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rPr>
          <w:sz w:val="2"/>
          <w:szCs w:val="2"/>
        </w:rPr>
      </w:pPr>
      <w:r>
        <w:rPr>
          <w:sz w:val="2"/>
          <w:szCs w:val="2"/>
        </w:rPr>
        <mc:AlternateContent>
          <mc:Choice Requires="wps">
            <w:drawing>
              <wp:anchor distT="0" distB="0" distL="0" distR="0" allowOverlap="1" layoutInCell="1" locked="0" behindDoc="1" simplePos="0" relativeHeight="487369216">
                <wp:simplePos x="0" y="0"/>
                <wp:positionH relativeFrom="page">
                  <wp:posOffset>0</wp:posOffset>
                </wp:positionH>
                <wp:positionV relativeFrom="page">
                  <wp:posOffset>2541292</wp:posOffset>
                </wp:positionV>
                <wp:extent cx="7562850" cy="815530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62850" cy="8155305"/>
                          <a:chExt cx="7562850" cy="8155305"/>
                        </a:xfrm>
                      </wpg:grpSpPr>
                      <pic:pic>
                        <pic:nvPicPr>
                          <pic:cNvPr id="2" name="Image 2"/>
                          <pic:cNvPicPr/>
                        </pic:nvPicPr>
                        <pic:blipFill>
                          <a:blip r:embed="rId5" cstate="print"/>
                          <a:stretch>
                            <a:fillRect/>
                          </a:stretch>
                        </pic:blipFill>
                        <pic:spPr>
                          <a:xfrm>
                            <a:off x="0" y="0"/>
                            <a:ext cx="7562850" cy="8155282"/>
                          </a:xfrm>
                          <a:prstGeom prst="rect">
                            <a:avLst/>
                          </a:prstGeom>
                        </pic:spPr>
                      </pic:pic>
                      <pic:pic>
                        <pic:nvPicPr>
                          <pic:cNvPr id="3" name="Image 3"/>
                          <pic:cNvPicPr/>
                        </pic:nvPicPr>
                        <pic:blipFill>
                          <a:blip r:embed="rId6" cstate="print"/>
                          <a:stretch>
                            <a:fillRect/>
                          </a:stretch>
                        </pic:blipFill>
                        <pic:spPr>
                          <a:xfrm>
                            <a:off x="4460204" y="445350"/>
                            <a:ext cx="3102646" cy="5727700"/>
                          </a:xfrm>
                          <a:prstGeom prst="rect">
                            <a:avLst/>
                          </a:prstGeom>
                        </pic:spPr>
                      </pic:pic>
                    </wpg:wgp>
                  </a:graphicData>
                </a:graphic>
              </wp:anchor>
            </w:drawing>
          </mc:Choice>
          <mc:Fallback>
            <w:pict>
              <v:group style="position:absolute;margin-left:-.000041pt;margin-top:200.101791pt;width:595.5pt;height:642.15pt;mso-position-horizontal-relative:page;mso-position-vertical-relative:page;z-index:-15947264" id="docshapegroup1" coordorigin="0,4002" coordsize="11910,12843">
                <v:shape style="position:absolute;left:0;top:4002;width:11910;height:12843" type="#_x0000_t75" id="docshape2" stroked="false">
                  <v:imagedata r:id="rId5" o:title=""/>
                </v:shape>
                <v:shape style="position:absolute;left:7023;top:4703;width:4887;height:9020" type="#_x0000_t75" id="docshape3" stroked="false">
                  <v:imagedata r:id="rId6" o:title=""/>
                </v:shape>
                <w10:wrap type="none"/>
              </v:group>
            </w:pict>
          </mc:Fallback>
        </mc:AlternateContent>
      </w:r>
      <w:r>
        <w:rPr>
          <w:sz w:val="2"/>
          <w:szCs w:val="2"/>
        </w:rPr>
        <mc:AlternateContent>
          <mc:Choice Requires="wps">
            <w:drawing>
              <wp:anchor distT="0" distB="0" distL="0" distR="0" allowOverlap="1" layoutInCell="1" locked="0" behindDoc="1" simplePos="0" relativeHeight="487369728">
                <wp:simplePos x="0" y="0"/>
                <wp:positionH relativeFrom="page">
                  <wp:posOffset>0</wp:posOffset>
                </wp:positionH>
                <wp:positionV relativeFrom="page">
                  <wp:posOffset>0</wp:posOffset>
                </wp:positionV>
                <wp:extent cx="2802255" cy="756285"/>
                <wp:effectExtent l="0" t="0" r="0" b="0"/>
                <wp:wrapNone/>
                <wp:docPr id="4" name="Graphic 4"/>
                <wp:cNvGraphicFramePr>
                  <a:graphicFrameLocks/>
                </wp:cNvGraphicFramePr>
                <a:graphic>
                  <a:graphicData uri="http://schemas.microsoft.com/office/word/2010/wordprocessingShape">
                    <wps:wsp>
                      <wps:cNvPr id="4" name="Graphic 4"/>
                      <wps:cNvSpPr/>
                      <wps:spPr>
                        <a:xfrm>
                          <a:off x="0" y="0"/>
                          <a:ext cx="2802255" cy="756285"/>
                        </a:xfrm>
                        <a:custGeom>
                          <a:avLst/>
                          <a:gdLst/>
                          <a:ahLst/>
                          <a:cxnLst/>
                          <a:rect l="l" t="t" r="r" b="b"/>
                          <a:pathLst>
                            <a:path w="2802255" h="756285">
                              <a:moveTo>
                                <a:pt x="2079546" y="756284"/>
                              </a:moveTo>
                              <a:lnTo>
                                <a:pt x="0" y="756284"/>
                              </a:lnTo>
                              <a:lnTo>
                                <a:pt x="0" y="0"/>
                              </a:lnTo>
                              <a:lnTo>
                                <a:pt x="2800700" y="0"/>
                              </a:lnTo>
                              <a:lnTo>
                                <a:pt x="2801922" y="33908"/>
                              </a:lnTo>
                              <a:lnTo>
                                <a:pt x="2800048" y="85934"/>
                              </a:lnTo>
                              <a:lnTo>
                                <a:pt x="2794475" y="137388"/>
                              </a:lnTo>
                              <a:lnTo>
                                <a:pt x="2785279" y="188089"/>
                              </a:lnTo>
                              <a:lnTo>
                                <a:pt x="2772536" y="237855"/>
                              </a:lnTo>
                              <a:lnTo>
                                <a:pt x="2756320" y="286502"/>
                              </a:lnTo>
                              <a:lnTo>
                                <a:pt x="2736709" y="333849"/>
                              </a:lnTo>
                              <a:lnTo>
                                <a:pt x="2713776" y="379714"/>
                              </a:lnTo>
                              <a:lnTo>
                                <a:pt x="2687597" y="423914"/>
                              </a:lnTo>
                              <a:lnTo>
                                <a:pt x="2658248" y="466268"/>
                              </a:lnTo>
                              <a:lnTo>
                                <a:pt x="2625805" y="506592"/>
                              </a:lnTo>
                              <a:lnTo>
                                <a:pt x="2590343" y="544705"/>
                              </a:lnTo>
                              <a:lnTo>
                                <a:pt x="2552230" y="580168"/>
                              </a:lnTo>
                              <a:lnTo>
                                <a:pt x="2511905" y="612611"/>
                              </a:lnTo>
                              <a:lnTo>
                                <a:pt x="2469552" y="641960"/>
                              </a:lnTo>
                              <a:lnTo>
                                <a:pt x="2425352" y="668138"/>
                              </a:lnTo>
                              <a:lnTo>
                                <a:pt x="2379487" y="691071"/>
                              </a:lnTo>
                              <a:lnTo>
                                <a:pt x="2332140" y="710683"/>
                              </a:lnTo>
                              <a:lnTo>
                                <a:pt x="2283492" y="726898"/>
                              </a:lnTo>
                              <a:lnTo>
                                <a:pt x="2233727" y="739641"/>
                              </a:lnTo>
                              <a:lnTo>
                                <a:pt x="2183026" y="748837"/>
                              </a:lnTo>
                              <a:lnTo>
                                <a:pt x="2131572" y="754410"/>
                              </a:lnTo>
                              <a:lnTo>
                                <a:pt x="2079546" y="756284"/>
                              </a:lnTo>
                              <a:close/>
                            </a:path>
                          </a:pathLst>
                        </a:custGeom>
                        <a:solidFill>
                          <a:srgbClr val="0D3A5C"/>
                        </a:solidFill>
                      </wps:spPr>
                      <wps:bodyPr wrap="square" lIns="0" tIns="0" rIns="0" bIns="0" rtlCol="0">
                        <a:prstTxWarp prst="textNoShape">
                          <a:avLst/>
                        </a:prstTxWarp>
                        <a:noAutofit/>
                      </wps:bodyPr>
                    </wps:wsp>
                  </a:graphicData>
                </a:graphic>
              </wp:anchor>
            </w:drawing>
          </mc:Choice>
          <mc:Fallback>
            <w:pict>
              <v:shape style="position:absolute;margin-left:-.000022pt;margin-top:.000011pt;width:220.65pt;height:59.55pt;mso-position-horizontal-relative:page;mso-position-vertical-relative:page;z-index:-15946752" id="docshape4" coordorigin="0,0" coordsize="4413,1191" path="m3275,1191l0,1191,0,0,4411,0,4412,53,4410,135,4401,216,4386,296,4366,375,4341,451,4310,526,4274,598,4232,668,4186,734,4135,798,4079,858,4019,914,3956,965,3889,1011,3819,1052,3747,1088,3673,1119,3596,1145,3518,1165,3438,1179,3357,1188,3275,1191xe" filled="true" fillcolor="#0d3a5c" stroked="false">
                <v:path arrowok="t"/>
                <v:fill type="solid"/>
                <w10:wrap type="none"/>
              </v:shape>
            </w:pict>
          </mc:Fallback>
        </mc:AlternateContent>
      </w:r>
      <w:r>
        <w:rPr>
          <w:sz w:val="2"/>
          <w:szCs w:val="2"/>
        </w:rPr>
        <w:drawing>
          <wp:anchor distT="0" distB="0" distL="0" distR="0" allowOverlap="1" layoutInCell="1" locked="0" behindDoc="1" simplePos="0" relativeHeight="487370240">
            <wp:simplePos x="0" y="0"/>
            <wp:positionH relativeFrom="page">
              <wp:posOffset>2103435</wp:posOffset>
            </wp:positionH>
            <wp:positionV relativeFrom="page">
              <wp:posOffset>1049024</wp:posOffset>
            </wp:positionV>
            <wp:extent cx="3354063" cy="1362588"/>
            <wp:effectExtent l="0" t="0" r="0" b="0"/>
            <wp:wrapNone/>
            <wp:docPr id="5" name="Image 5"/>
            <wp:cNvGraphicFramePr>
              <a:graphicFrameLocks/>
            </wp:cNvGraphicFramePr>
            <a:graphic>
              <a:graphicData uri="http://schemas.openxmlformats.org/drawingml/2006/picture">
                <pic:pic>
                  <pic:nvPicPr>
                    <pic:cNvPr id="5" name="Image 5"/>
                    <pic:cNvPicPr/>
                  </pic:nvPicPr>
                  <pic:blipFill>
                    <a:blip r:embed="rId7" cstate="print"/>
                    <a:stretch>
                      <a:fillRect/>
                    </a:stretch>
                  </pic:blipFill>
                  <pic:spPr>
                    <a:xfrm>
                      <a:off x="0" y="0"/>
                      <a:ext cx="3354063" cy="1362588"/>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7370752">
                <wp:simplePos x="0" y="0"/>
                <wp:positionH relativeFrom="page">
                  <wp:posOffset>743584</wp:posOffset>
                </wp:positionH>
                <wp:positionV relativeFrom="page">
                  <wp:posOffset>2674150</wp:posOffset>
                </wp:positionV>
                <wp:extent cx="3863340" cy="2087245"/>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3863340" cy="2087245"/>
                        </a:xfrm>
                        <a:prstGeom prst="rect">
                          <a:avLst/>
                        </a:prstGeom>
                      </wps:spPr>
                      <wps:txbx>
                        <w:txbxContent>
                          <w:p>
                            <w:pPr>
                              <w:spacing w:line="1001" w:lineRule="exact" w:before="0"/>
                              <w:ind w:left="20" w:right="0" w:firstLine="0"/>
                              <w:jc w:val="left"/>
                              <w:rPr>
                                <w:rFonts w:ascii="Montserrat Medium" w:hAnsi="Montserrat Medium"/>
                                <w:b w:val="0"/>
                                <w:sz w:val="80"/>
                              </w:rPr>
                            </w:pPr>
                            <w:r>
                              <w:rPr>
                                <w:rFonts w:ascii="Montserrat Medium" w:hAnsi="Montserrat Medium"/>
                                <w:b w:val="0"/>
                                <w:color w:val="1D335D"/>
                                <w:spacing w:val="-2"/>
                                <w:sz w:val="80"/>
                              </w:rPr>
                              <w:t>FINANCIËLE</w:t>
                            </w:r>
                          </w:p>
                          <w:p>
                            <w:pPr>
                              <w:spacing w:line="972" w:lineRule="exact" w:before="0"/>
                              <w:ind w:left="20" w:right="0" w:firstLine="0"/>
                              <w:jc w:val="left"/>
                              <w:rPr>
                                <w:b/>
                                <w:sz w:val="82"/>
                              </w:rPr>
                            </w:pPr>
                            <w:r>
                              <w:rPr>
                                <w:b/>
                                <w:color w:val="1D335D"/>
                                <w:spacing w:val="-2"/>
                                <w:w w:val="125"/>
                                <w:sz w:val="82"/>
                              </w:rPr>
                              <w:t>RAPPORTAGE</w:t>
                            </w:r>
                          </w:p>
                          <w:p>
                            <w:pPr>
                              <w:spacing w:line="1311" w:lineRule="exact" w:before="0"/>
                              <w:ind w:left="20" w:right="0" w:firstLine="0"/>
                              <w:jc w:val="left"/>
                              <w:rPr>
                                <w:b/>
                                <w:sz w:val="109"/>
                              </w:rPr>
                            </w:pPr>
                            <w:r>
                              <w:rPr>
                                <w:b/>
                                <w:color w:val="1D335D"/>
                                <w:spacing w:val="-2"/>
                                <w:w w:val="120"/>
                                <w:sz w:val="109"/>
                              </w:rPr>
                              <w:t>2024.02</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8.549999pt;margin-top:210.563019pt;width:304.2pt;height:164.35pt;mso-position-horizontal-relative:page;mso-position-vertical-relative:page;z-index:-15945728" type="#_x0000_t202" id="docshape5" filled="false" stroked="false">
                <v:textbox inset="0,0,0,0">
                  <w:txbxContent>
                    <w:p>
                      <w:pPr>
                        <w:spacing w:line="1001" w:lineRule="exact" w:before="0"/>
                        <w:ind w:left="20" w:right="0" w:firstLine="0"/>
                        <w:jc w:val="left"/>
                        <w:rPr>
                          <w:rFonts w:ascii="Montserrat Medium" w:hAnsi="Montserrat Medium"/>
                          <w:b w:val="0"/>
                          <w:sz w:val="80"/>
                        </w:rPr>
                      </w:pPr>
                      <w:r>
                        <w:rPr>
                          <w:rFonts w:ascii="Montserrat Medium" w:hAnsi="Montserrat Medium"/>
                          <w:b w:val="0"/>
                          <w:color w:val="1D335D"/>
                          <w:spacing w:val="-2"/>
                          <w:sz w:val="80"/>
                        </w:rPr>
                        <w:t>FINANCIËLE</w:t>
                      </w:r>
                    </w:p>
                    <w:p>
                      <w:pPr>
                        <w:spacing w:line="972" w:lineRule="exact" w:before="0"/>
                        <w:ind w:left="20" w:right="0" w:firstLine="0"/>
                        <w:jc w:val="left"/>
                        <w:rPr>
                          <w:b/>
                          <w:sz w:val="82"/>
                        </w:rPr>
                      </w:pPr>
                      <w:r>
                        <w:rPr>
                          <w:b/>
                          <w:color w:val="1D335D"/>
                          <w:spacing w:val="-2"/>
                          <w:w w:val="125"/>
                          <w:sz w:val="82"/>
                        </w:rPr>
                        <w:t>RAPPORTAGE</w:t>
                      </w:r>
                    </w:p>
                    <w:p>
                      <w:pPr>
                        <w:spacing w:line="1311" w:lineRule="exact" w:before="0"/>
                        <w:ind w:left="20" w:right="0" w:firstLine="0"/>
                        <w:jc w:val="left"/>
                        <w:rPr>
                          <w:b/>
                          <w:sz w:val="109"/>
                        </w:rPr>
                      </w:pPr>
                      <w:r>
                        <w:rPr>
                          <w:b/>
                          <w:color w:val="1D335D"/>
                          <w:spacing w:val="-2"/>
                          <w:w w:val="120"/>
                          <w:sz w:val="109"/>
                        </w:rPr>
                        <w:t>2024.02</w:t>
                      </w:r>
                    </w:p>
                  </w:txbxContent>
                </v:textbox>
                <w10:wrap type="none"/>
              </v:shape>
            </w:pict>
          </mc:Fallback>
        </mc:AlternateContent>
      </w:r>
    </w:p>
    <w:p>
      <w:pPr>
        <w:spacing w:after="0"/>
        <w:rPr>
          <w:sz w:val="2"/>
          <w:szCs w:val="2"/>
        </w:rPr>
        <w:sectPr>
          <w:type w:val="continuous"/>
          <w:pgSz w:w="11910" w:h="16850"/>
          <w:pgMar w:top="0" w:bottom="0" w:left="566" w:right="1133"/>
        </w:sectPr>
      </w:pPr>
    </w:p>
    <w:p>
      <w:pPr>
        <w:rPr>
          <w:sz w:val="2"/>
          <w:szCs w:val="2"/>
        </w:rPr>
      </w:pPr>
      <w:r>
        <w:rPr>
          <w:sz w:val="2"/>
          <w:szCs w:val="2"/>
        </w:rPr>
        <mc:AlternateContent>
          <mc:Choice Requires="wps">
            <w:drawing>
              <wp:anchor distT="0" distB="0" distL="0" distR="0" allowOverlap="1" layoutInCell="1" locked="0" behindDoc="1" simplePos="0" relativeHeight="487371264">
                <wp:simplePos x="0" y="0"/>
                <wp:positionH relativeFrom="page">
                  <wp:posOffset>0</wp:posOffset>
                </wp:positionH>
                <wp:positionV relativeFrom="page">
                  <wp:posOffset>8352101</wp:posOffset>
                </wp:positionV>
                <wp:extent cx="7562850" cy="2344420"/>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7562850" cy="2344420"/>
                          <a:chExt cx="7562850" cy="2344420"/>
                        </a:xfrm>
                      </wpg:grpSpPr>
                      <pic:pic>
                        <pic:nvPicPr>
                          <pic:cNvPr id="8" name="Image 8"/>
                          <pic:cNvPicPr/>
                        </pic:nvPicPr>
                        <pic:blipFill>
                          <a:blip r:embed="rId8" cstate="print"/>
                          <a:stretch>
                            <a:fillRect/>
                          </a:stretch>
                        </pic:blipFill>
                        <pic:spPr>
                          <a:xfrm>
                            <a:off x="0" y="0"/>
                            <a:ext cx="7562850" cy="2344033"/>
                          </a:xfrm>
                          <a:prstGeom prst="rect">
                            <a:avLst/>
                          </a:prstGeom>
                        </pic:spPr>
                      </pic:pic>
                      <pic:pic>
                        <pic:nvPicPr>
                          <pic:cNvPr id="9" name="Image 9"/>
                          <pic:cNvPicPr/>
                        </pic:nvPicPr>
                        <pic:blipFill>
                          <a:blip r:embed="rId9" cstate="print"/>
                          <a:stretch>
                            <a:fillRect/>
                          </a:stretch>
                        </pic:blipFill>
                        <pic:spPr>
                          <a:xfrm>
                            <a:off x="0" y="2041390"/>
                            <a:ext cx="1438817" cy="295386"/>
                          </a:xfrm>
                          <a:prstGeom prst="rect">
                            <a:avLst/>
                          </a:prstGeom>
                        </pic:spPr>
                      </pic:pic>
                      <pic:pic>
                        <pic:nvPicPr>
                          <pic:cNvPr id="10" name="Image 10"/>
                          <pic:cNvPicPr/>
                        </pic:nvPicPr>
                        <pic:blipFill>
                          <a:blip r:embed="rId10" cstate="print"/>
                          <a:stretch>
                            <a:fillRect/>
                          </a:stretch>
                        </pic:blipFill>
                        <pic:spPr>
                          <a:xfrm>
                            <a:off x="1579734" y="2036015"/>
                            <a:ext cx="5983115" cy="304914"/>
                          </a:xfrm>
                          <a:prstGeom prst="rect">
                            <a:avLst/>
                          </a:prstGeom>
                        </pic:spPr>
                      </pic:pic>
                    </wpg:wgp>
                  </a:graphicData>
                </a:graphic>
              </wp:anchor>
            </w:drawing>
          </mc:Choice>
          <mc:Fallback>
            <w:pict>
              <v:group style="position:absolute;margin-left:0pt;margin-top:657.645813pt;width:595.5pt;height:184.6pt;mso-position-horizontal-relative:page;mso-position-vertical-relative:page;z-index:-15945216" id="docshapegroup6" coordorigin="0,13153" coordsize="11910,3692">
                <v:shape style="position:absolute;left:0;top:13152;width:11910;height:3692" type="#_x0000_t75" id="docshape7" stroked="false">
                  <v:imagedata r:id="rId8" o:title=""/>
                </v:shape>
                <v:shape style="position:absolute;left:0;top:16367;width:2266;height:466" type="#_x0000_t75" id="docshape8" stroked="false">
                  <v:imagedata r:id="rId9" o:title=""/>
                </v:shape>
                <v:shape style="position:absolute;left:2487;top:16359;width:9423;height:481" type="#_x0000_t75" id="docshape9" stroked="false">
                  <v:imagedata r:id="rId10" o:title=""/>
                </v:shape>
                <w10:wrap type="none"/>
              </v:group>
            </w:pict>
          </mc:Fallback>
        </mc:AlternateContent>
      </w:r>
      <w:r>
        <w:rPr>
          <w:sz w:val="2"/>
          <w:szCs w:val="2"/>
        </w:rPr>
        <w:drawing>
          <wp:anchor distT="0" distB="0" distL="0" distR="0" allowOverlap="1" layoutInCell="1" locked="0" behindDoc="1" simplePos="0" relativeHeight="487371776">
            <wp:simplePos x="0" y="0"/>
            <wp:positionH relativeFrom="page">
              <wp:posOffset>0</wp:posOffset>
            </wp:positionH>
            <wp:positionV relativeFrom="page">
              <wp:posOffset>1222081</wp:posOffset>
            </wp:positionV>
            <wp:extent cx="1438817" cy="295386"/>
            <wp:effectExtent l="0" t="0" r="0" b="0"/>
            <wp:wrapNone/>
            <wp:docPr id="11" name="Image 11"/>
            <wp:cNvGraphicFramePr>
              <a:graphicFrameLocks/>
            </wp:cNvGraphicFramePr>
            <a:graphic>
              <a:graphicData uri="http://schemas.openxmlformats.org/drawingml/2006/picture">
                <pic:pic>
                  <pic:nvPicPr>
                    <pic:cNvPr id="11" name="Image 11"/>
                    <pic:cNvPicPr/>
                  </pic:nvPicPr>
                  <pic:blipFill>
                    <a:blip r:embed="rId9" cstate="print"/>
                    <a:stretch>
                      <a:fillRect/>
                    </a:stretch>
                  </pic:blipFill>
                  <pic:spPr>
                    <a:xfrm>
                      <a:off x="0" y="0"/>
                      <a:ext cx="1438817" cy="295386"/>
                    </a:xfrm>
                    <a:prstGeom prst="rect">
                      <a:avLst/>
                    </a:prstGeom>
                  </pic:spPr>
                </pic:pic>
              </a:graphicData>
            </a:graphic>
          </wp:anchor>
        </w:drawing>
      </w:r>
      <w:r>
        <w:rPr>
          <w:sz w:val="2"/>
          <w:szCs w:val="2"/>
        </w:rPr>
        <w:drawing>
          <wp:anchor distT="0" distB="0" distL="0" distR="0" allowOverlap="1" layoutInCell="1" locked="0" behindDoc="1" simplePos="0" relativeHeight="487372288">
            <wp:simplePos x="0" y="0"/>
            <wp:positionH relativeFrom="page">
              <wp:posOffset>1579734</wp:posOffset>
            </wp:positionH>
            <wp:positionV relativeFrom="page">
              <wp:posOffset>1216706</wp:posOffset>
            </wp:positionV>
            <wp:extent cx="5983115" cy="304136"/>
            <wp:effectExtent l="0" t="0" r="0" b="0"/>
            <wp:wrapNone/>
            <wp:docPr id="12" name="Image 12"/>
            <wp:cNvGraphicFramePr>
              <a:graphicFrameLocks/>
            </wp:cNvGraphicFramePr>
            <a:graphic>
              <a:graphicData uri="http://schemas.openxmlformats.org/drawingml/2006/picture">
                <pic:pic>
                  <pic:nvPicPr>
                    <pic:cNvPr id="12" name="Image 12"/>
                    <pic:cNvPicPr/>
                  </pic:nvPicPr>
                  <pic:blipFill>
                    <a:blip r:embed="rId11" cstate="print"/>
                    <a:stretch>
                      <a:fillRect/>
                    </a:stretch>
                  </pic:blipFill>
                  <pic:spPr>
                    <a:xfrm>
                      <a:off x="0" y="0"/>
                      <a:ext cx="5983115" cy="304136"/>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7372800">
                <wp:simplePos x="0" y="0"/>
                <wp:positionH relativeFrom="page">
                  <wp:posOffset>1567034</wp:posOffset>
                </wp:positionH>
                <wp:positionV relativeFrom="page">
                  <wp:posOffset>643958</wp:posOffset>
                </wp:positionV>
                <wp:extent cx="2164080" cy="306705"/>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2164080" cy="306705"/>
                        </a:xfrm>
                        <a:prstGeom prst="rect">
                          <a:avLst/>
                        </a:prstGeom>
                      </wps:spPr>
                      <wps:txbx>
                        <w:txbxContent>
                          <w:p>
                            <w:pPr>
                              <w:spacing w:line="469" w:lineRule="exact" w:before="0"/>
                              <w:ind w:left="20" w:right="0" w:firstLine="0"/>
                              <w:jc w:val="left"/>
                              <w:rPr>
                                <w:rFonts w:ascii="Gill Sans MT"/>
                                <w:b/>
                                <w:sz w:val="51"/>
                              </w:rPr>
                            </w:pPr>
                            <w:r>
                              <w:rPr>
                                <w:rFonts w:ascii="Gill Sans MT"/>
                                <w:b/>
                                <w:color w:val="0D3A5C"/>
                                <w:spacing w:val="-2"/>
                                <w:w w:val="90"/>
                                <w:sz w:val="51"/>
                              </w:rPr>
                              <w:t>Inhoudsopgave</w:t>
                            </w:r>
                          </w:p>
                        </w:txbxContent>
                      </wps:txbx>
                      <wps:bodyPr wrap="square" lIns="0" tIns="0" rIns="0" bIns="0" rtlCol="0">
                        <a:noAutofit/>
                      </wps:bodyPr>
                    </wps:wsp>
                  </a:graphicData>
                </a:graphic>
              </wp:anchor>
            </w:drawing>
          </mc:Choice>
          <mc:Fallback>
            <w:pict>
              <v:shape style="position:absolute;margin-left:123.38858pt;margin-top:50.705418pt;width:170.4pt;height:24.15pt;mso-position-horizontal-relative:page;mso-position-vertical-relative:page;z-index:-15943680" type="#_x0000_t202" id="docshape10" filled="false" stroked="false">
                <v:textbox inset="0,0,0,0">
                  <w:txbxContent>
                    <w:p>
                      <w:pPr>
                        <w:spacing w:line="469" w:lineRule="exact" w:before="0"/>
                        <w:ind w:left="20" w:right="0" w:firstLine="0"/>
                        <w:jc w:val="left"/>
                        <w:rPr>
                          <w:rFonts w:ascii="Gill Sans MT"/>
                          <w:b/>
                          <w:sz w:val="51"/>
                        </w:rPr>
                      </w:pPr>
                      <w:r>
                        <w:rPr>
                          <w:rFonts w:ascii="Gill Sans MT"/>
                          <w:b/>
                          <w:color w:val="0D3A5C"/>
                          <w:spacing w:val="-2"/>
                          <w:w w:val="90"/>
                          <w:sz w:val="51"/>
                        </w:rPr>
                        <w:t>Inhoudsopgave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73312">
                <wp:simplePos x="0" y="0"/>
                <wp:positionH relativeFrom="page">
                  <wp:posOffset>524784</wp:posOffset>
                </wp:positionH>
                <wp:positionV relativeFrom="page">
                  <wp:posOffset>1898640</wp:posOffset>
                </wp:positionV>
                <wp:extent cx="193675" cy="306705"/>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193675" cy="306705"/>
                        </a:xfrm>
                        <a:prstGeom prst="rect">
                          <a:avLst/>
                        </a:prstGeom>
                      </wps:spPr>
                      <wps:txbx>
                        <w:txbxContent>
                          <w:p>
                            <w:pPr>
                              <w:spacing w:line="469" w:lineRule="exact" w:before="0"/>
                              <w:ind w:left="20" w:right="0" w:firstLine="0"/>
                              <w:jc w:val="left"/>
                              <w:rPr>
                                <w:rFonts w:ascii="Gill Sans MT"/>
                                <w:b/>
                                <w:sz w:val="51"/>
                              </w:rPr>
                            </w:pPr>
                            <w:r>
                              <w:rPr>
                                <w:rFonts w:ascii="Gill Sans MT"/>
                                <w:b/>
                                <w:color w:val="0E3C5C"/>
                                <w:spacing w:val="-10"/>
                                <w:sz w:val="51"/>
                              </w:rPr>
                              <w:t>3</w:t>
                            </w:r>
                          </w:p>
                        </w:txbxContent>
                      </wps:txbx>
                      <wps:bodyPr wrap="square" lIns="0" tIns="0" rIns="0" bIns="0" rtlCol="0">
                        <a:noAutofit/>
                      </wps:bodyPr>
                    </wps:wsp>
                  </a:graphicData>
                </a:graphic>
              </wp:anchor>
            </w:drawing>
          </mc:Choice>
          <mc:Fallback>
            <w:pict>
              <v:shape style="position:absolute;margin-left:41.321579pt;margin-top:149.499237pt;width:15.25pt;height:24.15pt;mso-position-horizontal-relative:page;mso-position-vertical-relative:page;z-index:-15943168" type="#_x0000_t202" id="docshape11" filled="false" stroked="false">
                <v:textbox inset="0,0,0,0">
                  <w:txbxContent>
                    <w:p>
                      <w:pPr>
                        <w:spacing w:line="469" w:lineRule="exact" w:before="0"/>
                        <w:ind w:left="20" w:right="0" w:firstLine="0"/>
                        <w:jc w:val="left"/>
                        <w:rPr>
                          <w:rFonts w:ascii="Gill Sans MT"/>
                          <w:b/>
                          <w:sz w:val="51"/>
                        </w:rPr>
                      </w:pPr>
                      <w:r>
                        <w:rPr>
                          <w:rFonts w:ascii="Gill Sans MT"/>
                          <w:b/>
                          <w:color w:val="0E3C5C"/>
                          <w:spacing w:val="-10"/>
                          <w:sz w:val="51"/>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73824">
                <wp:simplePos x="0" y="0"/>
                <wp:positionH relativeFrom="page">
                  <wp:posOffset>1567034</wp:posOffset>
                </wp:positionH>
                <wp:positionV relativeFrom="page">
                  <wp:posOffset>1954601</wp:posOffset>
                </wp:positionV>
                <wp:extent cx="666115" cy="212725"/>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666115" cy="212725"/>
                        </a:xfrm>
                        <a:prstGeom prst="rect">
                          <a:avLst/>
                        </a:prstGeom>
                      </wps:spPr>
                      <wps:txbx>
                        <w:txbxContent>
                          <w:p>
                            <w:pPr>
                              <w:spacing w:line="320" w:lineRule="exact" w:before="0"/>
                              <w:ind w:left="20" w:right="0" w:firstLine="0"/>
                              <w:jc w:val="left"/>
                              <w:rPr>
                                <w:rFonts w:ascii="Gill Sans MT"/>
                                <w:sz w:val="34"/>
                              </w:rPr>
                            </w:pPr>
                            <w:r>
                              <w:rPr>
                                <w:rFonts w:ascii="Gill Sans MT"/>
                                <w:color w:val="0E3C5C"/>
                                <w:spacing w:val="-2"/>
                                <w:w w:val="90"/>
                                <w:sz w:val="34"/>
                              </w:rPr>
                              <w:t>Inleiding</w:t>
                            </w:r>
                          </w:p>
                        </w:txbxContent>
                      </wps:txbx>
                      <wps:bodyPr wrap="square" lIns="0" tIns="0" rIns="0" bIns="0" rtlCol="0">
                        <a:noAutofit/>
                      </wps:bodyPr>
                    </wps:wsp>
                  </a:graphicData>
                </a:graphic>
              </wp:anchor>
            </w:drawing>
          </mc:Choice>
          <mc:Fallback>
            <w:pict>
              <v:shape style="position:absolute;margin-left:123.38858pt;margin-top:153.905609pt;width:52.45pt;height:16.75pt;mso-position-horizontal-relative:page;mso-position-vertical-relative:page;z-index:-15942656" type="#_x0000_t202" id="docshape12" filled="false" stroked="false">
                <v:textbox inset="0,0,0,0">
                  <w:txbxContent>
                    <w:p>
                      <w:pPr>
                        <w:spacing w:line="320" w:lineRule="exact" w:before="0"/>
                        <w:ind w:left="20" w:right="0" w:firstLine="0"/>
                        <w:jc w:val="left"/>
                        <w:rPr>
                          <w:rFonts w:ascii="Gill Sans MT"/>
                          <w:sz w:val="34"/>
                        </w:rPr>
                      </w:pPr>
                      <w:r>
                        <w:rPr>
                          <w:rFonts w:ascii="Gill Sans MT"/>
                          <w:color w:val="0E3C5C"/>
                          <w:spacing w:val="-2"/>
                          <w:w w:val="90"/>
                          <w:sz w:val="34"/>
                        </w:rPr>
                        <w:t>Inleiding</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74336">
                <wp:simplePos x="0" y="0"/>
                <wp:positionH relativeFrom="page">
                  <wp:posOffset>524858</wp:posOffset>
                </wp:positionH>
                <wp:positionV relativeFrom="page">
                  <wp:posOffset>2664714</wp:posOffset>
                </wp:positionV>
                <wp:extent cx="193675" cy="306705"/>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193675" cy="306705"/>
                        </a:xfrm>
                        <a:prstGeom prst="rect">
                          <a:avLst/>
                        </a:prstGeom>
                      </wps:spPr>
                      <wps:txbx>
                        <w:txbxContent>
                          <w:p>
                            <w:pPr>
                              <w:spacing w:line="469" w:lineRule="exact" w:before="0"/>
                              <w:ind w:left="20" w:right="0" w:firstLine="0"/>
                              <w:jc w:val="left"/>
                              <w:rPr>
                                <w:rFonts w:ascii="Gill Sans MT"/>
                                <w:b/>
                                <w:sz w:val="51"/>
                              </w:rPr>
                            </w:pPr>
                            <w:r>
                              <w:rPr>
                                <w:rFonts w:ascii="Gill Sans MT"/>
                                <w:b/>
                                <w:color w:val="0E3C5C"/>
                                <w:spacing w:val="-10"/>
                                <w:sz w:val="51"/>
                              </w:rPr>
                              <w:t>5</w:t>
                            </w:r>
                          </w:p>
                        </w:txbxContent>
                      </wps:txbx>
                      <wps:bodyPr wrap="square" lIns="0" tIns="0" rIns="0" bIns="0" rtlCol="0">
                        <a:noAutofit/>
                      </wps:bodyPr>
                    </wps:wsp>
                  </a:graphicData>
                </a:graphic>
              </wp:anchor>
            </w:drawing>
          </mc:Choice>
          <mc:Fallback>
            <w:pict>
              <v:shape style="position:absolute;margin-left:41.327438pt;margin-top:209.820053pt;width:15.25pt;height:24.15pt;mso-position-horizontal-relative:page;mso-position-vertical-relative:page;z-index:-15942144" type="#_x0000_t202" id="docshape13" filled="false" stroked="false">
                <v:textbox inset="0,0,0,0">
                  <w:txbxContent>
                    <w:p>
                      <w:pPr>
                        <w:spacing w:line="469" w:lineRule="exact" w:before="0"/>
                        <w:ind w:left="20" w:right="0" w:firstLine="0"/>
                        <w:jc w:val="left"/>
                        <w:rPr>
                          <w:rFonts w:ascii="Gill Sans MT"/>
                          <w:b/>
                          <w:sz w:val="51"/>
                        </w:rPr>
                      </w:pPr>
                      <w:r>
                        <w:rPr>
                          <w:rFonts w:ascii="Gill Sans MT"/>
                          <w:b/>
                          <w:color w:val="0E3C5C"/>
                          <w:spacing w:val="-10"/>
                          <w:sz w:val="51"/>
                        </w:rPr>
                        <w:t>5</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74848">
                <wp:simplePos x="0" y="0"/>
                <wp:positionH relativeFrom="page">
                  <wp:posOffset>1567034</wp:posOffset>
                </wp:positionH>
                <wp:positionV relativeFrom="page">
                  <wp:posOffset>2720675</wp:posOffset>
                </wp:positionV>
                <wp:extent cx="1718945" cy="212725"/>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1718945" cy="212725"/>
                        </a:xfrm>
                        <a:prstGeom prst="rect">
                          <a:avLst/>
                        </a:prstGeom>
                      </wps:spPr>
                      <wps:txbx>
                        <w:txbxContent>
                          <w:p>
                            <w:pPr>
                              <w:spacing w:line="320" w:lineRule="exact" w:before="0"/>
                              <w:ind w:left="20" w:right="0" w:firstLine="0"/>
                              <w:jc w:val="left"/>
                              <w:rPr>
                                <w:rFonts w:ascii="Gill Sans MT" w:hAnsi="Gill Sans MT"/>
                                <w:sz w:val="34"/>
                              </w:rPr>
                            </w:pPr>
                            <w:r>
                              <w:rPr>
                                <w:rFonts w:ascii="Gill Sans MT" w:hAnsi="Gill Sans MT"/>
                                <w:color w:val="0E3C5C"/>
                                <w:w w:val="85"/>
                                <w:sz w:val="34"/>
                              </w:rPr>
                              <w:t>Financiële</w:t>
                            </w:r>
                            <w:r>
                              <w:rPr>
                                <w:rFonts w:ascii="Gill Sans MT" w:hAnsi="Gill Sans MT"/>
                                <w:color w:val="0E3C5C"/>
                                <w:spacing w:val="37"/>
                                <w:sz w:val="34"/>
                              </w:rPr>
                              <w:t> </w:t>
                            </w:r>
                            <w:r>
                              <w:rPr>
                                <w:rFonts w:ascii="Gill Sans MT" w:hAnsi="Gill Sans MT"/>
                                <w:color w:val="0E3C5C"/>
                                <w:spacing w:val="-2"/>
                                <w:w w:val="90"/>
                                <w:sz w:val="34"/>
                              </w:rPr>
                              <w:t>rapportage</w:t>
                            </w:r>
                          </w:p>
                        </w:txbxContent>
                      </wps:txbx>
                      <wps:bodyPr wrap="square" lIns="0" tIns="0" rIns="0" bIns="0" rtlCol="0">
                        <a:noAutofit/>
                      </wps:bodyPr>
                    </wps:wsp>
                  </a:graphicData>
                </a:graphic>
              </wp:anchor>
            </w:drawing>
          </mc:Choice>
          <mc:Fallback>
            <w:pict>
              <v:shape style="position:absolute;margin-left:123.38858pt;margin-top:214.226425pt;width:135.35pt;height:16.75pt;mso-position-horizontal-relative:page;mso-position-vertical-relative:page;z-index:-15941632" type="#_x0000_t202" id="docshape14" filled="false" stroked="false">
                <v:textbox inset="0,0,0,0">
                  <w:txbxContent>
                    <w:p>
                      <w:pPr>
                        <w:spacing w:line="320" w:lineRule="exact" w:before="0"/>
                        <w:ind w:left="20" w:right="0" w:firstLine="0"/>
                        <w:jc w:val="left"/>
                        <w:rPr>
                          <w:rFonts w:ascii="Gill Sans MT" w:hAnsi="Gill Sans MT"/>
                          <w:sz w:val="34"/>
                        </w:rPr>
                      </w:pPr>
                      <w:r>
                        <w:rPr>
                          <w:rFonts w:ascii="Gill Sans MT" w:hAnsi="Gill Sans MT"/>
                          <w:color w:val="0E3C5C"/>
                          <w:w w:val="85"/>
                          <w:sz w:val="34"/>
                        </w:rPr>
                        <w:t>Financiële</w:t>
                      </w:r>
                      <w:r>
                        <w:rPr>
                          <w:rFonts w:ascii="Gill Sans MT" w:hAnsi="Gill Sans MT"/>
                          <w:color w:val="0E3C5C"/>
                          <w:spacing w:val="37"/>
                          <w:sz w:val="34"/>
                        </w:rPr>
                        <w:t> </w:t>
                      </w:r>
                      <w:r>
                        <w:rPr>
                          <w:rFonts w:ascii="Gill Sans MT" w:hAnsi="Gill Sans MT"/>
                          <w:color w:val="0E3C5C"/>
                          <w:spacing w:val="-2"/>
                          <w:w w:val="90"/>
                          <w:sz w:val="34"/>
                        </w:rPr>
                        <w:t>rapportage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75360">
                <wp:simplePos x="0" y="0"/>
                <wp:positionH relativeFrom="page">
                  <wp:posOffset>402332</wp:posOffset>
                </wp:positionH>
                <wp:positionV relativeFrom="page">
                  <wp:posOffset>3431599</wp:posOffset>
                </wp:positionV>
                <wp:extent cx="361950" cy="306705"/>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361950" cy="306705"/>
                        </a:xfrm>
                        <a:prstGeom prst="rect">
                          <a:avLst/>
                        </a:prstGeom>
                      </wps:spPr>
                      <wps:txbx>
                        <w:txbxContent>
                          <w:p>
                            <w:pPr>
                              <w:spacing w:line="469" w:lineRule="exact" w:before="0"/>
                              <w:ind w:left="20" w:right="0" w:firstLine="0"/>
                              <w:jc w:val="left"/>
                              <w:rPr>
                                <w:rFonts w:ascii="Gill Sans MT"/>
                                <w:b/>
                                <w:sz w:val="51"/>
                              </w:rPr>
                            </w:pPr>
                            <w:r>
                              <w:rPr>
                                <w:rFonts w:ascii="Gill Sans MT"/>
                                <w:b/>
                                <w:color w:val="0E3C5C"/>
                                <w:spacing w:val="-13"/>
                                <w:sz w:val="51"/>
                              </w:rPr>
                              <w:t>12</w:t>
                            </w:r>
                          </w:p>
                        </w:txbxContent>
                      </wps:txbx>
                      <wps:bodyPr wrap="square" lIns="0" tIns="0" rIns="0" bIns="0" rtlCol="0">
                        <a:noAutofit/>
                      </wps:bodyPr>
                    </wps:wsp>
                  </a:graphicData>
                </a:graphic>
              </wp:anchor>
            </w:drawing>
          </mc:Choice>
          <mc:Fallback>
            <w:pict>
              <v:shape style="position:absolute;margin-left:31.679737pt;margin-top:270.204651pt;width:28.5pt;height:24.15pt;mso-position-horizontal-relative:page;mso-position-vertical-relative:page;z-index:-15941120" type="#_x0000_t202" id="docshape15" filled="false" stroked="false">
                <v:textbox inset="0,0,0,0">
                  <w:txbxContent>
                    <w:p>
                      <w:pPr>
                        <w:spacing w:line="469" w:lineRule="exact" w:before="0"/>
                        <w:ind w:left="20" w:right="0" w:firstLine="0"/>
                        <w:jc w:val="left"/>
                        <w:rPr>
                          <w:rFonts w:ascii="Gill Sans MT"/>
                          <w:b/>
                          <w:sz w:val="51"/>
                        </w:rPr>
                      </w:pPr>
                      <w:r>
                        <w:rPr>
                          <w:rFonts w:ascii="Gill Sans MT"/>
                          <w:b/>
                          <w:color w:val="0E3C5C"/>
                          <w:spacing w:val="-13"/>
                          <w:sz w:val="51"/>
                        </w:rPr>
                        <w:t>12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75872">
                <wp:simplePos x="0" y="0"/>
                <wp:positionH relativeFrom="page">
                  <wp:posOffset>1567034</wp:posOffset>
                </wp:positionH>
                <wp:positionV relativeFrom="page">
                  <wp:posOffset>3487559</wp:posOffset>
                </wp:positionV>
                <wp:extent cx="1435735" cy="212725"/>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1435735" cy="212725"/>
                        </a:xfrm>
                        <a:prstGeom prst="rect">
                          <a:avLst/>
                        </a:prstGeom>
                      </wps:spPr>
                      <wps:txbx>
                        <w:txbxContent>
                          <w:p>
                            <w:pPr>
                              <w:spacing w:line="320" w:lineRule="exact" w:before="0"/>
                              <w:ind w:left="20" w:right="0" w:firstLine="0"/>
                              <w:jc w:val="left"/>
                              <w:rPr>
                                <w:rFonts w:ascii="Gill Sans MT"/>
                                <w:sz w:val="34"/>
                              </w:rPr>
                            </w:pPr>
                            <w:r>
                              <w:rPr>
                                <w:rFonts w:ascii="Gill Sans MT"/>
                                <w:color w:val="0E3C5C"/>
                                <w:w w:val="90"/>
                                <w:sz w:val="34"/>
                              </w:rPr>
                              <w:t>Risico's</w:t>
                            </w:r>
                            <w:r>
                              <w:rPr>
                                <w:rFonts w:ascii="Gill Sans MT"/>
                                <w:color w:val="0E3C5C"/>
                                <w:spacing w:val="-13"/>
                                <w:w w:val="90"/>
                                <w:sz w:val="34"/>
                              </w:rPr>
                              <w:t> </w:t>
                            </w:r>
                            <w:r>
                              <w:rPr>
                                <w:rFonts w:ascii="Gill Sans MT"/>
                                <w:color w:val="0E3C5C"/>
                                <w:w w:val="90"/>
                                <w:sz w:val="34"/>
                              </w:rPr>
                              <w:t>en</w:t>
                            </w:r>
                            <w:r>
                              <w:rPr>
                                <w:rFonts w:ascii="Gill Sans MT"/>
                                <w:color w:val="0E3C5C"/>
                                <w:spacing w:val="-13"/>
                                <w:w w:val="90"/>
                                <w:sz w:val="34"/>
                              </w:rPr>
                              <w:t> </w:t>
                            </w:r>
                            <w:r>
                              <w:rPr>
                                <w:rFonts w:ascii="Gill Sans MT"/>
                                <w:color w:val="0E3C5C"/>
                                <w:spacing w:val="-2"/>
                                <w:w w:val="90"/>
                                <w:sz w:val="34"/>
                              </w:rPr>
                              <w:t>kansen</w:t>
                            </w:r>
                          </w:p>
                        </w:txbxContent>
                      </wps:txbx>
                      <wps:bodyPr wrap="square" lIns="0" tIns="0" rIns="0" bIns="0" rtlCol="0">
                        <a:noAutofit/>
                      </wps:bodyPr>
                    </wps:wsp>
                  </a:graphicData>
                </a:graphic>
              </wp:anchor>
            </w:drawing>
          </mc:Choice>
          <mc:Fallback>
            <w:pict>
              <v:shape style="position:absolute;margin-left:123.38858pt;margin-top:274.611023pt;width:113.05pt;height:16.75pt;mso-position-horizontal-relative:page;mso-position-vertical-relative:page;z-index:-15940608" type="#_x0000_t202" id="docshape16" filled="false" stroked="false">
                <v:textbox inset="0,0,0,0">
                  <w:txbxContent>
                    <w:p>
                      <w:pPr>
                        <w:spacing w:line="320" w:lineRule="exact" w:before="0"/>
                        <w:ind w:left="20" w:right="0" w:firstLine="0"/>
                        <w:jc w:val="left"/>
                        <w:rPr>
                          <w:rFonts w:ascii="Gill Sans MT"/>
                          <w:sz w:val="34"/>
                        </w:rPr>
                      </w:pPr>
                      <w:r>
                        <w:rPr>
                          <w:rFonts w:ascii="Gill Sans MT"/>
                          <w:color w:val="0E3C5C"/>
                          <w:w w:val="90"/>
                          <w:sz w:val="34"/>
                        </w:rPr>
                        <w:t>Risico's</w:t>
                      </w:r>
                      <w:r>
                        <w:rPr>
                          <w:rFonts w:ascii="Gill Sans MT"/>
                          <w:color w:val="0E3C5C"/>
                          <w:spacing w:val="-13"/>
                          <w:w w:val="90"/>
                          <w:sz w:val="34"/>
                        </w:rPr>
                        <w:t> </w:t>
                      </w:r>
                      <w:r>
                        <w:rPr>
                          <w:rFonts w:ascii="Gill Sans MT"/>
                          <w:color w:val="0E3C5C"/>
                          <w:w w:val="90"/>
                          <w:sz w:val="34"/>
                        </w:rPr>
                        <w:t>en</w:t>
                      </w:r>
                      <w:r>
                        <w:rPr>
                          <w:rFonts w:ascii="Gill Sans MT"/>
                          <w:color w:val="0E3C5C"/>
                          <w:spacing w:val="-13"/>
                          <w:w w:val="90"/>
                          <w:sz w:val="34"/>
                        </w:rPr>
                        <w:t> </w:t>
                      </w:r>
                      <w:r>
                        <w:rPr>
                          <w:rFonts w:ascii="Gill Sans MT"/>
                          <w:color w:val="0E3C5C"/>
                          <w:spacing w:val="-2"/>
                          <w:w w:val="90"/>
                          <w:sz w:val="34"/>
                        </w:rPr>
                        <w:t>kansen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76384">
                <wp:simplePos x="0" y="0"/>
                <wp:positionH relativeFrom="page">
                  <wp:posOffset>402332</wp:posOffset>
                </wp:positionH>
                <wp:positionV relativeFrom="page">
                  <wp:posOffset>4199602</wp:posOffset>
                </wp:positionV>
                <wp:extent cx="361950" cy="306705"/>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361950" cy="306705"/>
                        </a:xfrm>
                        <a:prstGeom prst="rect">
                          <a:avLst/>
                        </a:prstGeom>
                      </wps:spPr>
                      <wps:txbx>
                        <w:txbxContent>
                          <w:p>
                            <w:pPr>
                              <w:spacing w:line="469" w:lineRule="exact" w:before="0"/>
                              <w:ind w:left="20" w:right="0" w:firstLine="0"/>
                              <w:jc w:val="left"/>
                              <w:rPr>
                                <w:rFonts w:ascii="Gill Sans MT"/>
                                <w:b/>
                                <w:sz w:val="51"/>
                              </w:rPr>
                            </w:pPr>
                            <w:r>
                              <w:rPr>
                                <w:rFonts w:ascii="Gill Sans MT"/>
                                <w:b/>
                                <w:color w:val="0E3C5C"/>
                                <w:spacing w:val="-13"/>
                                <w:sz w:val="51"/>
                              </w:rPr>
                              <w:t>12</w:t>
                            </w:r>
                          </w:p>
                        </w:txbxContent>
                      </wps:txbx>
                      <wps:bodyPr wrap="square" lIns="0" tIns="0" rIns="0" bIns="0" rtlCol="0">
                        <a:noAutofit/>
                      </wps:bodyPr>
                    </wps:wsp>
                  </a:graphicData>
                </a:graphic>
              </wp:anchor>
            </w:drawing>
          </mc:Choice>
          <mc:Fallback>
            <w:pict>
              <v:shape style="position:absolute;margin-left:31.679737pt;margin-top:330.677399pt;width:28.5pt;height:24.15pt;mso-position-horizontal-relative:page;mso-position-vertical-relative:page;z-index:-15940096" type="#_x0000_t202" id="docshape17" filled="false" stroked="false">
                <v:textbox inset="0,0,0,0">
                  <w:txbxContent>
                    <w:p>
                      <w:pPr>
                        <w:spacing w:line="469" w:lineRule="exact" w:before="0"/>
                        <w:ind w:left="20" w:right="0" w:firstLine="0"/>
                        <w:jc w:val="left"/>
                        <w:rPr>
                          <w:rFonts w:ascii="Gill Sans MT"/>
                          <w:b/>
                          <w:sz w:val="51"/>
                        </w:rPr>
                      </w:pPr>
                      <w:r>
                        <w:rPr>
                          <w:rFonts w:ascii="Gill Sans MT"/>
                          <w:b/>
                          <w:color w:val="0E3C5C"/>
                          <w:spacing w:val="-13"/>
                          <w:sz w:val="51"/>
                        </w:rPr>
                        <w:t>12</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76896">
                <wp:simplePos x="0" y="0"/>
                <wp:positionH relativeFrom="page">
                  <wp:posOffset>1567034</wp:posOffset>
                </wp:positionH>
                <wp:positionV relativeFrom="page">
                  <wp:posOffset>4255564</wp:posOffset>
                </wp:positionV>
                <wp:extent cx="2993390" cy="212725"/>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2993390" cy="212725"/>
                        </a:xfrm>
                        <a:prstGeom prst="rect">
                          <a:avLst/>
                        </a:prstGeom>
                      </wps:spPr>
                      <wps:txbx>
                        <w:txbxContent>
                          <w:p>
                            <w:pPr>
                              <w:spacing w:line="320" w:lineRule="exact" w:before="0"/>
                              <w:ind w:left="20" w:right="0" w:firstLine="0"/>
                              <w:jc w:val="left"/>
                              <w:rPr>
                                <w:rFonts w:ascii="Gill Sans MT"/>
                                <w:sz w:val="34"/>
                              </w:rPr>
                            </w:pPr>
                            <w:r>
                              <w:rPr>
                                <w:rFonts w:ascii="Gill Sans MT"/>
                                <w:color w:val="0E3C5C"/>
                                <w:w w:val="90"/>
                                <w:sz w:val="34"/>
                              </w:rPr>
                              <w:t>Oplegger</w:t>
                            </w:r>
                            <w:r>
                              <w:rPr>
                                <w:rFonts w:ascii="Gill Sans MT"/>
                                <w:color w:val="0E3C5C"/>
                                <w:spacing w:val="-11"/>
                                <w:w w:val="90"/>
                                <w:sz w:val="34"/>
                              </w:rPr>
                              <w:t> </w:t>
                            </w:r>
                            <w:r>
                              <w:rPr>
                                <w:rFonts w:ascii="Gill Sans MT"/>
                                <w:color w:val="0E3C5C"/>
                                <w:w w:val="90"/>
                                <w:sz w:val="34"/>
                              </w:rPr>
                              <w:t>2e</w:t>
                            </w:r>
                            <w:r>
                              <w:rPr>
                                <w:rFonts w:ascii="Gill Sans MT"/>
                                <w:color w:val="0E3C5C"/>
                                <w:spacing w:val="-10"/>
                                <w:w w:val="90"/>
                                <w:sz w:val="34"/>
                              </w:rPr>
                              <w:t> </w:t>
                            </w:r>
                            <w:r>
                              <w:rPr>
                                <w:rFonts w:ascii="Gill Sans MT"/>
                                <w:color w:val="0E3C5C"/>
                                <w:w w:val="90"/>
                                <w:sz w:val="34"/>
                              </w:rPr>
                              <w:t>begrotingswijziging</w:t>
                            </w:r>
                            <w:r>
                              <w:rPr>
                                <w:rFonts w:ascii="Gill Sans MT"/>
                                <w:color w:val="0E3C5C"/>
                                <w:spacing w:val="-11"/>
                                <w:w w:val="90"/>
                                <w:sz w:val="34"/>
                              </w:rPr>
                              <w:t> </w:t>
                            </w:r>
                            <w:r>
                              <w:rPr>
                                <w:rFonts w:ascii="Gill Sans MT"/>
                                <w:color w:val="0E3C5C"/>
                                <w:spacing w:val="-4"/>
                                <w:w w:val="90"/>
                                <w:sz w:val="34"/>
                              </w:rPr>
                              <w:t>2024</w:t>
                            </w:r>
                          </w:p>
                        </w:txbxContent>
                      </wps:txbx>
                      <wps:bodyPr wrap="square" lIns="0" tIns="0" rIns="0" bIns="0" rtlCol="0">
                        <a:noAutofit/>
                      </wps:bodyPr>
                    </wps:wsp>
                  </a:graphicData>
                </a:graphic>
              </wp:anchor>
            </w:drawing>
          </mc:Choice>
          <mc:Fallback>
            <w:pict>
              <v:shape style="position:absolute;margin-left:123.38858pt;margin-top:335.083801pt;width:235.7pt;height:16.75pt;mso-position-horizontal-relative:page;mso-position-vertical-relative:page;z-index:-15939584" type="#_x0000_t202" id="docshape18" filled="false" stroked="false">
                <v:textbox inset="0,0,0,0">
                  <w:txbxContent>
                    <w:p>
                      <w:pPr>
                        <w:spacing w:line="320" w:lineRule="exact" w:before="0"/>
                        <w:ind w:left="20" w:right="0" w:firstLine="0"/>
                        <w:jc w:val="left"/>
                        <w:rPr>
                          <w:rFonts w:ascii="Gill Sans MT"/>
                          <w:sz w:val="34"/>
                        </w:rPr>
                      </w:pPr>
                      <w:r>
                        <w:rPr>
                          <w:rFonts w:ascii="Gill Sans MT"/>
                          <w:color w:val="0E3C5C"/>
                          <w:w w:val="90"/>
                          <w:sz w:val="34"/>
                        </w:rPr>
                        <w:t>Oplegger</w:t>
                      </w:r>
                      <w:r>
                        <w:rPr>
                          <w:rFonts w:ascii="Gill Sans MT"/>
                          <w:color w:val="0E3C5C"/>
                          <w:spacing w:val="-11"/>
                          <w:w w:val="90"/>
                          <w:sz w:val="34"/>
                        </w:rPr>
                        <w:t> </w:t>
                      </w:r>
                      <w:r>
                        <w:rPr>
                          <w:rFonts w:ascii="Gill Sans MT"/>
                          <w:color w:val="0E3C5C"/>
                          <w:w w:val="90"/>
                          <w:sz w:val="34"/>
                        </w:rPr>
                        <w:t>2e</w:t>
                      </w:r>
                      <w:r>
                        <w:rPr>
                          <w:rFonts w:ascii="Gill Sans MT"/>
                          <w:color w:val="0E3C5C"/>
                          <w:spacing w:val="-10"/>
                          <w:w w:val="90"/>
                          <w:sz w:val="34"/>
                        </w:rPr>
                        <w:t> </w:t>
                      </w:r>
                      <w:r>
                        <w:rPr>
                          <w:rFonts w:ascii="Gill Sans MT"/>
                          <w:color w:val="0E3C5C"/>
                          <w:w w:val="90"/>
                          <w:sz w:val="34"/>
                        </w:rPr>
                        <w:t>begrotingswijziging</w:t>
                      </w:r>
                      <w:r>
                        <w:rPr>
                          <w:rFonts w:ascii="Gill Sans MT"/>
                          <w:color w:val="0E3C5C"/>
                          <w:spacing w:val="-11"/>
                          <w:w w:val="90"/>
                          <w:sz w:val="34"/>
                        </w:rPr>
                        <w:t> </w:t>
                      </w:r>
                      <w:r>
                        <w:rPr>
                          <w:rFonts w:ascii="Gill Sans MT"/>
                          <w:color w:val="0E3C5C"/>
                          <w:spacing w:val="-4"/>
                          <w:w w:val="90"/>
                          <w:sz w:val="34"/>
                        </w:rPr>
                        <w:t>2024</w:t>
                      </w:r>
                    </w:p>
                  </w:txbxContent>
                </v:textbox>
                <w10:wrap type="none"/>
              </v:shape>
            </w:pict>
          </mc:Fallback>
        </mc:AlternateContent>
      </w:r>
    </w:p>
    <w:p>
      <w:pPr>
        <w:spacing w:after="0"/>
        <w:rPr>
          <w:sz w:val="2"/>
          <w:szCs w:val="2"/>
        </w:rPr>
        <w:sectPr>
          <w:pgSz w:w="11910" w:h="16850"/>
          <w:pgMar w:top="1020" w:bottom="0" w:left="566" w:right="1133"/>
        </w:sectPr>
      </w:pPr>
    </w:p>
    <w:p>
      <w:pPr>
        <w:rPr>
          <w:sz w:val="2"/>
          <w:szCs w:val="2"/>
        </w:rPr>
      </w:pPr>
      <w:r>
        <w:rPr>
          <w:sz w:val="2"/>
          <w:szCs w:val="2"/>
        </w:rPr>
        <mc:AlternateContent>
          <mc:Choice Requires="wps">
            <w:drawing>
              <wp:anchor distT="0" distB="0" distL="0" distR="0" allowOverlap="1" layoutInCell="1" locked="0" behindDoc="1" simplePos="0" relativeHeight="487377408">
                <wp:simplePos x="0" y="0"/>
                <wp:positionH relativeFrom="page">
                  <wp:posOffset>0</wp:posOffset>
                </wp:positionH>
                <wp:positionV relativeFrom="page">
                  <wp:posOffset>984405</wp:posOffset>
                </wp:positionV>
                <wp:extent cx="7562850" cy="38735"/>
                <wp:effectExtent l="0" t="0" r="0" b="0"/>
                <wp:wrapNone/>
                <wp:docPr id="22" name="Graphic 22"/>
                <wp:cNvGraphicFramePr>
                  <a:graphicFrameLocks/>
                </wp:cNvGraphicFramePr>
                <a:graphic>
                  <a:graphicData uri="http://schemas.microsoft.com/office/word/2010/wordprocessingShape">
                    <wps:wsp>
                      <wps:cNvPr id="22" name="Graphic 22"/>
                      <wps:cNvSpPr/>
                      <wps:spPr>
                        <a:xfrm>
                          <a:off x="0" y="0"/>
                          <a:ext cx="7562850" cy="38735"/>
                        </a:xfrm>
                        <a:custGeom>
                          <a:avLst/>
                          <a:gdLst/>
                          <a:ahLst/>
                          <a:cxnLst/>
                          <a:rect l="l" t="t" r="r" b="b"/>
                          <a:pathLst>
                            <a:path w="7562850" h="38735">
                              <a:moveTo>
                                <a:pt x="0" y="38114"/>
                              </a:moveTo>
                              <a:lnTo>
                                <a:pt x="0" y="0"/>
                              </a:lnTo>
                              <a:lnTo>
                                <a:pt x="7562849" y="0"/>
                              </a:lnTo>
                              <a:lnTo>
                                <a:pt x="7562849" y="38114"/>
                              </a:lnTo>
                              <a:lnTo>
                                <a:pt x="0" y="38114"/>
                              </a:lnTo>
                              <a:close/>
                            </a:path>
                          </a:pathLst>
                        </a:custGeom>
                        <a:solidFill>
                          <a:srgbClr val="0D3A5C"/>
                        </a:solidFill>
                      </wps:spPr>
                      <wps:bodyPr wrap="square" lIns="0" tIns="0" rIns="0" bIns="0" rtlCol="0">
                        <a:prstTxWarp prst="textNoShape">
                          <a:avLst/>
                        </a:prstTxWarp>
                        <a:noAutofit/>
                      </wps:bodyPr>
                    </wps:wsp>
                  </a:graphicData>
                </a:graphic>
              </wp:anchor>
            </w:drawing>
          </mc:Choice>
          <mc:Fallback>
            <w:pict>
              <v:rect style="position:absolute;margin-left:.0pt;margin-top:77.512222pt;width:595.499973pt;height:3.001131pt;mso-position-horizontal-relative:page;mso-position-vertical-relative:page;z-index:-15939072" id="docshape19" filled="true" fillcolor="#0d3a5c" stroked="false">
                <v:fill type="solid"/>
                <w10:wrap type="none"/>
              </v:rect>
            </w:pict>
          </mc:Fallback>
        </mc:AlternateContent>
      </w:r>
      <w:r>
        <w:rPr>
          <w:sz w:val="2"/>
          <w:szCs w:val="2"/>
        </w:rPr>
        <w:drawing>
          <wp:anchor distT="0" distB="0" distL="0" distR="0" allowOverlap="1" layoutInCell="1" locked="0" behindDoc="1" simplePos="0" relativeHeight="487377920">
            <wp:simplePos x="0" y="0"/>
            <wp:positionH relativeFrom="page">
              <wp:posOffset>739307</wp:posOffset>
            </wp:positionH>
            <wp:positionV relativeFrom="page">
              <wp:posOffset>3515381</wp:posOffset>
            </wp:positionV>
            <wp:extent cx="3072435" cy="956202"/>
            <wp:effectExtent l="0" t="0" r="0" b="0"/>
            <wp:wrapNone/>
            <wp:docPr id="23" name="Image 23"/>
            <wp:cNvGraphicFramePr>
              <a:graphicFrameLocks/>
            </wp:cNvGraphicFramePr>
            <a:graphic>
              <a:graphicData uri="http://schemas.openxmlformats.org/drawingml/2006/picture">
                <pic:pic>
                  <pic:nvPicPr>
                    <pic:cNvPr id="23" name="Image 23"/>
                    <pic:cNvPicPr/>
                  </pic:nvPicPr>
                  <pic:blipFill>
                    <a:blip r:embed="rId12" cstate="print"/>
                    <a:stretch>
                      <a:fillRect/>
                    </a:stretch>
                  </pic:blipFill>
                  <pic:spPr>
                    <a:xfrm>
                      <a:off x="0" y="0"/>
                      <a:ext cx="3072435" cy="956202"/>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7378432">
                <wp:simplePos x="0" y="0"/>
                <wp:positionH relativeFrom="page">
                  <wp:posOffset>3179471</wp:posOffset>
                </wp:positionH>
                <wp:positionV relativeFrom="page">
                  <wp:posOffset>249374</wp:posOffset>
                </wp:positionV>
                <wp:extent cx="1210945" cy="356235"/>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1210945" cy="356235"/>
                        </a:xfrm>
                        <a:prstGeom prst="rect">
                          <a:avLst/>
                        </a:prstGeom>
                      </wps:spPr>
                      <wps:txbx>
                        <w:txbxContent>
                          <w:p>
                            <w:pPr>
                              <w:spacing w:line="550" w:lineRule="exact" w:before="0"/>
                              <w:ind w:left="20" w:right="0" w:firstLine="0"/>
                              <w:jc w:val="left"/>
                              <w:rPr>
                                <w:b/>
                                <w:sz w:val="52"/>
                              </w:rPr>
                            </w:pPr>
                            <w:r>
                              <w:rPr>
                                <w:b/>
                                <w:color w:val="0D3A5C"/>
                                <w:spacing w:val="-2"/>
                                <w:sz w:val="52"/>
                              </w:rPr>
                              <w:t>Inleiding</w:t>
                            </w:r>
                          </w:p>
                        </w:txbxContent>
                      </wps:txbx>
                      <wps:bodyPr wrap="square" lIns="0" tIns="0" rIns="0" bIns="0" rtlCol="0">
                        <a:noAutofit/>
                      </wps:bodyPr>
                    </wps:wsp>
                  </a:graphicData>
                </a:graphic>
              </wp:anchor>
            </w:drawing>
          </mc:Choice>
          <mc:Fallback>
            <w:pict>
              <v:shape style="position:absolute;margin-left:250.352066pt;margin-top:19.635792pt;width:95.35pt;height:28.05pt;mso-position-horizontal-relative:page;mso-position-vertical-relative:page;z-index:-15938048" type="#_x0000_t202" id="docshape20" filled="false" stroked="false">
                <v:textbox inset="0,0,0,0">
                  <w:txbxContent>
                    <w:p>
                      <w:pPr>
                        <w:spacing w:line="550" w:lineRule="exact" w:before="0"/>
                        <w:ind w:left="20" w:right="0" w:firstLine="0"/>
                        <w:jc w:val="left"/>
                        <w:rPr>
                          <w:b/>
                          <w:sz w:val="52"/>
                        </w:rPr>
                      </w:pPr>
                      <w:r>
                        <w:rPr>
                          <w:b/>
                          <w:color w:val="0D3A5C"/>
                          <w:spacing w:val="-2"/>
                          <w:sz w:val="52"/>
                        </w:rPr>
                        <w:t>Inleiding</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78944">
                <wp:simplePos x="0" y="0"/>
                <wp:positionH relativeFrom="page">
                  <wp:posOffset>743584</wp:posOffset>
                </wp:positionH>
                <wp:positionV relativeFrom="page">
                  <wp:posOffset>1216195</wp:posOffset>
                </wp:positionV>
                <wp:extent cx="6071235" cy="1292860"/>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6071235" cy="1292860"/>
                        </a:xfrm>
                        <a:prstGeom prst="rect">
                          <a:avLst/>
                        </a:prstGeom>
                      </wps:spPr>
                      <wps:txbx>
                        <w:txbxContent>
                          <w:p>
                            <w:pPr>
                              <w:spacing w:line="366" w:lineRule="exact" w:before="0"/>
                              <w:ind w:left="20" w:right="0" w:firstLine="0"/>
                              <w:jc w:val="left"/>
                              <w:rPr>
                                <w:b/>
                                <w:sz w:val="34"/>
                              </w:rPr>
                            </w:pPr>
                            <w:r>
                              <w:rPr>
                                <w:b/>
                                <w:color w:val="0D3A5C"/>
                                <w:spacing w:val="-2"/>
                                <w:sz w:val="34"/>
                              </w:rPr>
                              <w:t>Algemeen</w:t>
                            </w:r>
                          </w:p>
                          <w:p>
                            <w:pPr>
                              <w:pStyle w:val="BodyText"/>
                              <w:spacing w:line="271" w:lineRule="auto" w:before="14"/>
                              <w:ind w:right="60"/>
                            </w:pPr>
                            <w:r>
                              <w:rPr>
                                <w:color w:val="0D3A5C"/>
                              </w:rPr>
                              <w:t>Zoals</w:t>
                            </w:r>
                            <w:r>
                              <w:rPr>
                                <w:color w:val="0D3A5C"/>
                                <w:spacing w:val="29"/>
                              </w:rPr>
                              <w:t> </w:t>
                            </w:r>
                            <w:r>
                              <w:rPr>
                                <w:color w:val="0D3A5C"/>
                              </w:rPr>
                              <w:t>afgesproken</w:t>
                            </w:r>
                            <w:r>
                              <w:rPr>
                                <w:color w:val="0D3A5C"/>
                                <w:spacing w:val="29"/>
                              </w:rPr>
                              <w:t> </w:t>
                            </w:r>
                            <w:r>
                              <w:rPr>
                                <w:color w:val="0D3A5C"/>
                              </w:rPr>
                              <w:t>in</w:t>
                            </w:r>
                            <w:r>
                              <w:rPr>
                                <w:color w:val="0D3A5C"/>
                                <w:spacing w:val="29"/>
                              </w:rPr>
                              <w:t> </w:t>
                            </w:r>
                            <w:r>
                              <w:rPr>
                                <w:color w:val="0D3A5C"/>
                              </w:rPr>
                              <w:t>de</w:t>
                            </w:r>
                            <w:r>
                              <w:rPr>
                                <w:color w:val="0D3A5C"/>
                                <w:spacing w:val="29"/>
                              </w:rPr>
                              <w:t> </w:t>
                            </w:r>
                            <w:r>
                              <w:rPr>
                                <w:color w:val="0D3A5C"/>
                              </w:rPr>
                              <w:t>financiële</w:t>
                            </w:r>
                            <w:r>
                              <w:rPr>
                                <w:color w:val="0D3A5C"/>
                                <w:spacing w:val="29"/>
                              </w:rPr>
                              <w:t> </w:t>
                            </w:r>
                            <w:r>
                              <w:rPr>
                                <w:color w:val="0D3A5C"/>
                              </w:rPr>
                              <w:t>verordening</w:t>
                            </w:r>
                            <w:r>
                              <w:rPr>
                                <w:color w:val="0D3A5C"/>
                                <w:spacing w:val="29"/>
                              </w:rPr>
                              <w:t> </w:t>
                            </w:r>
                            <w:r>
                              <w:rPr>
                                <w:color w:val="0D3A5C"/>
                              </w:rPr>
                              <w:t>rapporteert</w:t>
                            </w:r>
                            <w:r>
                              <w:rPr>
                                <w:color w:val="0D3A5C"/>
                                <w:spacing w:val="29"/>
                              </w:rPr>
                              <w:t> </w:t>
                            </w:r>
                            <w:r>
                              <w:rPr>
                                <w:color w:val="0D3A5C"/>
                              </w:rPr>
                              <w:t>ICT</w:t>
                            </w:r>
                            <w:r>
                              <w:rPr>
                                <w:color w:val="0D3A5C"/>
                                <w:spacing w:val="29"/>
                              </w:rPr>
                              <w:t> </w:t>
                            </w:r>
                            <w:r>
                              <w:rPr>
                                <w:color w:val="0D3A5C"/>
                              </w:rPr>
                              <w:t>NML</w:t>
                            </w:r>
                            <w:r>
                              <w:rPr>
                                <w:color w:val="0D3A5C"/>
                                <w:spacing w:val="29"/>
                              </w:rPr>
                              <w:t> </w:t>
                            </w:r>
                            <w:r>
                              <w:rPr>
                                <w:color w:val="0D3A5C"/>
                              </w:rPr>
                              <w:t>twee</w:t>
                            </w:r>
                            <w:r>
                              <w:rPr>
                                <w:color w:val="0D3A5C"/>
                                <w:spacing w:val="29"/>
                              </w:rPr>
                              <w:t> </w:t>
                            </w:r>
                            <w:r>
                              <w:rPr>
                                <w:color w:val="0D3A5C"/>
                              </w:rPr>
                              <w:t>maal</w:t>
                            </w:r>
                            <w:r>
                              <w:rPr>
                                <w:color w:val="0D3A5C"/>
                                <w:spacing w:val="29"/>
                              </w:rPr>
                              <w:t> </w:t>
                            </w:r>
                            <w:r>
                              <w:rPr>
                                <w:color w:val="0D3A5C"/>
                              </w:rPr>
                              <w:t>per</w:t>
                            </w:r>
                            <w:r>
                              <w:rPr>
                                <w:color w:val="0D3A5C"/>
                                <w:spacing w:val="29"/>
                              </w:rPr>
                              <w:t> </w:t>
                            </w:r>
                            <w:r>
                              <w:rPr>
                                <w:color w:val="0D3A5C"/>
                              </w:rPr>
                              <w:t>jaar</w:t>
                            </w:r>
                            <w:r>
                              <w:rPr>
                                <w:color w:val="0D3A5C"/>
                                <w:spacing w:val="29"/>
                              </w:rPr>
                              <w:t> </w:t>
                            </w:r>
                            <w:r>
                              <w:rPr>
                                <w:color w:val="0D3A5C"/>
                              </w:rPr>
                              <w:t>over</w:t>
                            </w:r>
                            <w:r>
                              <w:rPr>
                                <w:color w:val="0D3A5C"/>
                              </w:rPr>
                              <w:t> de</w:t>
                            </w:r>
                            <w:r>
                              <w:rPr>
                                <w:color w:val="0D3A5C"/>
                                <w:spacing w:val="26"/>
                              </w:rPr>
                              <w:t> </w:t>
                            </w:r>
                            <w:r>
                              <w:rPr>
                                <w:color w:val="0D3A5C"/>
                              </w:rPr>
                              <w:t>realisatie</w:t>
                            </w:r>
                            <w:r>
                              <w:rPr>
                                <w:color w:val="0D3A5C"/>
                                <w:spacing w:val="26"/>
                              </w:rPr>
                              <w:t> </w:t>
                            </w:r>
                            <w:r>
                              <w:rPr>
                                <w:color w:val="0D3A5C"/>
                              </w:rPr>
                              <w:t>van</w:t>
                            </w:r>
                            <w:r>
                              <w:rPr>
                                <w:color w:val="0D3A5C"/>
                                <w:spacing w:val="26"/>
                              </w:rPr>
                              <w:t> </w:t>
                            </w:r>
                            <w:r>
                              <w:rPr>
                                <w:color w:val="0D3A5C"/>
                              </w:rPr>
                              <w:t>de</w:t>
                            </w:r>
                            <w:r>
                              <w:rPr>
                                <w:color w:val="0D3A5C"/>
                                <w:spacing w:val="26"/>
                              </w:rPr>
                              <w:t> </w:t>
                            </w:r>
                            <w:r>
                              <w:rPr>
                                <w:color w:val="0D3A5C"/>
                              </w:rPr>
                              <w:t>begroting.</w:t>
                            </w:r>
                            <w:r>
                              <w:rPr>
                                <w:color w:val="0D3A5C"/>
                                <w:spacing w:val="26"/>
                              </w:rPr>
                              <w:t> </w:t>
                            </w:r>
                            <w:r>
                              <w:rPr>
                                <w:color w:val="0D3A5C"/>
                              </w:rPr>
                              <w:t>Deze</w:t>
                            </w:r>
                            <w:r>
                              <w:rPr>
                                <w:color w:val="0D3A5C"/>
                                <w:spacing w:val="26"/>
                              </w:rPr>
                              <w:t> </w:t>
                            </w:r>
                            <w:r>
                              <w:rPr>
                                <w:color w:val="0D3A5C"/>
                              </w:rPr>
                              <w:t>rapportage</w:t>
                            </w:r>
                            <w:r>
                              <w:rPr>
                                <w:color w:val="0D3A5C"/>
                                <w:spacing w:val="26"/>
                              </w:rPr>
                              <w:t> </w:t>
                            </w:r>
                            <w:r>
                              <w:rPr>
                                <w:color w:val="0D3A5C"/>
                              </w:rPr>
                              <w:t>gaat</w:t>
                            </w:r>
                            <w:r>
                              <w:rPr>
                                <w:color w:val="0D3A5C"/>
                                <w:spacing w:val="26"/>
                              </w:rPr>
                              <w:t> </w:t>
                            </w:r>
                            <w:r>
                              <w:rPr>
                                <w:color w:val="0D3A5C"/>
                              </w:rPr>
                              <w:t>over</w:t>
                            </w:r>
                            <w:r>
                              <w:rPr>
                                <w:color w:val="0D3A5C"/>
                                <w:spacing w:val="26"/>
                              </w:rPr>
                              <w:t> </w:t>
                            </w:r>
                            <w:r>
                              <w:rPr>
                                <w:color w:val="0D3A5C"/>
                              </w:rPr>
                              <w:t>de</w:t>
                            </w:r>
                            <w:r>
                              <w:rPr>
                                <w:color w:val="0D3A5C"/>
                                <w:spacing w:val="26"/>
                              </w:rPr>
                              <w:t> </w:t>
                            </w:r>
                            <w:r>
                              <w:rPr>
                                <w:color w:val="0D3A5C"/>
                              </w:rPr>
                              <w:t>realisatie</w:t>
                            </w:r>
                            <w:r>
                              <w:rPr>
                                <w:color w:val="0D3A5C"/>
                                <w:spacing w:val="26"/>
                              </w:rPr>
                              <w:t> </w:t>
                            </w:r>
                            <w:r>
                              <w:rPr>
                                <w:color w:val="0D3A5C"/>
                              </w:rPr>
                              <w:t>van</w:t>
                            </w:r>
                            <w:r>
                              <w:rPr>
                                <w:color w:val="0D3A5C"/>
                                <w:spacing w:val="26"/>
                              </w:rPr>
                              <w:t> </w:t>
                            </w:r>
                            <w:r>
                              <w:rPr>
                                <w:color w:val="0D3A5C"/>
                              </w:rPr>
                              <w:t>de</w:t>
                            </w:r>
                            <w:r>
                              <w:rPr>
                                <w:color w:val="0D3A5C"/>
                                <w:spacing w:val="26"/>
                              </w:rPr>
                              <w:t> </w:t>
                            </w:r>
                            <w:r>
                              <w:rPr>
                                <w:color w:val="0D3A5C"/>
                              </w:rPr>
                              <w:t>eerste</w:t>
                            </w:r>
                            <w:r>
                              <w:rPr>
                                <w:color w:val="0D3A5C"/>
                                <w:spacing w:val="26"/>
                              </w:rPr>
                              <w:t> </w:t>
                            </w:r>
                            <w:r>
                              <w:rPr>
                                <w:color w:val="0D3A5C"/>
                              </w:rPr>
                              <w:t>8 maanden van 2024 en de prognose 2024. Hierbij is rekening gehouden met de vastgestelde 1 e</w:t>
                            </w:r>
                            <w:r>
                              <w:rPr>
                                <w:color w:val="0D3A5C"/>
                                <w:spacing w:val="40"/>
                              </w:rPr>
                              <w:t> </w:t>
                            </w:r>
                            <w:r>
                              <w:rPr>
                                <w:color w:val="0D3A5C"/>
                              </w:rPr>
                              <w:t>begrotingswijziging 2024, waarin o.a. de begroting van ECGeo is toegevoegd aan de begroting</w:t>
                            </w:r>
                            <w:r>
                              <w:rPr>
                                <w:color w:val="0D3A5C"/>
                                <w:spacing w:val="40"/>
                              </w:rPr>
                              <w:t> </w:t>
                            </w:r>
                            <w:r>
                              <w:rPr>
                                <w:color w:val="0D3A5C"/>
                              </w:rPr>
                              <w:t>van ICT NML. In deze rapportage worden alleen afwijkingen gerapporteerd.</w:t>
                            </w:r>
                          </w:p>
                        </w:txbxContent>
                      </wps:txbx>
                      <wps:bodyPr wrap="square" lIns="0" tIns="0" rIns="0" bIns="0" rtlCol="0">
                        <a:noAutofit/>
                      </wps:bodyPr>
                    </wps:wsp>
                  </a:graphicData>
                </a:graphic>
              </wp:anchor>
            </w:drawing>
          </mc:Choice>
          <mc:Fallback>
            <w:pict>
              <v:shape style="position:absolute;margin-left:58.549999pt;margin-top:95.763405pt;width:478.05pt;height:101.8pt;mso-position-horizontal-relative:page;mso-position-vertical-relative:page;z-index:-15937536" type="#_x0000_t202" id="docshape21" filled="false" stroked="false">
                <v:textbox inset="0,0,0,0">
                  <w:txbxContent>
                    <w:p>
                      <w:pPr>
                        <w:spacing w:line="366" w:lineRule="exact" w:before="0"/>
                        <w:ind w:left="20" w:right="0" w:firstLine="0"/>
                        <w:jc w:val="left"/>
                        <w:rPr>
                          <w:b/>
                          <w:sz w:val="34"/>
                        </w:rPr>
                      </w:pPr>
                      <w:r>
                        <w:rPr>
                          <w:b/>
                          <w:color w:val="0D3A5C"/>
                          <w:spacing w:val="-2"/>
                          <w:sz w:val="34"/>
                        </w:rPr>
                        <w:t>Algemeen</w:t>
                      </w:r>
                    </w:p>
                    <w:p>
                      <w:pPr>
                        <w:pStyle w:val="BodyText"/>
                        <w:spacing w:line="271" w:lineRule="auto" w:before="14"/>
                        <w:ind w:right="60"/>
                      </w:pPr>
                      <w:r>
                        <w:rPr>
                          <w:color w:val="0D3A5C"/>
                        </w:rPr>
                        <w:t>Zoals</w:t>
                      </w:r>
                      <w:r>
                        <w:rPr>
                          <w:color w:val="0D3A5C"/>
                          <w:spacing w:val="29"/>
                        </w:rPr>
                        <w:t> </w:t>
                      </w:r>
                      <w:r>
                        <w:rPr>
                          <w:color w:val="0D3A5C"/>
                        </w:rPr>
                        <w:t>afgesproken</w:t>
                      </w:r>
                      <w:r>
                        <w:rPr>
                          <w:color w:val="0D3A5C"/>
                          <w:spacing w:val="29"/>
                        </w:rPr>
                        <w:t> </w:t>
                      </w:r>
                      <w:r>
                        <w:rPr>
                          <w:color w:val="0D3A5C"/>
                        </w:rPr>
                        <w:t>in</w:t>
                      </w:r>
                      <w:r>
                        <w:rPr>
                          <w:color w:val="0D3A5C"/>
                          <w:spacing w:val="29"/>
                        </w:rPr>
                        <w:t> </w:t>
                      </w:r>
                      <w:r>
                        <w:rPr>
                          <w:color w:val="0D3A5C"/>
                        </w:rPr>
                        <w:t>de</w:t>
                      </w:r>
                      <w:r>
                        <w:rPr>
                          <w:color w:val="0D3A5C"/>
                          <w:spacing w:val="29"/>
                        </w:rPr>
                        <w:t> </w:t>
                      </w:r>
                      <w:r>
                        <w:rPr>
                          <w:color w:val="0D3A5C"/>
                        </w:rPr>
                        <w:t>financiële</w:t>
                      </w:r>
                      <w:r>
                        <w:rPr>
                          <w:color w:val="0D3A5C"/>
                          <w:spacing w:val="29"/>
                        </w:rPr>
                        <w:t> </w:t>
                      </w:r>
                      <w:r>
                        <w:rPr>
                          <w:color w:val="0D3A5C"/>
                        </w:rPr>
                        <w:t>verordening</w:t>
                      </w:r>
                      <w:r>
                        <w:rPr>
                          <w:color w:val="0D3A5C"/>
                          <w:spacing w:val="29"/>
                        </w:rPr>
                        <w:t> </w:t>
                      </w:r>
                      <w:r>
                        <w:rPr>
                          <w:color w:val="0D3A5C"/>
                        </w:rPr>
                        <w:t>rapporteert</w:t>
                      </w:r>
                      <w:r>
                        <w:rPr>
                          <w:color w:val="0D3A5C"/>
                          <w:spacing w:val="29"/>
                        </w:rPr>
                        <w:t> </w:t>
                      </w:r>
                      <w:r>
                        <w:rPr>
                          <w:color w:val="0D3A5C"/>
                        </w:rPr>
                        <w:t>ICT</w:t>
                      </w:r>
                      <w:r>
                        <w:rPr>
                          <w:color w:val="0D3A5C"/>
                          <w:spacing w:val="29"/>
                        </w:rPr>
                        <w:t> </w:t>
                      </w:r>
                      <w:r>
                        <w:rPr>
                          <w:color w:val="0D3A5C"/>
                        </w:rPr>
                        <w:t>NML</w:t>
                      </w:r>
                      <w:r>
                        <w:rPr>
                          <w:color w:val="0D3A5C"/>
                          <w:spacing w:val="29"/>
                        </w:rPr>
                        <w:t> </w:t>
                      </w:r>
                      <w:r>
                        <w:rPr>
                          <w:color w:val="0D3A5C"/>
                        </w:rPr>
                        <w:t>twee</w:t>
                      </w:r>
                      <w:r>
                        <w:rPr>
                          <w:color w:val="0D3A5C"/>
                          <w:spacing w:val="29"/>
                        </w:rPr>
                        <w:t> </w:t>
                      </w:r>
                      <w:r>
                        <w:rPr>
                          <w:color w:val="0D3A5C"/>
                        </w:rPr>
                        <w:t>maal</w:t>
                      </w:r>
                      <w:r>
                        <w:rPr>
                          <w:color w:val="0D3A5C"/>
                          <w:spacing w:val="29"/>
                        </w:rPr>
                        <w:t> </w:t>
                      </w:r>
                      <w:r>
                        <w:rPr>
                          <w:color w:val="0D3A5C"/>
                        </w:rPr>
                        <w:t>per</w:t>
                      </w:r>
                      <w:r>
                        <w:rPr>
                          <w:color w:val="0D3A5C"/>
                          <w:spacing w:val="29"/>
                        </w:rPr>
                        <w:t> </w:t>
                      </w:r>
                      <w:r>
                        <w:rPr>
                          <w:color w:val="0D3A5C"/>
                        </w:rPr>
                        <w:t>jaar</w:t>
                      </w:r>
                      <w:r>
                        <w:rPr>
                          <w:color w:val="0D3A5C"/>
                          <w:spacing w:val="29"/>
                        </w:rPr>
                        <w:t> </w:t>
                      </w:r>
                      <w:r>
                        <w:rPr>
                          <w:color w:val="0D3A5C"/>
                        </w:rPr>
                        <w:t>over</w:t>
                      </w:r>
                      <w:r>
                        <w:rPr>
                          <w:color w:val="0D3A5C"/>
                        </w:rPr>
                        <w:t> de</w:t>
                      </w:r>
                      <w:r>
                        <w:rPr>
                          <w:color w:val="0D3A5C"/>
                          <w:spacing w:val="26"/>
                        </w:rPr>
                        <w:t> </w:t>
                      </w:r>
                      <w:r>
                        <w:rPr>
                          <w:color w:val="0D3A5C"/>
                        </w:rPr>
                        <w:t>realisatie</w:t>
                      </w:r>
                      <w:r>
                        <w:rPr>
                          <w:color w:val="0D3A5C"/>
                          <w:spacing w:val="26"/>
                        </w:rPr>
                        <w:t> </w:t>
                      </w:r>
                      <w:r>
                        <w:rPr>
                          <w:color w:val="0D3A5C"/>
                        </w:rPr>
                        <w:t>van</w:t>
                      </w:r>
                      <w:r>
                        <w:rPr>
                          <w:color w:val="0D3A5C"/>
                          <w:spacing w:val="26"/>
                        </w:rPr>
                        <w:t> </w:t>
                      </w:r>
                      <w:r>
                        <w:rPr>
                          <w:color w:val="0D3A5C"/>
                        </w:rPr>
                        <w:t>de</w:t>
                      </w:r>
                      <w:r>
                        <w:rPr>
                          <w:color w:val="0D3A5C"/>
                          <w:spacing w:val="26"/>
                        </w:rPr>
                        <w:t> </w:t>
                      </w:r>
                      <w:r>
                        <w:rPr>
                          <w:color w:val="0D3A5C"/>
                        </w:rPr>
                        <w:t>begroting.</w:t>
                      </w:r>
                      <w:r>
                        <w:rPr>
                          <w:color w:val="0D3A5C"/>
                          <w:spacing w:val="26"/>
                        </w:rPr>
                        <w:t> </w:t>
                      </w:r>
                      <w:r>
                        <w:rPr>
                          <w:color w:val="0D3A5C"/>
                        </w:rPr>
                        <w:t>Deze</w:t>
                      </w:r>
                      <w:r>
                        <w:rPr>
                          <w:color w:val="0D3A5C"/>
                          <w:spacing w:val="26"/>
                        </w:rPr>
                        <w:t> </w:t>
                      </w:r>
                      <w:r>
                        <w:rPr>
                          <w:color w:val="0D3A5C"/>
                        </w:rPr>
                        <w:t>rapportage</w:t>
                      </w:r>
                      <w:r>
                        <w:rPr>
                          <w:color w:val="0D3A5C"/>
                          <w:spacing w:val="26"/>
                        </w:rPr>
                        <w:t> </w:t>
                      </w:r>
                      <w:r>
                        <w:rPr>
                          <w:color w:val="0D3A5C"/>
                        </w:rPr>
                        <w:t>gaat</w:t>
                      </w:r>
                      <w:r>
                        <w:rPr>
                          <w:color w:val="0D3A5C"/>
                          <w:spacing w:val="26"/>
                        </w:rPr>
                        <w:t> </w:t>
                      </w:r>
                      <w:r>
                        <w:rPr>
                          <w:color w:val="0D3A5C"/>
                        </w:rPr>
                        <w:t>over</w:t>
                      </w:r>
                      <w:r>
                        <w:rPr>
                          <w:color w:val="0D3A5C"/>
                          <w:spacing w:val="26"/>
                        </w:rPr>
                        <w:t> </w:t>
                      </w:r>
                      <w:r>
                        <w:rPr>
                          <w:color w:val="0D3A5C"/>
                        </w:rPr>
                        <w:t>de</w:t>
                      </w:r>
                      <w:r>
                        <w:rPr>
                          <w:color w:val="0D3A5C"/>
                          <w:spacing w:val="26"/>
                        </w:rPr>
                        <w:t> </w:t>
                      </w:r>
                      <w:r>
                        <w:rPr>
                          <w:color w:val="0D3A5C"/>
                        </w:rPr>
                        <w:t>realisatie</w:t>
                      </w:r>
                      <w:r>
                        <w:rPr>
                          <w:color w:val="0D3A5C"/>
                          <w:spacing w:val="26"/>
                        </w:rPr>
                        <w:t> </w:t>
                      </w:r>
                      <w:r>
                        <w:rPr>
                          <w:color w:val="0D3A5C"/>
                        </w:rPr>
                        <w:t>van</w:t>
                      </w:r>
                      <w:r>
                        <w:rPr>
                          <w:color w:val="0D3A5C"/>
                          <w:spacing w:val="26"/>
                        </w:rPr>
                        <w:t> </w:t>
                      </w:r>
                      <w:r>
                        <w:rPr>
                          <w:color w:val="0D3A5C"/>
                        </w:rPr>
                        <w:t>de</w:t>
                      </w:r>
                      <w:r>
                        <w:rPr>
                          <w:color w:val="0D3A5C"/>
                          <w:spacing w:val="26"/>
                        </w:rPr>
                        <w:t> </w:t>
                      </w:r>
                      <w:r>
                        <w:rPr>
                          <w:color w:val="0D3A5C"/>
                        </w:rPr>
                        <w:t>eerste</w:t>
                      </w:r>
                      <w:r>
                        <w:rPr>
                          <w:color w:val="0D3A5C"/>
                          <w:spacing w:val="26"/>
                        </w:rPr>
                        <w:t> </w:t>
                      </w:r>
                      <w:r>
                        <w:rPr>
                          <w:color w:val="0D3A5C"/>
                        </w:rPr>
                        <w:t>8 maanden van 2024 en de prognose 2024. Hierbij is rekening gehouden met de vastgestelde 1 e</w:t>
                      </w:r>
                      <w:r>
                        <w:rPr>
                          <w:color w:val="0D3A5C"/>
                          <w:spacing w:val="40"/>
                        </w:rPr>
                        <w:t> </w:t>
                      </w:r>
                      <w:r>
                        <w:rPr>
                          <w:color w:val="0D3A5C"/>
                        </w:rPr>
                        <w:t>begrotingswijziging 2024, waarin o.a. de begroting van ECGeo is toegevoegd aan de begroting</w:t>
                      </w:r>
                      <w:r>
                        <w:rPr>
                          <w:color w:val="0D3A5C"/>
                          <w:spacing w:val="40"/>
                        </w:rPr>
                        <w:t> </w:t>
                      </w:r>
                      <w:r>
                        <w:rPr>
                          <w:color w:val="0D3A5C"/>
                        </w:rPr>
                        <w:t>van ICT NML. In deze rapportage worden alleen afwijkingen gerapporteerd.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79456">
                <wp:simplePos x="0" y="0"/>
                <wp:positionH relativeFrom="page">
                  <wp:posOffset>743584</wp:posOffset>
                </wp:positionH>
                <wp:positionV relativeFrom="page">
                  <wp:posOffset>2769355</wp:posOffset>
                </wp:positionV>
                <wp:extent cx="6073775" cy="664210"/>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6073775" cy="664210"/>
                        </a:xfrm>
                        <a:prstGeom prst="rect">
                          <a:avLst/>
                        </a:prstGeom>
                      </wps:spPr>
                      <wps:txbx>
                        <w:txbxContent>
                          <w:p>
                            <w:pPr>
                              <w:spacing w:line="366" w:lineRule="exact" w:before="0"/>
                              <w:ind w:left="20" w:right="0" w:firstLine="0"/>
                              <w:jc w:val="left"/>
                              <w:rPr>
                                <w:b/>
                                <w:sz w:val="34"/>
                              </w:rPr>
                            </w:pPr>
                            <w:r>
                              <w:rPr>
                                <w:b/>
                                <w:color w:val="0D3A5C"/>
                                <w:spacing w:val="-2"/>
                                <w:sz w:val="34"/>
                              </w:rPr>
                              <w:t>Samenvatting</w:t>
                            </w:r>
                          </w:p>
                          <w:p>
                            <w:pPr>
                              <w:pStyle w:val="BodyText"/>
                              <w:spacing w:line="271" w:lineRule="auto" w:before="17"/>
                            </w:pPr>
                            <w:r>
                              <w:rPr>
                                <w:color w:val="0D3A5C"/>
                              </w:rPr>
                              <w:t>Hieronder</w:t>
                            </w:r>
                            <w:r>
                              <w:rPr>
                                <w:color w:val="0D3A5C"/>
                                <w:spacing w:val="38"/>
                              </w:rPr>
                              <w:t> </w:t>
                            </w:r>
                            <w:r>
                              <w:rPr>
                                <w:color w:val="0D3A5C"/>
                              </w:rPr>
                              <w:t>treft</w:t>
                            </w:r>
                            <w:r>
                              <w:rPr>
                                <w:color w:val="0D3A5C"/>
                                <w:spacing w:val="38"/>
                              </w:rPr>
                              <w:t> </w:t>
                            </w:r>
                            <w:r>
                              <w:rPr>
                                <w:color w:val="0D3A5C"/>
                              </w:rPr>
                              <w:t>u</w:t>
                            </w:r>
                            <w:r>
                              <w:rPr>
                                <w:color w:val="0D3A5C"/>
                                <w:spacing w:val="38"/>
                              </w:rPr>
                              <w:t> </w:t>
                            </w:r>
                            <w:r>
                              <w:rPr>
                                <w:color w:val="0D3A5C"/>
                              </w:rPr>
                              <w:t>een</w:t>
                            </w:r>
                            <w:r>
                              <w:rPr>
                                <w:color w:val="0D3A5C"/>
                                <w:spacing w:val="38"/>
                              </w:rPr>
                              <w:t> </w:t>
                            </w:r>
                            <w:r>
                              <w:rPr>
                                <w:color w:val="0D3A5C"/>
                              </w:rPr>
                              <w:t>prognose</w:t>
                            </w:r>
                            <w:r>
                              <w:rPr>
                                <w:color w:val="0D3A5C"/>
                                <w:spacing w:val="38"/>
                              </w:rPr>
                              <w:t> </w:t>
                            </w:r>
                            <w:r>
                              <w:rPr>
                                <w:color w:val="0D3A5C"/>
                              </w:rPr>
                              <w:t>over</w:t>
                            </w:r>
                            <w:r>
                              <w:rPr>
                                <w:color w:val="0D3A5C"/>
                                <w:spacing w:val="38"/>
                              </w:rPr>
                              <w:t> </w:t>
                            </w:r>
                            <w:r>
                              <w:rPr>
                                <w:color w:val="0D3A5C"/>
                              </w:rPr>
                              <w:t>het</w:t>
                            </w:r>
                            <w:r>
                              <w:rPr>
                                <w:color w:val="0D3A5C"/>
                                <w:spacing w:val="38"/>
                              </w:rPr>
                              <w:t> </w:t>
                            </w:r>
                            <w:r>
                              <w:rPr>
                                <w:color w:val="0D3A5C"/>
                              </w:rPr>
                              <w:t>boekjaar</w:t>
                            </w:r>
                            <w:r>
                              <w:rPr>
                                <w:color w:val="0D3A5C"/>
                                <w:spacing w:val="38"/>
                              </w:rPr>
                              <w:t> </w:t>
                            </w:r>
                            <w:r>
                              <w:rPr>
                                <w:color w:val="0D3A5C"/>
                              </w:rPr>
                              <w:t>2024</w:t>
                            </w:r>
                            <w:r>
                              <w:rPr>
                                <w:color w:val="0D3A5C"/>
                                <w:spacing w:val="38"/>
                              </w:rPr>
                              <w:t> </w:t>
                            </w:r>
                            <w:r>
                              <w:rPr>
                                <w:color w:val="0D3A5C"/>
                              </w:rPr>
                              <w:t>aan</w:t>
                            </w:r>
                            <w:r>
                              <w:rPr>
                                <w:color w:val="0D3A5C"/>
                                <w:spacing w:val="38"/>
                              </w:rPr>
                              <w:t> </w:t>
                            </w:r>
                            <w:r>
                              <w:rPr>
                                <w:color w:val="0D3A5C"/>
                              </w:rPr>
                              <w:t>van</w:t>
                            </w:r>
                            <w:r>
                              <w:rPr>
                                <w:color w:val="0D3A5C"/>
                                <w:spacing w:val="38"/>
                              </w:rPr>
                              <w:t> </w:t>
                            </w:r>
                            <w:r>
                              <w:rPr>
                                <w:color w:val="0D3A5C"/>
                              </w:rPr>
                              <w:t>de</w:t>
                            </w:r>
                            <w:r>
                              <w:rPr>
                                <w:color w:val="0D3A5C"/>
                                <w:spacing w:val="38"/>
                              </w:rPr>
                              <w:t> </w:t>
                            </w:r>
                            <w:r>
                              <w:rPr>
                                <w:color w:val="0D3A5C"/>
                              </w:rPr>
                              <w:t>centrale</w:t>
                            </w:r>
                            <w:r>
                              <w:rPr>
                                <w:color w:val="0D3A5C"/>
                                <w:spacing w:val="38"/>
                              </w:rPr>
                              <w:t> </w:t>
                            </w:r>
                            <w:r>
                              <w:rPr>
                                <w:color w:val="0D3A5C"/>
                              </w:rPr>
                              <w:t>lasten</w:t>
                            </w:r>
                            <w:r>
                              <w:rPr>
                                <w:color w:val="0D3A5C"/>
                                <w:spacing w:val="38"/>
                              </w:rPr>
                              <w:t> </w:t>
                            </w:r>
                            <w:r>
                              <w:rPr>
                                <w:color w:val="0D3A5C"/>
                              </w:rPr>
                              <w:t>en</w:t>
                            </w:r>
                            <w:r>
                              <w:rPr>
                                <w:color w:val="0D3A5C"/>
                                <w:spacing w:val="38"/>
                              </w:rPr>
                              <w:t> </w:t>
                            </w:r>
                            <w:r>
                              <w:rPr>
                                <w:color w:val="0D3A5C"/>
                              </w:rPr>
                              <w:t>baten binnen de begroting van ICT NML gebaseerd op de eerste 8 maanden van 2024.</w:t>
                            </w:r>
                          </w:p>
                        </w:txbxContent>
                      </wps:txbx>
                      <wps:bodyPr wrap="square" lIns="0" tIns="0" rIns="0" bIns="0" rtlCol="0">
                        <a:noAutofit/>
                      </wps:bodyPr>
                    </wps:wsp>
                  </a:graphicData>
                </a:graphic>
              </wp:anchor>
            </w:drawing>
          </mc:Choice>
          <mc:Fallback>
            <w:pict>
              <v:shape style="position:absolute;margin-left:58.549999pt;margin-top:218.059479pt;width:478.25pt;height:52.3pt;mso-position-horizontal-relative:page;mso-position-vertical-relative:page;z-index:-15937024" type="#_x0000_t202" id="docshape22" filled="false" stroked="false">
                <v:textbox inset="0,0,0,0">
                  <w:txbxContent>
                    <w:p>
                      <w:pPr>
                        <w:spacing w:line="366" w:lineRule="exact" w:before="0"/>
                        <w:ind w:left="20" w:right="0" w:firstLine="0"/>
                        <w:jc w:val="left"/>
                        <w:rPr>
                          <w:b/>
                          <w:sz w:val="34"/>
                        </w:rPr>
                      </w:pPr>
                      <w:r>
                        <w:rPr>
                          <w:b/>
                          <w:color w:val="0D3A5C"/>
                          <w:spacing w:val="-2"/>
                          <w:sz w:val="34"/>
                        </w:rPr>
                        <w:t>Samenvatting</w:t>
                      </w:r>
                    </w:p>
                    <w:p>
                      <w:pPr>
                        <w:pStyle w:val="BodyText"/>
                        <w:spacing w:line="271" w:lineRule="auto" w:before="17"/>
                      </w:pPr>
                      <w:r>
                        <w:rPr>
                          <w:color w:val="0D3A5C"/>
                        </w:rPr>
                        <w:t>Hieronder</w:t>
                      </w:r>
                      <w:r>
                        <w:rPr>
                          <w:color w:val="0D3A5C"/>
                          <w:spacing w:val="38"/>
                        </w:rPr>
                        <w:t> </w:t>
                      </w:r>
                      <w:r>
                        <w:rPr>
                          <w:color w:val="0D3A5C"/>
                        </w:rPr>
                        <w:t>treft</w:t>
                      </w:r>
                      <w:r>
                        <w:rPr>
                          <w:color w:val="0D3A5C"/>
                          <w:spacing w:val="38"/>
                        </w:rPr>
                        <w:t> </w:t>
                      </w:r>
                      <w:r>
                        <w:rPr>
                          <w:color w:val="0D3A5C"/>
                        </w:rPr>
                        <w:t>u</w:t>
                      </w:r>
                      <w:r>
                        <w:rPr>
                          <w:color w:val="0D3A5C"/>
                          <w:spacing w:val="38"/>
                        </w:rPr>
                        <w:t> </w:t>
                      </w:r>
                      <w:r>
                        <w:rPr>
                          <w:color w:val="0D3A5C"/>
                        </w:rPr>
                        <w:t>een</w:t>
                      </w:r>
                      <w:r>
                        <w:rPr>
                          <w:color w:val="0D3A5C"/>
                          <w:spacing w:val="38"/>
                        </w:rPr>
                        <w:t> </w:t>
                      </w:r>
                      <w:r>
                        <w:rPr>
                          <w:color w:val="0D3A5C"/>
                        </w:rPr>
                        <w:t>prognose</w:t>
                      </w:r>
                      <w:r>
                        <w:rPr>
                          <w:color w:val="0D3A5C"/>
                          <w:spacing w:val="38"/>
                        </w:rPr>
                        <w:t> </w:t>
                      </w:r>
                      <w:r>
                        <w:rPr>
                          <w:color w:val="0D3A5C"/>
                        </w:rPr>
                        <w:t>over</w:t>
                      </w:r>
                      <w:r>
                        <w:rPr>
                          <w:color w:val="0D3A5C"/>
                          <w:spacing w:val="38"/>
                        </w:rPr>
                        <w:t> </w:t>
                      </w:r>
                      <w:r>
                        <w:rPr>
                          <w:color w:val="0D3A5C"/>
                        </w:rPr>
                        <w:t>het</w:t>
                      </w:r>
                      <w:r>
                        <w:rPr>
                          <w:color w:val="0D3A5C"/>
                          <w:spacing w:val="38"/>
                        </w:rPr>
                        <w:t> </w:t>
                      </w:r>
                      <w:r>
                        <w:rPr>
                          <w:color w:val="0D3A5C"/>
                        </w:rPr>
                        <w:t>boekjaar</w:t>
                      </w:r>
                      <w:r>
                        <w:rPr>
                          <w:color w:val="0D3A5C"/>
                          <w:spacing w:val="38"/>
                        </w:rPr>
                        <w:t> </w:t>
                      </w:r>
                      <w:r>
                        <w:rPr>
                          <w:color w:val="0D3A5C"/>
                        </w:rPr>
                        <w:t>2024</w:t>
                      </w:r>
                      <w:r>
                        <w:rPr>
                          <w:color w:val="0D3A5C"/>
                          <w:spacing w:val="38"/>
                        </w:rPr>
                        <w:t> </w:t>
                      </w:r>
                      <w:r>
                        <w:rPr>
                          <w:color w:val="0D3A5C"/>
                        </w:rPr>
                        <w:t>aan</w:t>
                      </w:r>
                      <w:r>
                        <w:rPr>
                          <w:color w:val="0D3A5C"/>
                          <w:spacing w:val="38"/>
                        </w:rPr>
                        <w:t> </w:t>
                      </w:r>
                      <w:r>
                        <w:rPr>
                          <w:color w:val="0D3A5C"/>
                        </w:rPr>
                        <w:t>van</w:t>
                      </w:r>
                      <w:r>
                        <w:rPr>
                          <w:color w:val="0D3A5C"/>
                          <w:spacing w:val="38"/>
                        </w:rPr>
                        <w:t> </w:t>
                      </w:r>
                      <w:r>
                        <w:rPr>
                          <w:color w:val="0D3A5C"/>
                        </w:rPr>
                        <w:t>de</w:t>
                      </w:r>
                      <w:r>
                        <w:rPr>
                          <w:color w:val="0D3A5C"/>
                          <w:spacing w:val="38"/>
                        </w:rPr>
                        <w:t> </w:t>
                      </w:r>
                      <w:r>
                        <w:rPr>
                          <w:color w:val="0D3A5C"/>
                        </w:rPr>
                        <w:t>centrale</w:t>
                      </w:r>
                      <w:r>
                        <w:rPr>
                          <w:color w:val="0D3A5C"/>
                          <w:spacing w:val="38"/>
                        </w:rPr>
                        <w:t> </w:t>
                      </w:r>
                      <w:r>
                        <w:rPr>
                          <w:color w:val="0D3A5C"/>
                        </w:rPr>
                        <w:t>lasten</w:t>
                      </w:r>
                      <w:r>
                        <w:rPr>
                          <w:color w:val="0D3A5C"/>
                          <w:spacing w:val="38"/>
                        </w:rPr>
                        <w:t> </w:t>
                      </w:r>
                      <w:r>
                        <w:rPr>
                          <w:color w:val="0D3A5C"/>
                        </w:rPr>
                        <w:t>en</w:t>
                      </w:r>
                      <w:r>
                        <w:rPr>
                          <w:color w:val="0D3A5C"/>
                          <w:spacing w:val="38"/>
                        </w:rPr>
                        <w:t> </w:t>
                      </w:r>
                      <w:r>
                        <w:rPr>
                          <w:color w:val="0D3A5C"/>
                        </w:rPr>
                        <w:t>baten binnen de begroting van ICT NML gebaseerd op de eerste 8 maanden van 2024.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79968">
                <wp:simplePos x="0" y="0"/>
                <wp:positionH relativeFrom="page">
                  <wp:posOffset>743584</wp:posOffset>
                </wp:positionH>
                <wp:positionV relativeFrom="page">
                  <wp:posOffset>4569782</wp:posOffset>
                </wp:positionV>
                <wp:extent cx="6029960" cy="2275205"/>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6029960" cy="2275205"/>
                        </a:xfrm>
                        <a:prstGeom prst="rect">
                          <a:avLst/>
                        </a:prstGeom>
                      </wps:spPr>
                      <wps:txbx>
                        <w:txbxContent>
                          <w:p>
                            <w:pPr>
                              <w:pStyle w:val="BodyText"/>
                              <w:spacing w:line="265" w:lineRule="exact" w:before="0"/>
                            </w:pPr>
                            <w:r>
                              <w:rPr>
                                <w:color w:val="0D3A5C"/>
                              </w:rPr>
                              <w:t>De</w:t>
                            </w:r>
                            <w:r>
                              <w:rPr>
                                <w:color w:val="0D3A5C"/>
                                <w:spacing w:val="14"/>
                              </w:rPr>
                              <w:t> </w:t>
                            </w:r>
                            <w:r>
                              <w:rPr>
                                <w:color w:val="0D3A5C"/>
                              </w:rPr>
                              <w:t>prognose</w:t>
                            </w:r>
                            <w:r>
                              <w:rPr>
                                <w:color w:val="0D3A5C"/>
                                <w:spacing w:val="14"/>
                              </w:rPr>
                              <w:t> </w:t>
                            </w:r>
                            <w:r>
                              <w:rPr>
                                <w:color w:val="0D3A5C"/>
                              </w:rPr>
                              <w:t>van</w:t>
                            </w:r>
                            <w:r>
                              <w:rPr>
                                <w:color w:val="0D3A5C"/>
                                <w:spacing w:val="14"/>
                              </w:rPr>
                              <w:t> </w:t>
                            </w:r>
                            <w:r>
                              <w:rPr>
                                <w:color w:val="0D3A5C"/>
                              </w:rPr>
                              <w:t>het</w:t>
                            </w:r>
                            <w:r>
                              <w:rPr>
                                <w:color w:val="0D3A5C"/>
                                <w:spacing w:val="14"/>
                              </w:rPr>
                              <w:t> </w:t>
                            </w:r>
                            <w:r>
                              <w:rPr>
                                <w:color w:val="0D3A5C"/>
                              </w:rPr>
                              <w:t>centrale</w:t>
                            </w:r>
                            <w:r>
                              <w:rPr>
                                <w:color w:val="0D3A5C"/>
                                <w:spacing w:val="14"/>
                              </w:rPr>
                              <w:t> </w:t>
                            </w:r>
                            <w:r>
                              <w:rPr>
                                <w:color w:val="0D3A5C"/>
                              </w:rPr>
                              <w:t>deel</w:t>
                            </w:r>
                            <w:r>
                              <w:rPr>
                                <w:color w:val="0D3A5C"/>
                                <w:spacing w:val="15"/>
                              </w:rPr>
                              <w:t> </w:t>
                            </w:r>
                            <w:r>
                              <w:rPr>
                                <w:color w:val="0D3A5C"/>
                              </w:rPr>
                              <w:t>ICT</w:t>
                            </w:r>
                            <w:r>
                              <w:rPr>
                                <w:color w:val="0D3A5C"/>
                                <w:spacing w:val="14"/>
                              </w:rPr>
                              <w:t> </w:t>
                            </w:r>
                            <w:r>
                              <w:rPr>
                                <w:color w:val="0D3A5C"/>
                              </w:rPr>
                              <w:t>binnen</w:t>
                            </w:r>
                            <w:r>
                              <w:rPr>
                                <w:color w:val="0D3A5C"/>
                                <w:spacing w:val="14"/>
                              </w:rPr>
                              <w:t> </w:t>
                            </w:r>
                            <w:r>
                              <w:rPr>
                                <w:color w:val="0D3A5C"/>
                              </w:rPr>
                              <w:t>het</w:t>
                            </w:r>
                            <w:r>
                              <w:rPr>
                                <w:color w:val="0D3A5C"/>
                                <w:spacing w:val="14"/>
                              </w:rPr>
                              <w:t> </w:t>
                            </w:r>
                            <w:r>
                              <w:rPr>
                                <w:color w:val="0D3A5C"/>
                              </w:rPr>
                              <w:t>programma</w:t>
                            </w:r>
                            <w:r>
                              <w:rPr>
                                <w:color w:val="0D3A5C"/>
                                <w:spacing w:val="14"/>
                              </w:rPr>
                              <w:t> </w:t>
                            </w:r>
                            <w:r>
                              <w:rPr>
                                <w:color w:val="0D3A5C"/>
                              </w:rPr>
                              <w:t>Automatisering</w:t>
                            </w:r>
                            <w:r>
                              <w:rPr>
                                <w:color w:val="0D3A5C"/>
                                <w:spacing w:val="14"/>
                              </w:rPr>
                              <w:t> </w:t>
                            </w:r>
                            <w:r>
                              <w:rPr>
                                <w:color w:val="0D3A5C"/>
                              </w:rPr>
                              <w:t>laat</w:t>
                            </w:r>
                            <w:r>
                              <w:rPr>
                                <w:color w:val="0D3A5C"/>
                                <w:spacing w:val="15"/>
                              </w:rPr>
                              <w:t> </w:t>
                            </w:r>
                            <w:r>
                              <w:rPr>
                                <w:color w:val="0D3A5C"/>
                                <w:spacing w:val="-5"/>
                              </w:rPr>
                              <w:t>een</w:t>
                            </w:r>
                          </w:p>
                          <w:p>
                            <w:pPr>
                              <w:pStyle w:val="BodyText"/>
                              <w:spacing w:line="271" w:lineRule="auto" w:before="37"/>
                              <w:ind w:right="60"/>
                            </w:pPr>
                            <w:r>
                              <w:rPr>
                                <w:color w:val="0D3A5C"/>
                              </w:rPr>
                              <w:t>voordelig resultaat zien van € 290k hetgeen verderop in deze rapportage wordt toegelicht.</w:t>
                            </w:r>
                            <w:r>
                              <w:rPr>
                                <w:color w:val="0D3A5C"/>
                                <w:spacing w:val="40"/>
                              </w:rPr>
                              <w:t> </w:t>
                            </w:r>
                            <w:r>
                              <w:rPr>
                                <w:color w:val="0D3A5C"/>
                              </w:rPr>
                              <w:t>Hierin is een bedrag van € 150k begrepen voor nog niet ingezet wendbaarheidsbudget. Op het</w:t>
                            </w:r>
                            <w:r>
                              <w:rPr>
                                <w:color w:val="0D3A5C"/>
                                <w:spacing w:val="40"/>
                              </w:rPr>
                              <w:t> </w:t>
                            </w:r>
                            <w:r>
                              <w:rPr>
                                <w:color w:val="0D3A5C"/>
                              </w:rPr>
                              <w:t>gemeente</w:t>
                            </w:r>
                            <w:r>
                              <w:rPr>
                                <w:color w:val="0D3A5C"/>
                                <w:spacing w:val="31"/>
                              </w:rPr>
                              <w:t> </w:t>
                            </w:r>
                            <w:r>
                              <w:rPr>
                                <w:color w:val="0D3A5C"/>
                              </w:rPr>
                              <w:t>specifieke</w:t>
                            </w:r>
                            <w:r>
                              <w:rPr>
                                <w:color w:val="0D3A5C"/>
                                <w:spacing w:val="31"/>
                              </w:rPr>
                              <w:t> </w:t>
                            </w:r>
                            <w:r>
                              <w:rPr>
                                <w:color w:val="0D3A5C"/>
                              </w:rPr>
                              <w:t>deel</w:t>
                            </w:r>
                            <w:r>
                              <w:rPr>
                                <w:color w:val="0D3A5C"/>
                                <w:spacing w:val="31"/>
                              </w:rPr>
                              <w:t> </w:t>
                            </w:r>
                            <w:r>
                              <w:rPr>
                                <w:color w:val="0D3A5C"/>
                              </w:rPr>
                              <w:t>wordt</w:t>
                            </w:r>
                            <w:r>
                              <w:rPr>
                                <w:color w:val="0D3A5C"/>
                                <w:spacing w:val="31"/>
                              </w:rPr>
                              <w:t> </w:t>
                            </w:r>
                            <w:r>
                              <w:rPr>
                                <w:color w:val="0D3A5C"/>
                              </w:rPr>
                              <w:t>daarentegen</w:t>
                            </w:r>
                            <w:r>
                              <w:rPr>
                                <w:color w:val="0D3A5C"/>
                                <w:spacing w:val="31"/>
                              </w:rPr>
                              <w:t> </w:t>
                            </w:r>
                            <w:r>
                              <w:rPr>
                                <w:color w:val="0D3A5C"/>
                              </w:rPr>
                              <w:t>een</w:t>
                            </w:r>
                            <w:r>
                              <w:rPr>
                                <w:color w:val="0D3A5C"/>
                                <w:spacing w:val="31"/>
                              </w:rPr>
                              <w:t> </w:t>
                            </w:r>
                            <w:r>
                              <w:rPr>
                                <w:color w:val="0D3A5C"/>
                              </w:rPr>
                              <w:t>tekort</w:t>
                            </w:r>
                            <w:r>
                              <w:rPr>
                                <w:color w:val="0D3A5C"/>
                                <w:spacing w:val="31"/>
                              </w:rPr>
                              <w:t> </w:t>
                            </w:r>
                            <w:r>
                              <w:rPr>
                                <w:color w:val="0D3A5C"/>
                              </w:rPr>
                              <w:t>van</w:t>
                            </w:r>
                            <w:r>
                              <w:rPr>
                                <w:color w:val="0D3A5C"/>
                                <w:spacing w:val="31"/>
                              </w:rPr>
                              <w:t> </w:t>
                            </w:r>
                            <w:r>
                              <w:rPr>
                                <w:color w:val="0D3A5C"/>
                              </w:rPr>
                              <w:t>€</w:t>
                            </w:r>
                            <w:r>
                              <w:rPr>
                                <w:color w:val="0D3A5C"/>
                                <w:spacing w:val="31"/>
                              </w:rPr>
                              <w:t> </w:t>
                            </w:r>
                            <w:r>
                              <w:rPr>
                                <w:color w:val="0D3A5C"/>
                              </w:rPr>
                              <w:t>505k</w:t>
                            </w:r>
                            <w:r>
                              <w:rPr>
                                <w:color w:val="0D3A5C"/>
                                <w:spacing w:val="31"/>
                              </w:rPr>
                              <w:t> </w:t>
                            </w:r>
                            <w:r>
                              <w:rPr>
                                <w:color w:val="0D3A5C"/>
                              </w:rPr>
                              <w:t>verwacht.</w:t>
                            </w:r>
                            <w:r>
                              <w:rPr>
                                <w:color w:val="0D3A5C"/>
                                <w:spacing w:val="31"/>
                              </w:rPr>
                              <w:t> </w:t>
                            </w:r>
                            <w:r>
                              <w:rPr>
                                <w:color w:val="0D3A5C"/>
                              </w:rPr>
                              <w:t>Dit</w:t>
                            </w:r>
                            <w:r>
                              <w:rPr>
                                <w:color w:val="0D3A5C"/>
                                <w:spacing w:val="31"/>
                              </w:rPr>
                              <w:t> </w:t>
                            </w:r>
                            <w:r>
                              <w:rPr>
                                <w:color w:val="0D3A5C"/>
                              </w:rPr>
                              <w:t>tekort wordt met de toevoeging van extra leasebudget door de gemeente Venlo in de 2e begrotingswijziging</w:t>
                            </w:r>
                            <w:r>
                              <w:rPr>
                                <w:color w:val="0D3A5C"/>
                                <w:spacing w:val="29"/>
                              </w:rPr>
                              <w:t> </w:t>
                            </w:r>
                            <w:r>
                              <w:rPr>
                                <w:color w:val="0D3A5C"/>
                              </w:rPr>
                              <w:t>2024</w:t>
                            </w:r>
                            <w:r>
                              <w:rPr>
                                <w:color w:val="0D3A5C"/>
                                <w:spacing w:val="29"/>
                              </w:rPr>
                              <w:t> </w:t>
                            </w:r>
                            <w:r>
                              <w:rPr>
                                <w:color w:val="0D3A5C"/>
                              </w:rPr>
                              <w:t>met</w:t>
                            </w:r>
                            <w:r>
                              <w:rPr>
                                <w:color w:val="0D3A5C"/>
                                <w:spacing w:val="29"/>
                              </w:rPr>
                              <w:t> </w:t>
                            </w:r>
                            <w:r>
                              <w:rPr>
                                <w:color w:val="0D3A5C"/>
                              </w:rPr>
                              <w:t>€</w:t>
                            </w:r>
                            <w:r>
                              <w:rPr>
                                <w:color w:val="0D3A5C"/>
                                <w:spacing w:val="29"/>
                              </w:rPr>
                              <w:t> </w:t>
                            </w:r>
                            <w:r>
                              <w:rPr>
                                <w:color w:val="0D3A5C"/>
                              </w:rPr>
                              <w:t>210k</w:t>
                            </w:r>
                            <w:r>
                              <w:rPr>
                                <w:color w:val="0D3A5C"/>
                                <w:spacing w:val="29"/>
                              </w:rPr>
                              <w:t> </w:t>
                            </w:r>
                            <w:r>
                              <w:rPr>
                                <w:color w:val="0D3A5C"/>
                              </w:rPr>
                              <w:t>verlaagd.</w:t>
                            </w:r>
                            <w:r>
                              <w:rPr>
                                <w:color w:val="0D3A5C"/>
                                <w:spacing w:val="29"/>
                              </w:rPr>
                              <w:t> </w:t>
                            </w:r>
                            <w:r>
                              <w:rPr>
                                <w:color w:val="0D3A5C"/>
                              </w:rPr>
                              <w:t>Per</w:t>
                            </w:r>
                            <w:r>
                              <w:rPr>
                                <w:color w:val="0D3A5C"/>
                                <w:spacing w:val="29"/>
                              </w:rPr>
                              <w:t> </w:t>
                            </w:r>
                            <w:r>
                              <w:rPr>
                                <w:color w:val="0D3A5C"/>
                              </w:rPr>
                              <w:t>saldo</w:t>
                            </w:r>
                            <w:r>
                              <w:rPr>
                                <w:color w:val="0D3A5C"/>
                                <w:spacing w:val="29"/>
                              </w:rPr>
                              <w:t> </w:t>
                            </w:r>
                            <w:r>
                              <w:rPr>
                                <w:color w:val="0D3A5C"/>
                              </w:rPr>
                              <w:t>een</w:t>
                            </w:r>
                            <w:r>
                              <w:rPr>
                                <w:color w:val="0D3A5C"/>
                                <w:spacing w:val="29"/>
                              </w:rPr>
                              <w:t> </w:t>
                            </w:r>
                            <w:r>
                              <w:rPr>
                                <w:color w:val="0D3A5C"/>
                              </w:rPr>
                              <w:t>nadelige</w:t>
                            </w:r>
                            <w:r>
                              <w:rPr>
                                <w:color w:val="0D3A5C"/>
                                <w:spacing w:val="29"/>
                              </w:rPr>
                              <w:t> </w:t>
                            </w:r>
                            <w:r>
                              <w:rPr>
                                <w:color w:val="0D3A5C"/>
                              </w:rPr>
                              <w:t>prognose</w:t>
                            </w:r>
                            <w:r>
                              <w:rPr>
                                <w:color w:val="0D3A5C"/>
                                <w:spacing w:val="29"/>
                              </w:rPr>
                              <w:t> </w:t>
                            </w:r>
                            <w:r>
                              <w:rPr>
                                <w:color w:val="0D3A5C"/>
                              </w:rPr>
                              <w:t>van</w:t>
                            </w:r>
                            <w:r>
                              <w:rPr>
                                <w:color w:val="0D3A5C"/>
                                <w:spacing w:val="29"/>
                              </w:rPr>
                              <w:t> </w:t>
                            </w:r>
                            <w:r>
                              <w:rPr>
                                <w:color w:val="0D3A5C"/>
                              </w:rPr>
                              <w:t>€</w:t>
                            </w:r>
                            <w:r>
                              <w:rPr>
                                <w:color w:val="0D3A5C"/>
                                <w:spacing w:val="29"/>
                              </w:rPr>
                              <w:t> </w:t>
                            </w:r>
                            <w:r>
                              <w:rPr>
                                <w:color w:val="0D3A5C"/>
                              </w:rPr>
                              <w:t>215k.</w:t>
                            </w:r>
                          </w:p>
                          <w:p>
                            <w:pPr>
                              <w:pStyle w:val="BodyText"/>
                              <w:spacing w:line="271" w:lineRule="auto" w:before="0"/>
                            </w:pPr>
                            <w:r>
                              <w:rPr>
                                <w:color w:val="0D3A5C"/>
                              </w:rPr>
                              <w:t>Het</w:t>
                            </w:r>
                            <w:r>
                              <w:rPr>
                                <w:color w:val="0D3A5C"/>
                                <w:spacing w:val="31"/>
                              </w:rPr>
                              <w:t> </w:t>
                            </w:r>
                            <w:r>
                              <w:rPr>
                                <w:color w:val="0D3A5C"/>
                              </w:rPr>
                              <w:t>tekort</w:t>
                            </w:r>
                            <w:r>
                              <w:rPr>
                                <w:color w:val="0D3A5C"/>
                                <w:spacing w:val="31"/>
                              </w:rPr>
                              <w:t> </w:t>
                            </w:r>
                            <w:r>
                              <w:rPr>
                                <w:color w:val="0D3A5C"/>
                              </w:rPr>
                              <w:t>op</w:t>
                            </w:r>
                            <w:r>
                              <w:rPr>
                                <w:color w:val="0D3A5C"/>
                                <w:spacing w:val="31"/>
                              </w:rPr>
                              <w:t> </w:t>
                            </w:r>
                            <w:r>
                              <w:rPr>
                                <w:color w:val="0D3A5C"/>
                              </w:rPr>
                              <w:t>het</w:t>
                            </w:r>
                            <w:r>
                              <w:rPr>
                                <w:color w:val="0D3A5C"/>
                                <w:spacing w:val="31"/>
                              </w:rPr>
                              <w:t> </w:t>
                            </w:r>
                            <w:r>
                              <w:rPr>
                                <w:color w:val="0D3A5C"/>
                              </w:rPr>
                              <w:t>gemeente</w:t>
                            </w:r>
                            <w:r>
                              <w:rPr>
                                <w:color w:val="0D3A5C"/>
                                <w:spacing w:val="31"/>
                              </w:rPr>
                              <w:t> </w:t>
                            </w:r>
                            <w:r>
                              <w:rPr>
                                <w:color w:val="0D3A5C"/>
                              </w:rPr>
                              <w:t>specifieke</w:t>
                            </w:r>
                            <w:r>
                              <w:rPr>
                                <w:color w:val="0D3A5C"/>
                                <w:spacing w:val="31"/>
                              </w:rPr>
                              <w:t> </w:t>
                            </w:r>
                            <w:r>
                              <w:rPr>
                                <w:color w:val="0D3A5C"/>
                              </w:rPr>
                              <w:t>deel</w:t>
                            </w:r>
                            <w:r>
                              <w:rPr>
                                <w:color w:val="0D3A5C"/>
                                <w:spacing w:val="31"/>
                              </w:rPr>
                              <w:t> </w:t>
                            </w:r>
                            <w:r>
                              <w:rPr>
                                <w:color w:val="0D3A5C"/>
                              </w:rPr>
                              <w:t>wordt</w:t>
                            </w:r>
                            <w:r>
                              <w:rPr>
                                <w:color w:val="0D3A5C"/>
                                <w:spacing w:val="31"/>
                              </w:rPr>
                              <w:t> </w:t>
                            </w:r>
                            <w:r>
                              <w:rPr>
                                <w:color w:val="0D3A5C"/>
                              </w:rPr>
                              <w:t>met</w:t>
                            </w:r>
                            <w:r>
                              <w:rPr>
                                <w:color w:val="0D3A5C"/>
                                <w:spacing w:val="31"/>
                              </w:rPr>
                              <w:t> </w:t>
                            </w:r>
                            <w:r>
                              <w:rPr>
                                <w:color w:val="0D3A5C"/>
                              </w:rPr>
                              <w:t>name</w:t>
                            </w:r>
                            <w:r>
                              <w:rPr>
                                <w:color w:val="0D3A5C"/>
                                <w:spacing w:val="31"/>
                              </w:rPr>
                              <w:t> </w:t>
                            </w:r>
                            <w:r>
                              <w:rPr>
                                <w:color w:val="0D3A5C"/>
                              </w:rPr>
                              <w:t>veroorzaakt</w:t>
                            </w:r>
                            <w:r>
                              <w:rPr>
                                <w:color w:val="0D3A5C"/>
                                <w:spacing w:val="31"/>
                              </w:rPr>
                              <w:t> </w:t>
                            </w:r>
                            <w:r>
                              <w:rPr>
                                <w:color w:val="0D3A5C"/>
                              </w:rPr>
                              <w:t>door overschrijdingen van de leasebudgetten en licentiekosten. In de toekomst zal er een transitie</w:t>
                            </w:r>
                            <w:r>
                              <w:rPr>
                                <w:color w:val="0D3A5C"/>
                                <w:spacing w:val="40"/>
                              </w:rPr>
                              <w:t> </w:t>
                            </w:r>
                            <w:r>
                              <w:rPr>
                                <w:color w:val="0D3A5C"/>
                              </w:rPr>
                              <w:t>zichtbaar worden van leasekosten naar DAAS en SAAS oplossingen, die via vooraf vastgestelde</w:t>
                            </w:r>
                            <w:r>
                              <w:rPr>
                                <w:color w:val="0D3A5C"/>
                                <w:spacing w:val="40"/>
                              </w:rPr>
                              <w:t> </w:t>
                            </w:r>
                            <w:r>
                              <w:rPr>
                                <w:color w:val="0D3A5C"/>
                              </w:rPr>
                              <w:t>termijnbetalingen</w:t>
                            </w:r>
                            <w:r>
                              <w:rPr>
                                <w:color w:val="0D3A5C"/>
                                <w:spacing w:val="27"/>
                              </w:rPr>
                              <w:t> </w:t>
                            </w:r>
                            <w:r>
                              <w:rPr>
                                <w:color w:val="0D3A5C"/>
                              </w:rPr>
                              <w:t>afgewikkeld</w:t>
                            </w:r>
                            <w:r>
                              <w:rPr>
                                <w:color w:val="0D3A5C"/>
                                <w:spacing w:val="27"/>
                              </w:rPr>
                              <w:t> </w:t>
                            </w:r>
                            <w:r>
                              <w:rPr>
                                <w:color w:val="0D3A5C"/>
                              </w:rPr>
                              <w:t>zullen</w:t>
                            </w:r>
                            <w:r>
                              <w:rPr>
                                <w:color w:val="0D3A5C"/>
                                <w:spacing w:val="27"/>
                              </w:rPr>
                              <w:t> </w:t>
                            </w:r>
                            <w:r>
                              <w:rPr>
                                <w:color w:val="0D3A5C"/>
                              </w:rPr>
                              <w:t>worden.</w:t>
                            </w:r>
                            <w:r>
                              <w:rPr>
                                <w:color w:val="0D3A5C"/>
                                <w:spacing w:val="27"/>
                              </w:rPr>
                              <w:t> </w:t>
                            </w:r>
                            <w:r>
                              <w:rPr>
                                <w:color w:val="0D3A5C"/>
                              </w:rPr>
                              <w:t>Op</w:t>
                            </w:r>
                            <w:r>
                              <w:rPr>
                                <w:color w:val="0D3A5C"/>
                                <w:spacing w:val="27"/>
                              </w:rPr>
                              <w:t> </w:t>
                            </w:r>
                            <w:r>
                              <w:rPr>
                                <w:color w:val="0D3A5C"/>
                              </w:rPr>
                              <w:t>basis</w:t>
                            </w:r>
                            <w:r>
                              <w:rPr>
                                <w:color w:val="0D3A5C"/>
                                <w:spacing w:val="27"/>
                              </w:rPr>
                              <w:t> </w:t>
                            </w:r>
                            <w:r>
                              <w:rPr>
                                <w:color w:val="0D3A5C"/>
                              </w:rPr>
                              <w:t>van</w:t>
                            </w:r>
                            <w:r>
                              <w:rPr>
                                <w:color w:val="0D3A5C"/>
                                <w:spacing w:val="27"/>
                              </w:rPr>
                              <w:t> </w:t>
                            </w:r>
                            <w:r>
                              <w:rPr>
                                <w:color w:val="0D3A5C"/>
                              </w:rPr>
                              <w:t>het</w:t>
                            </w:r>
                            <w:r>
                              <w:rPr>
                                <w:color w:val="0D3A5C"/>
                                <w:spacing w:val="27"/>
                              </w:rPr>
                              <w:t> </w:t>
                            </w:r>
                            <w:r>
                              <w:rPr>
                                <w:color w:val="0D3A5C"/>
                              </w:rPr>
                              <w:t>huidige</w:t>
                            </w:r>
                            <w:r>
                              <w:rPr>
                                <w:color w:val="0D3A5C"/>
                                <w:spacing w:val="27"/>
                              </w:rPr>
                              <w:t> </w:t>
                            </w:r>
                            <w:r>
                              <w:rPr>
                                <w:color w:val="0D3A5C"/>
                              </w:rPr>
                              <w:t>beeld</w:t>
                            </w:r>
                            <w:r>
                              <w:rPr>
                                <w:color w:val="0D3A5C"/>
                                <w:spacing w:val="27"/>
                              </w:rPr>
                              <w:t> </w:t>
                            </w:r>
                            <w:r>
                              <w:rPr>
                                <w:color w:val="0D3A5C"/>
                              </w:rPr>
                              <w:t>is</w:t>
                            </w:r>
                            <w:r>
                              <w:rPr>
                                <w:color w:val="0D3A5C"/>
                                <w:spacing w:val="27"/>
                              </w:rPr>
                              <w:t> </w:t>
                            </w:r>
                            <w:r>
                              <w:rPr>
                                <w:color w:val="0D3A5C"/>
                              </w:rPr>
                              <w:t>deze</w:t>
                            </w:r>
                            <w:r>
                              <w:rPr>
                                <w:color w:val="0D3A5C"/>
                                <w:spacing w:val="27"/>
                              </w:rPr>
                              <w:t> </w:t>
                            </w:r>
                            <w:r>
                              <w:rPr>
                                <w:color w:val="0D3A5C"/>
                              </w:rPr>
                              <w:t>transitie de komende jaren binnen de bestaande meerjarenbegroting door te voeren.</w:t>
                            </w:r>
                          </w:p>
                        </w:txbxContent>
                      </wps:txbx>
                      <wps:bodyPr wrap="square" lIns="0" tIns="0" rIns="0" bIns="0" rtlCol="0">
                        <a:noAutofit/>
                      </wps:bodyPr>
                    </wps:wsp>
                  </a:graphicData>
                </a:graphic>
              </wp:anchor>
            </w:drawing>
          </mc:Choice>
          <mc:Fallback>
            <w:pict>
              <v:shape style="position:absolute;margin-left:58.549999pt;margin-top:359.825409pt;width:474.8pt;height:179.15pt;mso-position-horizontal-relative:page;mso-position-vertical-relative:page;z-index:-15936512" type="#_x0000_t202" id="docshape23" filled="false" stroked="false">
                <v:textbox inset="0,0,0,0">
                  <w:txbxContent>
                    <w:p>
                      <w:pPr>
                        <w:pStyle w:val="BodyText"/>
                        <w:spacing w:line="265" w:lineRule="exact" w:before="0"/>
                      </w:pPr>
                      <w:r>
                        <w:rPr>
                          <w:color w:val="0D3A5C"/>
                        </w:rPr>
                        <w:t>De</w:t>
                      </w:r>
                      <w:r>
                        <w:rPr>
                          <w:color w:val="0D3A5C"/>
                          <w:spacing w:val="14"/>
                        </w:rPr>
                        <w:t> </w:t>
                      </w:r>
                      <w:r>
                        <w:rPr>
                          <w:color w:val="0D3A5C"/>
                        </w:rPr>
                        <w:t>prognose</w:t>
                      </w:r>
                      <w:r>
                        <w:rPr>
                          <w:color w:val="0D3A5C"/>
                          <w:spacing w:val="14"/>
                        </w:rPr>
                        <w:t> </w:t>
                      </w:r>
                      <w:r>
                        <w:rPr>
                          <w:color w:val="0D3A5C"/>
                        </w:rPr>
                        <w:t>van</w:t>
                      </w:r>
                      <w:r>
                        <w:rPr>
                          <w:color w:val="0D3A5C"/>
                          <w:spacing w:val="14"/>
                        </w:rPr>
                        <w:t> </w:t>
                      </w:r>
                      <w:r>
                        <w:rPr>
                          <w:color w:val="0D3A5C"/>
                        </w:rPr>
                        <w:t>het</w:t>
                      </w:r>
                      <w:r>
                        <w:rPr>
                          <w:color w:val="0D3A5C"/>
                          <w:spacing w:val="14"/>
                        </w:rPr>
                        <w:t> </w:t>
                      </w:r>
                      <w:r>
                        <w:rPr>
                          <w:color w:val="0D3A5C"/>
                        </w:rPr>
                        <w:t>centrale</w:t>
                      </w:r>
                      <w:r>
                        <w:rPr>
                          <w:color w:val="0D3A5C"/>
                          <w:spacing w:val="14"/>
                        </w:rPr>
                        <w:t> </w:t>
                      </w:r>
                      <w:r>
                        <w:rPr>
                          <w:color w:val="0D3A5C"/>
                        </w:rPr>
                        <w:t>deel</w:t>
                      </w:r>
                      <w:r>
                        <w:rPr>
                          <w:color w:val="0D3A5C"/>
                          <w:spacing w:val="15"/>
                        </w:rPr>
                        <w:t> </w:t>
                      </w:r>
                      <w:r>
                        <w:rPr>
                          <w:color w:val="0D3A5C"/>
                        </w:rPr>
                        <w:t>ICT</w:t>
                      </w:r>
                      <w:r>
                        <w:rPr>
                          <w:color w:val="0D3A5C"/>
                          <w:spacing w:val="14"/>
                        </w:rPr>
                        <w:t> </w:t>
                      </w:r>
                      <w:r>
                        <w:rPr>
                          <w:color w:val="0D3A5C"/>
                        </w:rPr>
                        <w:t>binnen</w:t>
                      </w:r>
                      <w:r>
                        <w:rPr>
                          <w:color w:val="0D3A5C"/>
                          <w:spacing w:val="14"/>
                        </w:rPr>
                        <w:t> </w:t>
                      </w:r>
                      <w:r>
                        <w:rPr>
                          <w:color w:val="0D3A5C"/>
                        </w:rPr>
                        <w:t>het</w:t>
                      </w:r>
                      <w:r>
                        <w:rPr>
                          <w:color w:val="0D3A5C"/>
                          <w:spacing w:val="14"/>
                        </w:rPr>
                        <w:t> </w:t>
                      </w:r>
                      <w:r>
                        <w:rPr>
                          <w:color w:val="0D3A5C"/>
                        </w:rPr>
                        <w:t>programma</w:t>
                      </w:r>
                      <w:r>
                        <w:rPr>
                          <w:color w:val="0D3A5C"/>
                          <w:spacing w:val="14"/>
                        </w:rPr>
                        <w:t> </w:t>
                      </w:r>
                      <w:r>
                        <w:rPr>
                          <w:color w:val="0D3A5C"/>
                        </w:rPr>
                        <w:t>Automatisering</w:t>
                      </w:r>
                      <w:r>
                        <w:rPr>
                          <w:color w:val="0D3A5C"/>
                          <w:spacing w:val="14"/>
                        </w:rPr>
                        <w:t> </w:t>
                      </w:r>
                      <w:r>
                        <w:rPr>
                          <w:color w:val="0D3A5C"/>
                        </w:rPr>
                        <w:t>laat</w:t>
                      </w:r>
                      <w:r>
                        <w:rPr>
                          <w:color w:val="0D3A5C"/>
                          <w:spacing w:val="15"/>
                        </w:rPr>
                        <w:t> </w:t>
                      </w:r>
                      <w:r>
                        <w:rPr>
                          <w:color w:val="0D3A5C"/>
                          <w:spacing w:val="-5"/>
                        </w:rPr>
                        <w:t>een</w:t>
                      </w:r>
                    </w:p>
                    <w:p>
                      <w:pPr>
                        <w:pStyle w:val="BodyText"/>
                        <w:spacing w:line="271" w:lineRule="auto" w:before="37"/>
                        <w:ind w:right="60"/>
                      </w:pPr>
                      <w:r>
                        <w:rPr>
                          <w:color w:val="0D3A5C"/>
                        </w:rPr>
                        <w:t>voordelig resultaat zien van € 290k hetgeen verderop in deze rapportage wordt toegelicht.</w:t>
                      </w:r>
                      <w:r>
                        <w:rPr>
                          <w:color w:val="0D3A5C"/>
                          <w:spacing w:val="40"/>
                        </w:rPr>
                        <w:t> </w:t>
                      </w:r>
                      <w:r>
                        <w:rPr>
                          <w:color w:val="0D3A5C"/>
                        </w:rPr>
                        <w:t>Hierin is een bedrag van € 150k begrepen voor nog niet ingezet wendbaarheidsbudget. Op het</w:t>
                      </w:r>
                      <w:r>
                        <w:rPr>
                          <w:color w:val="0D3A5C"/>
                          <w:spacing w:val="40"/>
                        </w:rPr>
                        <w:t> </w:t>
                      </w:r>
                      <w:r>
                        <w:rPr>
                          <w:color w:val="0D3A5C"/>
                        </w:rPr>
                        <w:t>gemeente</w:t>
                      </w:r>
                      <w:r>
                        <w:rPr>
                          <w:color w:val="0D3A5C"/>
                          <w:spacing w:val="31"/>
                        </w:rPr>
                        <w:t> </w:t>
                      </w:r>
                      <w:r>
                        <w:rPr>
                          <w:color w:val="0D3A5C"/>
                        </w:rPr>
                        <w:t>specifieke</w:t>
                      </w:r>
                      <w:r>
                        <w:rPr>
                          <w:color w:val="0D3A5C"/>
                          <w:spacing w:val="31"/>
                        </w:rPr>
                        <w:t> </w:t>
                      </w:r>
                      <w:r>
                        <w:rPr>
                          <w:color w:val="0D3A5C"/>
                        </w:rPr>
                        <w:t>deel</w:t>
                      </w:r>
                      <w:r>
                        <w:rPr>
                          <w:color w:val="0D3A5C"/>
                          <w:spacing w:val="31"/>
                        </w:rPr>
                        <w:t> </w:t>
                      </w:r>
                      <w:r>
                        <w:rPr>
                          <w:color w:val="0D3A5C"/>
                        </w:rPr>
                        <w:t>wordt</w:t>
                      </w:r>
                      <w:r>
                        <w:rPr>
                          <w:color w:val="0D3A5C"/>
                          <w:spacing w:val="31"/>
                        </w:rPr>
                        <w:t> </w:t>
                      </w:r>
                      <w:r>
                        <w:rPr>
                          <w:color w:val="0D3A5C"/>
                        </w:rPr>
                        <w:t>daarentegen</w:t>
                      </w:r>
                      <w:r>
                        <w:rPr>
                          <w:color w:val="0D3A5C"/>
                          <w:spacing w:val="31"/>
                        </w:rPr>
                        <w:t> </w:t>
                      </w:r>
                      <w:r>
                        <w:rPr>
                          <w:color w:val="0D3A5C"/>
                        </w:rPr>
                        <w:t>een</w:t>
                      </w:r>
                      <w:r>
                        <w:rPr>
                          <w:color w:val="0D3A5C"/>
                          <w:spacing w:val="31"/>
                        </w:rPr>
                        <w:t> </w:t>
                      </w:r>
                      <w:r>
                        <w:rPr>
                          <w:color w:val="0D3A5C"/>
                        </w:rPr>
                        <w:t>tekort</w:t>
                      </w:r>
                      <w:r>
                        <w:rPr>
                          <w:color w:val="0D3A5C"/>
                          <w:spacing w:val="31"/>
                        </w:rPr>
                        <w:t> </w:t>
                      </w:r>
                      <w:r>
                        <w:rPr>
                          <w:color w:val="0D3A5C"/>
                        </w:rPr>
                        <w:t>van</w:t>
                      </w:r>
                      <w:r>
                        <w:rPr>
                          <w:color w:val="0D3A5C"/>
                          <w:spacing w:val="31"/>
                        </w:rPr>
                        <w:t> </w:t>
                      </w:r>
                      <w:r>
                        <w:rPr>
                          <w:color w:val="0D3A5C"/>
                        </w:rPr>
                        <w:t>€</w:t>
                      </w:r>
                      <w:r>
                        <w:rPr>
                          <w:color w:val="0D3A5C"/>
                          <w:spacing w:val="31"/>
                        </w:rPr>
                        <w:t> </w:t>
                      </w:r>
                      <w:r>
                        <w:rPr>
                          <w:color w:val="0D3A5C"/>
                        </w:rPr>
                        <w:t>505k</w:t>
                      </w:r>
                      <w:r>
                        <w:rPr>
                          <w:color w:val="0D3A5C"/>
                          <w:spacing w:val="31"/>
                        </w:rPr>
                        <w:t> </w:t>
                      </w:r>
                      <w:r>
                        <w:rPr>
                          <w:color w:val="0D3A5C"/>
                        </w:rPr>
                        <w:t>verwacht.</w:t>
                      </w:r>
                      <w:r>
                        <w:rPr>
                          <w:color w:val="0D3A5C"/>
                          <w:spacing w:val="31"/>
                        </w:rPr>
                        <w:t> </w:t>
                      </w:r>
                      <w:r>
                        <w:rPr>
                          <w:color w:val="0D3A5C"/>
                        </w:rPr>
                        <w:t>Dit</w:t>
                      </w:r>
                      <w:r>
                        <w:rPr>
                          <w:color w:val="0D3A5C"/>
                          <w:spacing w:val="31"/>
                        </w:rPr>
                        <w:t> </w:t>
                      </w:r>
                      <w:r>
                        <w:rPr>
                          <w:color w:val="0D3A5C"/>
                        </w:rPr>
                        <w:t>tekort wordt met de toevoeging van extra leasebudget door de gemeente Venlo in de 2e begrotingswijziging</w:t>
                      </w:r>
                      <w:r>
                        <w:rPr>
                          <w:color w:val="0D3A5C"/>
                          <w:spacing w:val="29"/>
                        </w:rPr>
                        <w:t> </w:t>
                      </w:r>
                      <w:r>
                        <w:rPr>
                          <w:color w:val="0D3A5C"/>
                        </w:rPr>
                        <w:t>2024</w:t>
                      </w:r>
                      <w:r>
                        <w:rPr>
                          <w:color w:val="0D3A5C"/>
                          <w:spacing w:val="29"/>
                        </w:rPr>
                        <w:t> </w:t>
                      </w:r>
                      <w:r>
                        <w:rPr>
                          <w:color w:val="0D3A5C"/>
                        </w:rPr>
                        <w:t>met</w:t>
                      </w:r>
                      <w:r>
                        <w:rPr>
                          <w:color w:val="0D3A5C"/>
                          <w:spacing w:val="29"/>
                        </w:rPr>
                        <w:t> </w:t>
                      </w:r>
                      <w:r>
                        <w:rPr>
                          <w:color w:val="0D3A5C"/>
                        </w:rPr>
                        <w:t>€</w:t>
                      </w:r>
                      <w:r>
                        <w:rPr>
                          <w:color w:val="0D3A5C"/>
                          <w:spacing w:val="29"/>
                        </w:rPr>
                        <w:t> </w:t>
                      </w:r>
                      <w:r>
                        <w:rPr>
                          <w:color w:val="0D3A5C"/>
                        </w:rPr>
                        <w:t>210k</w:t>
                      </w:r>
                      <w:r>
                        <w:rPr>
                          <w:color w:val="0D3A5C"/>
                          <w:spacing w:val="29"/>
                        </w:rPr>
                        <w:t> </w:t>
                      </w:r>
                      <w:r>
                        <w:rPr>
                          <w:color w:val="0D3A5C"/>
                        </w:rPr>
                        <w:t>verlaagd.</w:t>
                      </w:r>
                      <w:r>
                        <w:rPr>
                          <w:color w:val="0D3A5C"/>
                          <w:spacing w:val="29"/>
                        </w:rPr>
                        <w:t> </w:t>
                      </w:r>
                      <w:r>
                        <w:rPr>
                          <w:color w:val="0D3A5C"/>
                        </w:rPr>
                        <w:t>Per</w:t>
                      </w:r>
                      <w:r>
                        <w:rPr>
                          <w:color w:val="0D3A5C"/>
                          <w:spacing w:val="29"/>
                        </w:rPr>
                        <w:t> </w:t>
                      </w:r>
                      <w:r>
                        <w:rPr>
                          <w:color w:val="0D3A5C"/>
                        </w:rPr>
                        <w:t>saldo</w:t>
                      </w:r>
                      <w:r>
                        <w:rPr>
                          <w:color w:val="0D3A5C"/>
                          <w:spacing w:val="29"/>
                        </w:rPr>
                        <w:t> </w:t>
                      </w:r>
                      <w:r>
                        <w:rPr>
                          <w:color w:val="0D3A5C"/>
                        </w:rPr>
                        <w:t>een</w:t>
                      </w:r>
                      <w:r>
                        <w:rPr>
                          <w:color w:val="0D3A5C"/>
                          <w:spacing w:val="29"/>
                        </w:rPr>
                        <w:t> </w:t>
                      </w:r>
                      <w:r>
                        <w:rPr>
                          <w:color w:val="0D3A5C"/>
                        </w:rPr>
                        <w:t>nadelige</w:t>
                      </w:r>
                      <w:r>
                        <w:rPr>
                          <w:color w:val="0D3A5C"/>
                          <w:spacing w:val="29"/>
                        </w:rPr>
                        <w:t> </w:t>
                      </w:r>
                      <w:r>
                        <w:rPr>
                          <w:color w:val="0D3A5C"/>
                        </w:rPr>
                        <w:t>prognose</w:t>
                      </w:r>
                      <w:r>
                        <w:rPr>
                          <w:color w:val="0D3A5C"/>
                          <w:spacing w:val="29"/>
                        </w:rPr>
                        <w:t> </w:t>
                      </w:r>
                      <w:r>
                        <w:rPr>
                          <w:color w:val="0D3A5C"/>
                        </w:rPr>
                        <w:t>van</w:t>
                      </w:r>
                      <w:r>
                        <w:rPr>
                          <w:color w:val="0D3A5C"/>
                          <w:spacing w:val="29"/>
                        </w:rPr>
                        <w:t> </w:t>
                      </w:r>
                      <w:r>
                        <w:rPr>
                          <w:color w:val="0D3A5C"/>
                        </w:rPr>
                        <w:t>€</w:t>
                      </w:r>
                      <w:r>
                        <w:rPr>
                          <w:color w:val="0D3A5C"/>
                          <w:spacing w:val="29"/>
                        </w:rPr>
                        <w:t> </w:t>
                      </w:r>
                      <w:r>
                        <w:rPr>
                          <w:color w:val="0D3A5C"/>
                        </w:rPr>
                        <w:t>215k.</w:t>
                      </w:r>
                    </w:p>
                    <w:p>
                      <w:pPr>
                        <w:pStyle w:val="BodyText"/>
                        <w:spacing w:line="271" w:lineRule="auto" w:before="0"/>
                      </w:pPr>
                      <w:r>
                        <w:rPr>
                          <w:color w:val="0D3A5C"/>
                        </w:rPr>
                        <w:t>Het</w:t>
                      </w:r>
                      <w:r>
                        <w:rPr>
                          <w:color w:val="0D3A5C"/>
                          <w:spacing w:val="31"/>
                        </w:rPr>
                        <w:t> </w:t>
                      </w:r>
                      <w:r>
                        <w:rPr>
                          <w:color w:val="0D3A5C"/>
                        </w:rPr>
                        <w:t>tekort</w:t>
                      </w:r>
                      <w:r>
                        <w:rPr>
                          <w:color w:val="0D3A5C"/>
                          <w:spacing w:val="31"/>
                        </w:rPr>
                        <w:t> </w:t>
                      </w:r>
                      <w:r>
                        <w:rPr>
                          <w:color w:val="0D3A5C"/>
                        </w:rPr>
                        <w:t>op</w:t>
                      </w:r>
                      <w:r>
                        <w:rPr>
                          <w:color w:val="0D3A5C"/>
                          <w:spacing w:val="31"/>
                        </w:rPr>
                        <w:t> </w:t>
                      </w:r>
                      <w:r>
                        <w:rPr>
                          <w:color w:val="0D3A5C"/>
                        </w:rPr>
                        <w:t>het</w:t>
                      </w:r>
                      <w:r>
                        <w:rPr>
                          <w:color w:val="0D3A5C"/>
                          <w:spacing w:val="31"/>
                        </w:rPr>
                        <w:t> </w:t>
                      </w:r>
                      <w:r>
                        <w:rPr>
                          <w:color w:val="0D3A5C"/>
                        </w:rPr>
                        <w:t>gemeente</w:t>
                      </w:r>
                      <w:r>
                        <w:rPr>
                          <w:color w:val="0D3A5C"/>
                          <w:spacing w:val="31"/>
                        </w:rPr>
                        <w:t> </w:t>
                      </w:r>
                      <w:r>
                        <w:rPr>
                          <w:color w:val="0D3A5C"/>
                        </w:rPr>
                        <w:t>specifieke</w:t>
                      </w:r>
                      <w:r>
                        <w:rPr>
                          <w:color w:val="0D3A5C"/>
                          <w:spacing w:val="31"/>
                        </w:rPr>
                        <w:t> </w:t>
                      </w:r>
                      <w:r>
                        <w:rPr>
                          <w:color w:val="0D3A5C"/>
                        </w:rPr>
                        <w:t>deel</w:t>
                      </w:r>
                      <w:r>
                        <w:rPr>
                          <w:color w:val="0D3A5C"/>
                          <w:spacing w:val="31"/>
                        </w:rPr>
                        <w:t> </w:t>
                      </w:r>
                      <w:r>
                        <w:rPr>
                          <w:color w:val="0D3A5C"/>
                        </w:rPr>
                        <w:t>wordt</w:t>
                      </w:r>
                      <w:r>
                        <w:rPr>
                          <w:color w:val="0D3A5C"/>
                          <w:spacing w:val="31"/>
                        </w:rPr>
                        <w:t> </w:t>
                      </w:r>
                      <w:r>
                        <w:rPr>
                          <w:color w:val="0D3A5C"/>
                        </w:rPr>
                        <w:t>met</w:t>
                      </w:r>
                      <w:r>
                        <w:rPr>
                          <w:color w:val="0D3A5C"/>
                          <w:spacing w:val="31"/>
                        </w:rPr>
                        <w:t> </w:t>
                      </w:r>
                      <w:r>
                        <w:rPr>
                          <w:color w:val="0D3A5C"/>
                        </w:rPr>
                        <w:t>name</w:t>
                      </w:r>
                      <w:r>
                        <w:rPr>
                          <w:color w:val="0D3A5C"/>
                          <w:spacing w:val="31"/>
                        </w:rPr>
                        <w:t> </w:t>
                      </w:r>
                      <w:r>
                        <w:rPr>
                          <w:color w:val="0D3A5C"/>
                        </w:rPr>
                        <w:t>veroorzaakt</w:t>
                      </w:r>
                      <w:r>
                        <w:rPr>
                          <w:color w:val="0D3A5C"/>
                          <w:spacing w:val="31"/>
                        </w:rPr>
                        <w:t> </w:t>
                      </w:r>
                      <w:r>
                        <w:rPr>
                          <w:color w:val="0D3A5C"/>
                        </w:rPr>
                        <w:t>door overschrijdingen van de leasebudgetten en licentiekosten. In de toekomst zal er een transitie</w:t>
                      </w:r>
                      <w:r>
                        <w:rPr>
                          <w:color w:val="0D3A5C"/>
                          <w:spacing w:val="40"/>
                        </w:rPr>
                        <w:t> </w:t>
                      </w:r>
                      <w:r>
                        <w:rPr>
                          <w:color w:val="0D3A5C"/>
                        </w:rPr>
                        <w:t>zichtbaar worden van leasekosten naar DAAS en SAAS oplossingen, die via vooraf vastgestelde</w:t>
                      </w:r>
                      <w:r>
                        <w:rPr>
                          <w:color w:val="0D3A5C"/>
                          <w:spacing w:val="40"/>
                        </w:rPr>
                        <w:t> </w:t>
                      </w:r>
                      <w:r>
                        <w:rPr>
                          <w:color w:val="0D3A5C"/>
                        </w:rPr>
                        <w:t>termijnbetalingen</w:t>
                      </w:r>
                      <w:r>
                        <w:rPr>
                          <w:color w:val="0D3A5C"/>
                          <w:spacing w:val="27"/>
                        </w:rPr>
                        <w:t> </w:t>
                      </w:r>
                      <w:r>
                        <w:rPr>
                          <w:color w:val="0D3A5C"/>
                        </w:rPr>
                        <w:t>afgewikkeld</w:t>
                      </w:r>
                      <w:r>
                        <w:rPr>
                          <w:color w:val="0D3A5C"/>
                          <w:spacing w:val="27"/>
                        </w:rPr>
                        <w:t> </w:t>
                      </w:r>
                      <w:r>
                        <w:rPr>
                          <w:color w:val="0D3A5C"/>
                        </w:rPr>
                        <w:t>zullen</w:t>
                      </w:r>
                      <w:r>
                        <w:rPr>
                          <w:color w:val="0D3A5C"/>
                          <w:spacing w:val="27"/>
                        </w:rPr>
                        <w:t> </w:t>
                      </w:r>
                      <w:r>
                        <w:rPr>
                          <w:color w:val="0D3A5C"/>
                        </w:rPr>
                        <w:t>worden.</w:t>
                      </w:r>
                      <w:r>
                        <w:rPr>
                          <w:color w:val="0D3A5C"/>
                          <w:spacing w:val="27"/>
                        </w:rPr>
                        <w:t> </w:t>
                      </w:r>
                      <w:r>
                        <w:rPr>
                          <w:color w:val="0D3A5C"/>
                        </w:rPr>
                        <w:t>Op</w:t>
                      </w:r>
                      <w:r>
                        <w:rPr>
                          <w:color w:val="0D3A5C"/>
                          <w:spacing w:val="27"/>
                        </w:rPr>
                        <w:t> </w:t>
                      </w:r>
                      <w:r>
                        <w:rPr>
                          <w:color w:val="0D3A5C"/>
                        </w:rPr>
                        <w:t>basis</w:t>
                      </w:r>
                      <w:r>
                        <w:rPr>
                          <w:color w:val="0D3A5C"/>
                          <w:spacing w:val="27"/>
                        </w:rPr>
                        <w:t> </w:t>
                      </w:r>
                      <w:r>
                        <w:rPr>
                          <w:color w:val="0D3A5C"/>
                        </w:rPr>
                        <w:t>van</w:t>
                      </w:r>
                      <w:r>
                        <w:rPr>
                          <w:color w:val="0D3A5C"/>
                          <w:spacing w:val="27"/>
                        </w:rPr>
                        <w:t> </w:t>
                      </w:r>
                      <w:r>
                        <w:rPr>
                          <w:color w:val="0D3A5C"/>
                        </w:rPr>
                        <w:t>het</w:t>
                      </w:r>
                      <w:r>
                        <w:rPr>
                          <w:color w:val="0D3A5C"/>
                          <w:spacing w:val="27"/>
                        </w:rPr>
                        <w:t> </w:t>
                      </w:r>
                      <w:r>
                        <w:rPr>
                          <w:color w:val="0D3A5C"/>
                        </w:rPr>
                        <w:t>huidige</w:t>
                      </w:r>
                      <w:r>
                        <w:rPr>
                          <w:color w:val="0D3A5C"/>
                          <w:spacing w:val="27"/>
                        </w:rPr>
                        <w:t> </w:t>
                      </w:r>
                      <w:r>
                        <w:rPr>
                          <w:color w:val="0D3A5C"/>
                        </w:rPr>
                        <w:t>beeld</w:t>
                      </w:r>
                      <w:r>
                        <w:rPr>
                          <w:color w:val="0D3A5C"/>
                          <w:spacing w:val="27"/>
                        </w:rPr>
                        <w:t> </w:t>
                      </w:r>
                      <w:r>
                        <w:rPr>
                          <w:color w:val="0D3A5C"/>
                        </w:rPr>
                        <w:t>is</w:t>
                      </w:r>
                      <w:r>
                        <w:rPr>
                          <w:color w:val="0D3A5C"/>
                          <w:spacing w:val="27"/>
                        </w:rPr>
                        <w:t> </w:t>
                      </w:r>
                      <w:r>
                        <w:rPr>
                          <w:color w:val="0D3A5C"/>
                        </w:rPr>
                        <w:t>deze</w:t>
                      </w:r>
                      <w:r>
                        <w:rPr>
                          <w:color w:val="0D3A5C"/>
                          <w:spacing w:val="27"/>
                        </w:rPr>
                        <w:t> </w:t>
                      </w:r>
                      <w:r>
                        <w:rPr>
                          <w:color w:val="0D3A5C"/>
                        </w:rPr>
                        <w:t>transitie de komende jaren binnen de bestaande meerjarenbegroting door te voeren.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80480">
                <wp:simplePos x="0" y="0"/>
                <wp:positionH relativeFrom="page">
                  <wp:posOffset>743584</wp:posOffset>
                </wp:positionH>
                <wp:positionV relativeFrom="page">
                  <wp:posOffset>7085330</wp:posOffset>
                </wp:positionV>
                <wp:extent cx="6056630" cy="2903855"/>
                <wp:effectExtent l="0" t="0" r="0" b="0"/>
                <wp:wrapNone/>
                <wp:docPr id="28" name="Textbox 28"/>
                <wp:cNvGraphicFramePr>
                  <a:graphicFrameLocks/>
                </wp:cNvGraphicFramePr>
                <a:graphic>
                  <a:graphicData uri="http://schemas.microsoft.com/office/word/2010/wordprocessingShape">
                    <wps:wsp>
                      <wps:cNvPr id="28" name="Textbox 28"/>
                      <wps:cNvSpPr txBox="1"/>
                      <wps:spPr>
                        <a:xfrm>
                          <a:off x="0" y="0"/>
                          <a:ext cx="6056630" cy="2903855"/>
                        </a:xfrm>
                        <a:prstGeom prst="rect">
                          <a:avLst/>
                        </a:prstGeom>
                      </wps:spPr>
                      <wps:txbx>
                        <w:txbxContent>
                          <w:p>
                            <w:pPr>
                              <w:pStyle w:val="BodyText"/>
                              <w:spacing w:line="265" w:lineRule="exact" w:before="0"/>
                            </w:pPr>
                            <w:r>
                              <w:rPr>
                                <w:color w:val="0D3A5C"/>
                              </w:rPr>
                              <w:t>Bij</w:t>
                            </w:r>
                            <w:r>
                              <w:rPr>
                                <w:color w:val="0D3A5C"/>
                                <w:spacing w:val="11"/>
                              </w:rPr>
                              <w:t> </w:t>
                            </w:r>
                            <w:r>
                              <w:rPr>
                                <w:color w:val="0D3A5C"/>
                              </w:rPr>
                              <w:t>het</w:t>
                            </w:r>
                            <w:r>
                              <w:rPr>
                                <w:color w:val="0D3A5C"/>
                                <w:spacing w:val="12"/>
                              </w:rPr>
                              <w:t> </w:t>
                            </w:r>
                            <w:r>
                              <w:rPr>
                                <w:color w:val="0D3A5C"/>
                              </w:rPr>
                              <w:t>centrale</w:t>
                            </w:r>
                            <w:r>
                              <w:rPr>
                                <w:color w:val="0D3A5C"/>
                                <w:spacing w:val="11"/>
                              </w:rPr>
                              <w:t> </w:t>
                            </w:r>
                            <w:r>
                              <w:rPr>
                                <w:color w:val="0D3A5C"/>
                              </w:rPr>
                              <w:t>deel</w:t>
                            </w:r>
                            <w:r>
                              <w:rPr>
                                <w:color w:val="0D3A5C"/>
                                <w:spacing w:val="12"/>
                              </w:rPr>
                              <w:t> </w:t>
                            </w:r>
                            <w:r>
                              <w:rPr>
                                <w:color w:val="0D3A5C"/>
                              </w:rPr>
                              <w:t>van</w:t>
                            </w:r>
                            <w:r>
                              <w:rPr>
                                <w:color w:val="0D3A5C"/>
                                <w:spacing w:val="11"/>
                              </w:rPr>
                              <w:t> </w:t>
                            </w:r>
                            <w:r>
                              <w:rPr>
                                <w:color w:val="0D3A5C"/>
                              </w:rPr>
                              <w:t>de</w:t>
                            </w:r>
                            <w:r>
                              <w:rPr>
                                <w:color w:val="0D3A5C"/>
                                <w:spacing w:val="12"/>
                              </w:rPr>
                              <w:t> </w:t>
                            </w:r>
                            <w:r>
                              <w:rPr>
                                <w:color w:val="0D3A5C"/>
                              </w:rPr>
                              <w:t>ECGeo</w:t>
                            </w:r>
                            <w:r>
                              <w:rPr>
                                <w:color w:val="0D3A5C"/>
                                <w:spacing w:val="11"/>
                              </w:rPr>
                              <w:t> </w:t>
                            </w:r>
                            <w:r>
                              <w:rPr>
                                <w:color w:val="0D3A5C"/>
                              </w:rPr>
                              <w:t>module</w:t>
                            </w:r>
                            <w:r>
                              <w:rPr>
                                <w:color w:val="0D3A5C"/>
                                <w:spacing w:val="12"/>
                              </w:rPr>
                              <w:t> </w:t>
                            </w:r>
                            <w:r>
                              <w:rPr>
                                <w:color w:val="0D3A5C"/>
                              </w:rPr>
                              <w:t>wordt</w:t>
                            </w:r>
                            <w:r>
                              <w:rPr>
                                <w:color w:val="0D3A5C"/>
                                <w:spacing w:val="11"/>
                              </w:rPr>
                              <w:t> </w:t>
                            </w:r>
                            <w:r>
                              <w:rPr>
                                <w:color w:val="0D3A5C"/>
                              </w:rPr>
                              <w:t>in</w:t>
                            </w:r>
                            <w:r>
                              <w:rPr>
                                <w:color w:val="0D3A5C"/>
                                <w:spacing w:val="12"/>
                              </w:rPr>
                              <w:t> </w:t>
                            </w:r>
                            <w:r>
                              <w:rPr>
                                <w:color w:val="0D3A5C"/>
                              </w:rPr>
                              <w:t>deze</w:t>
                            </w:r>
                            <w:r>
                              <w:rPr>
                                <w:color w:val="0D3A5C"/>
                                <w:spacing w:val="11"/>
                              </w:rPr>
                              <w:t> </w:t>
                            </w:r>
                            <w:r>
                              <w:rPr>
                                <w:color w:val="0D3A5C"/>
                              </w:rPr>
                              <w:t>2e</w:t>
                            </w:r>
                            <w:r>
                              <w:rPr>
                                <w:color w:val="0D3A5C"/>
                                <w:spacing w:val="12"/>
                              </w:rPr>
                              <w:t> </w:t>
                            </w:r>
                            <w:r>
                              <w:rPr>
                                <w:color w:val="0D3A5C"/>
                              </w:rPr>
                              <w:t>rapportage</w:t>
                            </w:r>
                            <w:r>
                              <w:rPr>
                                <w:color w:val="0D3A5C"/>
                                <w:spacing w:val="11"/>
                              </w:rPr>
                              <w:t> </w:t>
                            </w:r>
                            <w:r>
                              <w:rPr>
                                <w:color w:val="0D3A5C"/>
                              </w:rPr>
                              <w:t>2024</w:t>
                            </w:r>
                            <w:r>
                              <w:rPr>
                                <w:color w:val="0D3A5C"/>
                                <w:spacing w:val="12"/>
                              </w:rPr>
                              <w:t> </w:t>
                            </w:r>
                            <w:r>
                              <w:rPr>
                                <w:color w:val="0D3A5C"/>
                              </w:rPr>
                              <w:t>een</w:t>
                            </w:r>
                            <w:r>
                              <w:rPr>
                                <w:color w:val="0D3A5C"/>
                                <w:spacing w:val="12"/>
                              </w:rPr>
                              <w:t> </w:t>
                            </w:r>
                            <w:r>
                              <w:rPr>
                                <w:color w:val="0D3A5C"/>
                                <w:spacing w:val="-2"/>
                              </w:rPr>
                              <w:t>nadelige</w:t>
                            </w:r>
                          </w:p>
                          <w:p>
                            <w:pPr>
                              <w:pStyle w:val="BodyText"/>
                              <w:spacing w:line="330" w:lineRule="atLeast" w:before="0"/>
                              <w:ind w:right="50"/>
                            </w:pPr>
                            <w:r>
                              <w:rPr>
                                <w:color w:val="0D3A5C"/>
                              </w:rPr>
                              <w:t>prognose van € 362k afgegeven, terwijl op het gemeente specifieke deel als gevolg van een</w:t>
                            </w:r>
                            <w:r>
                              <w:rPr>
                                <w:color w:val="0D3A5C"/>
                                <w:spacing w:val="40"/>
                              </w:rPr>
                              <w:t> </w:t>
                            </w:r>
                            <w:r>
                              <w:rPr>
                                <w:color w:val="0D3A5C"/>
                              </w:rPr>
                              <w:t>onderbesteding</w:t>
                            </w:r>
                            <w:r>
                              <w:rPr>
                                <w:color w:val="0D3A5C"/>
                                <w:spacing w:val="32"/>
                              </w:rPr>
                              <w:t> </w:t>
                            </w:r>
                            <w:r>
                              <w:rPr>
                                <w:color w:val="0D3A5C"/>
                              </w:rPr>
                              <w:t>van</w:t>
                            </w:r>
                            <w:r>
                              <w:rPr>
                                <w:color w:val="0D3A5C"/>
                                <w:spacing w:val="32"/>
                              </w:rPr>
                              <w:t> </w:t>
                            </w:r>
                            <w:r>
                              <w:rPr>
                                <w:color w:val="0D3A5C"/>
                              </w:rPr>
                              <w:t>de</w:t>
                            </w:r>
                            <w:r>
                              <w:rPr>
                                <w:color w:val="0D3A5C"/>
                                <w:spacing w:val="32"/>
                              </w:rPr>
                              <w:t> </w:t>
                            </w:r>
                            <w:r>
                              <w:rPr>
                                <w:color w:val="0D3A5C"/>
                              </w:rPr>
                              <w:t>uren</w:t>
                            </w:r>
                            <w:r>
                              <w:rPr>
                                <w:color w:val="0D3A5C"/>
                                <w:spacing w:val="32"/>
                              </w:rPr>
                              <w:t> </w:t>
                            </w:r>
                            <w:r>
                              <w:rPr>
                                <w:color w:val="0D3A5C"/>
                              </w:rPr>
                              <w:t>voor</w:t>
                            </w:r>
                            <w:r>
                              <w:rPr>
                                <w:color w:val="0D3A5C"/>
                                <w:spacing w:val="32"/>
                              </w:rPr>
                              <w:t> </w:t>
                            </w:r>
                            <w:r>
                              <w:rPr>
                                <w:color w:val="0D3A5C"/>
                              </w:rPr>
                              <w:t>het</w:t>
                            </w:r>
                            <w:r>
                              <w:rPr>
                                <w:color w:val="0D3A5C"/>
                                <w:spacing w:val="32"/>
                              </w:rPr>
                              <w:t> </w:t>
                            </w:r>
                            <w:r>
                              <w:rPr>
                                <w:color w:val="0D3A5C"/>
                              </w:rPr>
                              <w:t>uitvoeringsprogramma</w:t>
                            </w:r>
                            <w:r>
                              <w:rPr>
                                <w:color w:val="0D3A5C"/>
                                <w:spacing w:val="32"/>
                              </w:rPr>
                              <w:t> </w:t>
                            </w:r>
                            <w:r>
                              <w:rPr>
                                <w:color w:val="0D3A5C"/>
                              </w:rPr>
                              <w:t>een</w:t>
                            </w:r>
                            <w:r>
                              <w:rPr>
                                <w:color w:val="0D3A5C"/>
                                <w:spacing w:val="32"/>
                              </w:rPr>
                              <w:t> </w:t>
                            </w:r>
                            <w:r>
                              <w:rPr>
                                <w:color w:val="0D3A5C"/>
                              </w:rPr>
                              <w:t>overschot</w:t>
                            </w:r>
                            <w:r>
                              <w:rPr>
                                <w:color w:val="0D3A5C"/>
                                <w:spacing w:val="32"/>
                              </w:rPr>
                              <w:t> </w:t>
                            </w:r>
                            <w:r>
                              <w:rPr>
                                <w:color w:val="0D3A5C"/>
                              </w:rPr>
                              <w:t>van</w:t>
                            </w:r>
                            <w:r>
                              <w:rPr>
                                <w:color w:val="0D3A5C"/>
                                <w:spacing w:val="32"/>
                              </w:rPr>
                              <w:t> </w:t>
                            </w:r>
                            <w:r>
                              <w:rPr>
                                <w:color w:val="0D3A5C"/>
                              </w:rPr>
                              <w:t>€</w:t>
                            </w:r>
                            <w:r>
                              <w:rPr>
                                <w:color w:val="0D3A5C"/>
                                <w:spacing w:val="32"/>
                              </w:rPr>
                              <w:t> </w:t>
                            </w:r>
                            <w:r>
                              <w:rPr>
                                <w:color w:val="0D3A5C"/>
                              </w:rPr>
                              <w:t>65k</w:t>
                            </w:r>
                            <w:r>
                              <w:rPr>
                                <w:color w:val="0D3A5C"/>
                              </w:rPr>
                              <w:t> ontstaat.</w:t>
                            </w:r>
                            <w:r>
                              <w:rPr>
                                <w:color w:val="0D3A5C"/>
                                <w:spacing w:val="29"/>
                              </w:rPr>
                              <w:t> </w:t>
                            </w:r>
                            <w:r>
                              <w:rPr>
                                <w:color w:val="0D3A5C"/>
                              </w:rPr>
                              <w:t>Per</w:t>
                            </w:r>
                            <w:r>
                              <w:rPr>
                                <w:color w:val="0D3A5C"/>
                                <w:spacing w:val="29"/>
                              </w:rPr>
                              <w:t> </w:t>
                            </w:r>
                            <w:r>
                              <w:rPr>
                                <w:color w:val="0D3A5C"/>
                              </w:rPr>
                              <w:t>saldo</w:t>
                            </w:r>
                            <w:r>
                              <w:rPr>
                                <w:color w:val="0D3A5C"/>
                                <w:spacing w:val="29"/>
                              </w:rPr>
                              <w:t> </w:t>
                            </w:r>
                            <w:r>
                              <w:rPr>
                                <w:color w:val="0D3A5C"/>
                              </w:rPr>
                              <w:t>een</w:t>
                            </w:r>
                            <w:r>
                              <w:rPr>
                                <w:color w:val="0D3A5C"/>
                                <w:spacing w:val="29"/>
                              </w:rPr>
                              <w:t> </w:t>
                            </w:r>
                            <w:r>
                              <w:rPr>
                                <w:color w:val="0D3A5C"/>
                              </w:rPr>
                              <w:t>nadelige</w:t>
                            </w:r>
                            <w:r>
                              <w:rPr>
                                <w:color w:val="0D3A5C"/>
                                <w:spacing w:val="29"/>
                              </w:rPr>
                              <w:t> </w:t>
                            </w:r>
                            <w:r>
                              <w:rPr>
                                <w:color w:val="0D3A5C"/>
                              </w:rPr>
                              <w:t>prognose</w:t>
                            </w:r>
                            <w:r>
                              <w:rPr>
                                <w:color w:val="0D3A5C"/>
                                <w:spacing w:val="29"/>
                              </w:rPr>
                              <w:t> </w:t>
                            </w:r>
                            <w:r>
                              <w:rPr>
                                <w:color w:val="0D3A5C"/>
                              </w:rPr>
                              <w:t>van</w:t>
                            </w:r>
                            <w:r>
                              <w:rPr>
                                <w:color w:val="0D3A5C"/>
                                <w:spacing w:val="29"/>
                              </w:rPr>
                              <w:t> </w:t>
                            </w:r>
                            <w:r>
                              <w:rPr>
                                <w:color w:val="0D3A5C"/>
                              </w:rPr>
                              <w:t>€</w:t>
                            </w:r>
                            <w:r>
                              <w:rPr>
                                <w:color w:val="0D3A5C"/>
                                <w:spacing w:val="29"/>
                              </w:rPr>
                              <w:t> </w:t>
                            </w:r>
                            <w:r>
                              <w:rPr>
                                <w:color w:val="0D3A5C"/>
                              </w:rPr>
                              <w:t>297k,</w:t>
                            </w:r>
                            <w:r>
                              <w:rPr>
                                <w:color w:val="0D3A5C"/>
                                <w:spacing w:val="29"/>
                              </w:rPr>
                              <w:t> </w:t>
                            </w:r>
                            <w:r>
                              <w:rPr>
                                <w:color w:val="0D3A5C"/>
                              </w:rPr>
                              <w:t>dat</w:t>
                            </w:r>
                            <w:r>
                              <w:rPr>
                                <w:color w:val="0D3A5C"/>
                                <w:spacing w:val="29"/>
                              </w:rPr>
                              <w:t> </w:t>
                            </w:r>
                            <w:r>
                              <w:rPr>
                                <w:color w:val="0D3A5C"/>
                              </w:rPr>
                              <w:t>overeenstemt</w:t>
                            </w:r>
                            <w:r>
                              <w:rPr>
                                <w:color w:val="0D3A5C"/>
                                <w:spacing w:val="29"/>
                              </w:rPr>
                              <w:t> </w:t>
                            </w:r>
                            <w:r>
                              <w:rPr>
                                <w:color w:val="0D3A5C"/>
                              </w:rPr>
                              <w:t>met</w:t>
                            </w:r>
                            <w:r>
                              <w:rPr>
                                <w:color w:val="0D3A5C"/>
                                <w:spacing w:val="29"/>
                              </w:rPr>
                              <w:t> </w:t>
                            </w:r>
                            <w:r>
                              <w:rPr>
                                <w:color w:val="0D3A5C"/>
                              </w:rPr>
                              <w:t>de verwachtingen</w:t>
                            </w:r>
                            <w:r>
                              <w:rPr>
                                <w:color w:val="0D3A5C"/>
                                <w:spacing w:val="32"/>
                              </w:rPr>
                              <w:t> </w:t>
                            </w:r>
                            <w:r>
                              <w:rPr>
                                <w:color w:val="0D3A5C"/>
                              </w:rPr>
                              <w:t>uit</w:t>
                            </w:r>
                            <w:r>
                              <w:rPr>
                                <w:color w:val="0D3A5C"/>
                                <w:spacing w:val="32"/>
                              </w:rPr>
                              <w:t> </w:t>
                            </w:r>
                            <w:r>
                              <w:rPr>
                                <w:color w:val="0D3A5C"/>
                              </w:rPr>
                              <w:t>de</w:t>
                            </w:r>
                            <w:r>
                              <w:rPr>
                                <w:color w:val="0D3A5C"/>
                                <w:spacing w:val="32"/>
                              </w:rPr>
                              <w:t> </w:t>
                            </w:r>
                            <w:r>
                              <w:rPr>
                                <w:color w:val="0D3A5C"/>
                              </w:rPr>
                              <w:t>1e</w:t>
                            </w:r>
                            <w:r>
                              <w:rPr>
                                <w:color w:val="0D3A5C"/>
                                <w:spacing w:val="32"/>
                              </w:rPr>
                              <w:t> </w:t>
                            </w:r>
                            <w:r>
                              <w:rPr>
                                <w:color w:val="0D3A5C"/>
                              </w:rPr>
                              <w:t>rapportage</w:t>
                            </w:r>
                            <w:r>
                              <w:rPr>
                                <w:color w:val="0D3A5C"/>
                                <w:spacing w:val="32"/>
                              </w:rPr>
                              <w:t> </w:t>
                            </w:r>
                            <w:r>
                              <w:rPr>
                                <w:color w:val="0D3A5C"/>
                              </w:rPr>
                              <w:t>2024.</w:t>
                            </w:r>
                            <w:r>
                              <w:rPr>
                                <w:color w:val="0D3A5C"/>
                                <w:spacing w:val="32"/>
                              </w:rPr>
                              <w:t> </w:t>
                            </w:r>
                            <w:r>
                              <w:rPr>
                                <w:color w:val="0D3A5C"/>
                              </w:rPr>
                              <w:t>De</w:t>
                            </w:r>
                            <w:r>
                              <w:rPr>
                                <w:color w:val="0D3A5C"/>
                                <w:spacing w:val="32"/>
                              </w:rPr>
                              <w:t> </w:t>
                            </w:r>
                            <w:r>
                              <w:rPr>
                                <w:color w:val="0D3A5C"/>
                              </w:rPr>
                              <w:t>doorbelasting</w:t>
                            </w:r>
                            <w:r>
                              <w:rPr>
                                <w:color w:val="0D3A5C"/>
                                <w:spacing w:val="32"/>
                              </w:rPr>
                              <w:t> </w:t>
                            </w:r>
                            <w:r>
                              <w:rPr>
                                <w:color w:val="0D3A5C"/>
                              </w:rPr>
                              <w:t>aan</w:t>
                            </w:r>
                            <w:r>
                              <w:rPr>
                                <w:color w:val="0D3A5C"/>
                                <w:spacing w:val="32"/>
                              </w:rPr>
                              <w:t> </w:t>
                            </w:r>
                            <w:r>
                              <w:rPr>
                                <w:color w:val="0D3A5C"/>
                              </w:rPr>
                              <w:t>de</w:t>
                            </w:r>
                            <w:r>
                              <w:rPr>
                                <w:color w:val="0D3A5C"/>
                                <w:spacing w:val="32"/>
                              </w:rPr>
                              <w:t> </w:t>
                            </w:r>
                            <w:r>
                              <w:rPr>
                                <w:color w:val="0D3A5C"/>
                              </w:rPr>
                              <w:t>deelnemers</w:t>
                            </w:r>
                            <w:r>
                              <w:rPr>
                                <w:color w:val="0D3A5C"/>
                                <w:spacing w:val="32"/>
                              </w:rPr>
                              <w:t> </w:t>
                            </w:r>
                            <w:r>
                              <w:rPr>
                                <w:color w:val="0D3A5C"/>
                              </w:rPr>
                              <w:t>met betrekking tot de extra werkzaamheden voor de BAG zijn hierin nog niet meegenomen. In het</w:t>
                            </w:r>
                            <w:r>
                              <w:rPr>
                                <w:color w:val="0D3A5C"/>
                                <w:spacing w:val="40"/>
                              </w:rPr>
                              <w:t> </w:t>
                            </w:r>
                            <w:r>
                              <w:rPr>
                                <w:color w:val="0D3A5C"/>
                              </w:rPr>
                              <w:t>bestuurlijk overleg van 11 april 2024 is de opdracht gegeven om te komen tot een financiële</w:t>
                            </w:r>
                            <w:r>
                              <w:rPr>
                                <w:color w:val="0D3A5C"/>
                                <w:spacing w:val="40"/>
                              </w:rPr>
                              <w:t> </w:t>
                            </w:r>
                            <w:r>
                              <w:rPr>
                                <w:color w:val="0D3A5C"/>
                              </w:rPr>
                              <w:t>doorkijk</w:t>
                            </w:r>
                            <w:r>
                              <w:rPr>
                                <w:color w:val="0D3A5C"/>
                                <w:spacing w:val="25"/>
                              </w:rPr>
                              <w:t> </w:t>
                            </w:r>
                            <w:r>
                              <w:rPr>
                                <w:color w:val="0D3A5C"/>
                              </w:rPr>
                              <w:t>van</w:t>
                            </w:r>
                            <w:r>
                              <w:rPr>
                                <w:color w:val="0D3A5C"/>
                                <w:spacing w:val="25"/>
                              </w:rPr>
                              <w:t> </w:t>
                            </w:r>
                            <w:r>
                              <w:rPr>
                                <w:color w:val="0D3A5C"/>
                              </w:rPr>
                              <w:t>de</w:t>
                            </w:r>
                            <w:r>
                              <w:rPr>
                                <w:color w:val="0D3A5C"/>
                                <w:spacing w:val="25"/>
                              </w:rPr>
                              <w:t> </w:t>
                            </w:r>
                            <w:r>
                              <w:rPr>
                                <w:color w:val="0D3A5C"/>
                              </w:rPr>
                              <w:t>effecten</w:t>
                            </w:r>
                            <w:r>
                              <w:rPr>
                                <w:color w:val="0D3A5C"/>
                                <w:spacing w:val="25"/>
                              </w:rPr>
                              <w:t> </w:t>
                            </w:r>
                            <w:r>
                              <w:rPr>
                                <w:color w:val="0D3A5C"/>
                              </w:rPr>
                              <w:t>van</w:t>
                            </w:r>
                            <w:r>
                              <w:rPr>
                                <w:color w:val="0D3A5C"/>
                                <w:spacing w:val="25"/>
                              </w:rPr>
                              <w:t> </w:t>
                            </w:r>
                            <w:r>
                              <w:rPr>
                                <w:color w:val="0D3A5C"/>
                              </w:rPr>
                              <w:t>de</w:t>
                            </w:r>
                            <w:r>
                              <w:rPr>
                                <w:color w:val="0D3A5C"/>
                                <w:spacing w:val="25"/>
                              </w:rPr>
                              <w:t> </w:t>
                            </w:r>
                            <w:r>
                              <w:rPr>
                                <w:color w:val="0D3A5C"/>
                              </w:rPr>
                              <w:t>overgang</w:t>
                            </w:r>
                            <w:r>
                              <w:rPr>
                                <w:color w:val="0D3A5C"/>
                                <w:spacing w:val="25"/>
                              </w:rPr>
                              <w:t> </w:t>
                            </w:r>
                            <w:r>
                              <w:rPr>
                                <w:color w:val="0D3A5C"/>
                              </w:rPr>
                              <w:t>van</w:t>
                            </w:r>
                            <w:r>
                              <w:rPr>
                                <w:color w:val="0D3A5C"/>
                                <w:spacing w:val="25"/>
                              </w:rPr>
                              <w:t> </w:t>
                            </w:r>
                            <w:r>
                              <w:rPr>
                                <w:color w:val="0D3A5C"/>
                              </w:rPr>
                              <w:t>ECGeo</w:t>
                            </w:r>
                            <w:r>
                              <w:rPr>
                                <w:color w:val="0D3A5C"/>
                                <w:spacing w:val="25"/>
                              </w:rPr>
                              <w:t> </w:t>
                            </w:r>
                            <w:r>
                              <w:rPr>
                                <w:color w:val="0D3A5C"/>
                              </w:rPr>
                              <w:t>en</w:t>
                            </w:r>
                            <w:r>
                              <w:rPr>
                                <w:color w:val="0D3A5C"/>
                                <w:spacing w:val="25"/>
                              </w:rPr>
                              <w:t> </w:t>
                            </w:r>
                            <w:r>
                              <w:rPr>
                                <w:color w:val="0D3A5C"/>
                              </w:rPr>
                              <w:t>van</w:t>
                            </w:r>
                            <w:r>
                              <w:rPr>
                                <w:color w:val="0D3A5C"/>
                                <w:spacing w:val="25"/>
                              </w:rPr>
                              <w:t> </w:t>
                            </w:r>
                            <w:r>
                              <w:rPr>
                                <w:color w:val="0D3A5C"/>
                              </w:rPr>
                              <w:t>hieruit</w:t>
                            </w:r>
                            <w:r>
                              <w:rPr>
                                <w:color w:val="0D3A5C"/>
                                <w:spacing w:val="25"/>
                              </w:rPr>
                              <w:t> </w:t>
                            </w:r>
                            <w:r>
                              <w:rPr>
                                <w:color w:val="0D3A5C"/>
                              </w:rPr>
                              <w:t>een</w:t>
                            </w:r>
                            <w:r>
                              <w:rPr>
                                <w:color w:val="0D3A5C"/>
                                <w:spacing w:val="25"/>
                              </w:rPr>
                              <w:t> </w:t>
                            </w:r>
                            <w:r>
                              <w:rPr>
                                <w:color w:val="0D3A5C"/>
                              </w:rPr>
                              <w:t>vertaling</w:t>
                            </w:r>
                            <w:r>
                              <w:rPr>
                                <w:color w:val="0D3A5C"/>
                                <w:spacing w:val="25"/>
                              </w:rPr>
                              <w:t> </w:t>
                            </w:r>
                            <w:r>
                              <w:rPr>
                                <w:color w:val="0D3A5C"/>
                              </w:rPr>
                              <w:t>te</w:t>
                            </w:r>
                            <w:r>
                              <w:rPr>
                                <w:color w:val="0D3A5C"/>
                                <w:spacing w:val="25"/>
                              </w:rPr>
                              <w:t> </w:t>
                            </w:r>
                            <w:r>
                              <w:rPr>
                                <w:color w:val="0D3A5C"/>
                              </w:rPr>
                              <w:t>maken naar een aangepaste begroting 2024 en 2025 inclusief het verklaren van eventuele knelpunten</w:t>
                            </w:r>
                            <w:r>
                              <w:rPr>
                                <w:color w:val="0D3A5C"/>
                                <w:spacing w:val="40"/>
                              </w:rPr>
                              <w:t> </w:t>
                            </w:r>
                            <w:r>
                              <w:rPr>
                                <w:color w:val="0D3A5C"/>
                              </w:rPr>
                              <w:t>bij de ECGeo begroting van 2023. Een omvangrijke en complexe opgave waar de afgelopen</w:t>
                            </w:r>
                            <w:r>
                              <w:rPr>
                                <w:color w:val="0D3A5C"/>
                                <w:spacing w:val="40"/>
                              </w:rPr>
                              <w:t> </w:t>
                            </w:r>
                            <w:r>
                              <w:rPr>
                                <w:color w:val="0D3A5C"/>
                              </w:rPr>
                              <w:t>maanden veel energie in is gestoken. Geconcludeerd kan worden dat het grote tekort wordt</w:t>
                            </w:r>
                            <w:r>
                              <w:rPr>
                                <w:color w:val="0D3A5C"/>
                                <w:spacing w:val="40"/>
                              </w:rPr>
                              <w:t> </w:t>
                            </w:r>
                            <w:r>
                              <w:rPr>
                                <w:color w:val="0D3A5C"/>
                              </w:rPr>
                              <w:t>veroorzaakt door de post mutatiedetectie. Verderop in deze rapportage wordt een en ander</w:t>
                            </w:r>
                            <w:r>
                              <w:rPr>
                                <w:color w:val="0D3A5C"/>
                                <w:spacing w:val="40"/>
                              </w:rPr>
                              <w:t> </w:t>
                            </w:r>
                            <w:r>
                              <w:rPr>
                                <w:color w:val="0D3A5C"/>
                              </w:rPr>
                              <w:t>nader</w:t>
                            </w:r>
                            <w:r>
                              <w:rPr>
                                <w:color w:val="0D3A5C"/>
                                <w:spacing w:val="26"/>
                              </w:rPr>
                              <w:t> </w:t>
                            </w:r>
                            <w:r>
                              <w:rPr>
                                <w:color w:val="0D3A5C"/>
                              </w:rPr>
                              <w:t>toegelicht.</w:t>
                            </w:r>
                            <w:r>
                              <w:rPr>
                                <w:color w:val="0D3A5C"/>
                                <w:spacing w:val="26"/>
                              </w:rPr>
                              <w:t> </w:t>
                            </w:r>
                            <w:r>
                              <w:rPr>
                                <w:color w:val="0D3A5C"/>
                              </w:rPr>
                              <w:t>Ook</w:t>
                            </w:r>
                            <w:r>
                              <w:rPr>
                                <w:color w:val="0D3A5C"/>
                                <w:spacing w:val="26"/>
                              </w:rPr>
                              <w:t> </w:t>
                            </w:r>
                            <w:r>
                              <w:rPr>
                                <w:color w:val="0D3A5C"/>
                              </w:rPr>
                              <w:t>komt</w:t>
                            </w:r>
                            <w:r>
                              <w:rPr>
                                <w:color w:val="0D3A5C"/>
                                <w:spacing w:val="26"/>
                              </w:rPr>
                              <w:t> </w:t>
                            </w:r>
                            <w:r>
                              <w:rPr>
                                <w:color w:val="0D3A5C"/>
                              </w:rPr>
                              <w:t>de</w:t>
                            </w:r>
                            <w:r>
                              <w:rPr>
                                <w:color w:val="0D3A5C"/>
                                <w:spacing w:val="26"/>
                              </w:rPr>
                              <w:t> </w:t>
                            </w:r>
                            <w:r>
                              <w:rPr>
                                <w:color w:val="0D3A5C"/>
                              </w:rPr>
                              <w:t>wijze</w:t>
                            </w:r>
                            <w:r>
                              <w:rPr>
                                <w:color w:val="0D3A5C"/>
                                <w:spacing w:val="26"/>
                              </w:rPr>
                              <w:t> </w:t>
                            </w:r>
                            <w:r>
                              <w:rPr>
                                <w:color w:val="0D3A5C"/>
                              </w:rPr>
                              <w:t>waarop</w:t>
                            </w:r>
                            <w:r>
                              <w:rPr>
                                <w:color w:val="0D3A5C"/>
                                <w:spacing w:val="26"/>
                              </w:rPr>
                              <w:t> </w:t>
                            </w:r>
                            <w:r>
                              <w:rPr>
                                <w:color w:val="0D3A5C"/>
                              </w:rPr>
                              <w:t>het</w:t>
                            </w:r>
                            <w:r>
                              <w:rPr>
                                <w:color w:val="0D3A5C"/>
                                <w:spacing w:val="26"/>
                              </w:rPr>
                              <w:t> </w:t>
                            </w:r>
                            <w:r>
                              <w:rPr>
                                <w:color w:val="0D3A5C"/>
                              </w:rPr>
                              <w:t>verwachte</w:t>
                            </w:r>
                            <w:r>
                              <w:rPr>
                                <w:color w:val="0D3A5C"/>
                                <w:spacing w:val="26"/>
                              </w:rPr>
                              <w:t> </w:t>
                            </w:r>
                            <w:r>
                              <w:rPr>
                                <w:color w:val="0D3A5C"/>
                              </w:rPr>
                              <w:t>tekort</w:t>
                            </w:r>
                            <w:r>
                              <w:rPr>
                                <w:color w:val="0D3A5C"/>
                                <w:spacing w:val="26"/>
                              </w:rPr>
                              <w:t> </w:t>
                            </w:r>
                            <w:r>
                              <w:rPr>
                                <w:color w:val="0D3A5C"/>
                              </w:rPr>
                              <w:t>ter</w:t>
                            </w:r>
                            <w:r>
                              <w:rPr>
                                <w:color w:val="0D3A5C"/>
                                <w:spacing w:val="26"/>
                              </w:rPr>
                              <w:t> </w:t>
                            </w:r>
                            <w:r>
                              <w:rPr>
                                <w:color w:val="0D3A5C"/>
                              </w:rPr>
                              <w:t>hoogte</w:t>
                            </w:r>
                            <w:r>
                              <w:rPr>
                                <w:color w:val="0D3A5C"/>
                                <w:spacing w:val="26"/>
                              </w:rPr>
                              <w:t> </w:t>
                            </w:r>
                            <w:r>
                              <w:rPr>
                                <w:color w:val="0D3A5C"/>
                              </w:rPr>
                              <w:t>van</w:t>
                            </w:r>
                            <w:r>
                              <w:rPr>
                                <w:color w:val="0D3A5C"/>
                                <w:spacing w:val="26"/>
                              </w:rPr>
                              <w:t> </w:t>
                            </w:r>
                            <w:r>
                              <w:rPr>
                                <w:color w:val="0D3A5C"/>
                              </w:rPr>
                              <w:t>€</w:t>
                            </w:r>
                            <w:r>
                              <w:rPr>
                                <w:color w:val="0D3A5C"/>
                                <w:spacing w:val="26"/>
                              </w:rPr>
                              <w:t> </w:t>
                            </w:r>
                            <w:r>
                              <w:rPr>
                                <w:color w:val="0D3A5C"/>
                              </w:rPr>
                              <w:t>297k wordt verdeeld over de deelnemers daar aan bod.</w:t>
                            </w:r>
                          </w:p>
                        </w:txbxContent>
                      </wps:txbx>
                      <wps:bodyPr wrap="square" lIns="0" tIns="0" rIns="0" bIns="0" rtlCol="0">
                        <a:noAutofit/>
                      </wps:bodyPr>
                    </wps:wsp>
                  </a:graphicData>
                </a:graphic>
              </wp:anchor>
            </w:drawing>
          </mc:Choice>
          <mc:Fallback>
            <w:pict>
              <v:shape style="position:absolute;margin-left:58.549999pt;margin-top:557.900024pt;width:476.9pt;height:228.65pt;mso-position-horizontal-relative:page;mso-position-vertical-relative:page;z-index:-15936000" type="#_x0000_t202" id="docshape24" filled="false" stroked="false">
                <v:textbox inset="0,0,0,0">
                  <w:txbxContent>
                    <w:p>
                      <w:pPr>
                        <w:pStyle w:val="BodyText"/>
                        <w:spacing w:line="265" w:lineRule="exact" w:before="0"/>
                      </w:pPr>
                      <w:r>
                        <w:rPr>
                          <w:color w:val="0D3A5C"/>
                        </w:rPr>
                        <w:t>Bij</w:t>
                      </w:r>
                      <w:r>
                        <w:rPr>
                          <w:color w:val="0D3A5C"/>
                          <w:spacing w:val="11"/>
                        </w:rPr>
                        <w:t> </w:t>
                      </w:r>
                      <w:r>
                        <w:rPr>
                          <w:color w:val="0D3A5C"/>
                        </w:rPr>
                        <w:t>het</w:t>
                      </w:r>
                      <w:r>
                        <w:rPr>
                          <w:color w:val="0D3A5C"/>
                          <w:spacing w:val="12"/>
                        </w:rPr>
                        <w:t> </w:t>
                      </w:r>
                      <w:r>
                        <w:rPr>
                          <w:color w:val="0D3A5C"/>
                        </w:rPr>
                        <w:t>centrale</w:t>
                      </w:r>
                      <w:r>
                        <w:rPr>
                          <w:color w:val="0D3A5C"/>
                          <w:spacing w:val="11"/>
                        </w:rPr>
                        <w:t> </w:t>
                      </w:r>
                      <w:r>
                        <w:rPr>
                          <w:color w:val="0D3A5C"/>
                        </w:rPr>
                        <w:t>deel</w:t>
                      </w:r>
                      <w:r>
                        <w:rPr>
                          <w:color w:val="0D3A5C"/>
                          <w:spacing w:val="12"/>
                        </w:rPr>
                        <w:t> </w:t>
                      </w:r>
                      <w:r>
                        <w:rPr>
                          <w:color w:val="0D3A5C"/>
                        </w:rPr>
                        <w:t>van</w:t>
                      </w:r>
                      <w:r>
                        <w:rPr>
                          <w:color w:val="0D3A5C"/>
                          <w:spacing w:val="11"/>
                        </w:rPr>
                        <w:t> </w:t>
                      </w:r>
                      <w:r>
                        <w:rPr>
                          <w:color w:val="0D3A5C"/>
                        </w:rPr>
                        <w:t>de</w:t>
                      </w:r>
                      <w:r>
                        <w:rPr>
                          <w:color w:val="0D3A5C"/>
                          <w:spacing w:val="12"/>
                        </w:rPr>
                        <w:t> </w:t>
                      </w:r>
                      <w:r>
                        <w:rPr>
                          <w:color w:val="0D3A5C"/>
                        </w:rPr>
                        <w:t>ECGeo</w:t>
                      </w:r>
                      <w:r>
                        <w:rPr>
                          <w:color w:val="0D3A5C"/>
                          <w:spacing w:val="11"/>
                        </w:rPr>
                        <w:t> </w:t>
                      </w:r>
                      <w:r>
                        <w:rPr>
                          <w:color w:val="0D3A5C"/>
                        </w:rPr>
                        <w:t>module</w:t>
                      </w:r>
                      <w:r>
                        <w:rPr>
                          <w:color w:val="0D3A5C"/>
                          <w:spacing w:val="12"/>
                        </w:rPr>
                        <w:t> </w:t>
                      </w:r>
                      <w:r>
                        <w:rPr>
                          <w:color w:val="0D3A5C"/>
                        </w:rPr>
                        <w:t>wordt</w:t>
                      </w:r>
                      <w:r>
                        <w:rPr>
                          <w:color w:val="0D3A5C"/>
                          <w:spacing w:val="11"/>
                        </w:rPr>
                        <w:t> </w:t>
                      </w:r>
                      <w:r>
                        <w:rPr>
                          <w:color w:val="0D3A5C"/>
                        </w:rPr>
                        <w:t>in</w:t>
                      </w:r>
                      <w:r>
                        <w:rPr>
                          <w:color w:val="0D3A5C"/>
                          <w:spacing w:val="12"/>
                        </w:rPr>
                        <w:t> </w:t>
                      </w:r>
                      <w:r>
                        <w:rPr>
                          <w:color w:val="0D3A5C"/>
                        </w:rPr>
                        <w:t>deze</w:t>
                      </w:r>
                      <w:r>
                        <w:rPr>
                          <w:color w:val="0D3A5C"/>
                          <w:spacing w:val="11"/>
                        </w:rPr>
                        <w:t> </w:t>
                      </w:r>
                      <w:r>
                        <w:rPr>
                          <w:color w:val="0D3A5C"/>
                        </w:rPr>
                        <w:t>2e</w:t>
                      </w:r>
                      <w:r>
                        <w:rPr>
                          <w:color w:val="0D3A5C"/>
                          <w:spacing w:val="12"/>
                        </w:rPr>
                        <w:t> </w:t>
                      </w:r>
                      <w:r>
                        <w:rPr>
                          <w:color w:val="0D3A5C"/>
                        </w:rPr>
                        <w:t>rapportage</w:t>
                      </w:r>
                      <w:r>
                        <w:rPr>
                          <w:color w:val="0D3A5C"/>
                          <w:spacing w:val="11"/>
                        </w:rPr>
                        <w:t> </w:t>
                      </w:r>
                      <w:r>
                        <w:rPr>
                          <w:color w:val="0D3A5C"/>
                        </w:rPr>
                        <w:t>2024</w:t>
                      </w:r>
                      <w:r>
                        <w:rPr>
                          <w:color w:val="0D3A5C"/>
                          <w:spacing w:val="12"/>
                        </w:rPr>
                        <w:t> </w:t>
                      </w:r>
                      <w:r>
                        <w:rPr>
                          <w:color w:val="0D3A5C"/>
                        </w:rPr>
                        <w:t>een</w:t>
                      </w:r>
                      <w:r>
                        <w:rPr>
                          <w:color w:val="0D3A5C"/>
                          <w:spacing w:val="12"/>
                        </w:rPr>
                        <w:t> </w:t>
                      </w:r>
                      <w:r>
                        <w:rPr>
                          <w:color w:val="0D3A5C"/>
                          <w:spacing w:val="-2"/>
                        </w:rPr>
                        <w:t>nadelige</w:t>
                      </w:r>
                    </w:p>
                    <w:p>
                      <w:pPr>
                        <w:pStyle w:val="BodyText"/>
                        <w:spacing w:line="330" w:lineRule="atLeast" w:before="0"/>
                        <w:ind w:right="50"/>
                      </w:pPr>
                      <w:r>
                        <w:rPr>
                          <w:color w:val="0D3A5C"/>
                        </w:rPr>
                        <w:t>prognose van € 362k afgegeven, terwijl op het gemeente specifieke deel als gevolg van een</w:t>
                      </w:r>
                      <w:r>
                        <w:rPr>
                          <w:color w:val="0D3A5C"/>
                          <w:spacing w:val="40"/>
                        </w:rPr>
                        <w:t> </w:t>
                      </w:r>
                      <w:r>
                        <w:rPr>
                          <w:color w:val="0D3A5C"/>
                        </w:rPr>
                        <w:t>onderbesteding</w:t>
                      </w:r>
                      <w:r>
                        <w:rPr>
                          <w:color w:val="0D3A5C"/>
                          <w:spacing w:val="32"/>
                        </w:rPr>
                        <w:t> </w:t>
                      </w:r>
                      <w:r>
                        <w:rPr>
                          <w:color w:val="0D3A5C"/>
                        </w:rPr>
                        <w:t>van</w:t>
                      </w:r>
                      <w:r>
                        <w:rPr>
                          <w:color w:val="0D3A5C"/>
                          <w:spacing w:val="32"/>
                        </w:rPr>
                        <w:t> </w:t>
                      </w:r>
                      <w:r>
                        <w:rPr>
                          <w:color w:val="0D3A5C"/>
                        </w:rPr>
                        <w:t>de</w:t>
                      </w:r>
                      <w:r>
                        <w:rPr>
                          <w:color w:val="0D3A5C"/>
                          <w:spacing w:val="32"/>
                        </w:rPr>
                        <w:t> </w:t>
                      </w:r>
                      <w:r>
                        <w:rPr>
                          <w:color w:val="0D3A5C"/>
                        </w:rPr>
                        <w:t>uren</w:t>
                      </w:r>
                      <w:r>
                        <w:rPr>
                          <w:color w:val="0D3A5C"/>
                          <w:spacing w:val="32"/>
                        </w:rPr>
                        <w:t> </w:t>
                      </w:r>
                      <w:r>
                        <w:rPr>
                          <w:color w:val="0D3A5C"/>
                        </w:rPr>
                        <w:t>voor</w:t>
                      </w:r>
                      <w:r>
                        <w:rPr>
                          <w:color w:val="0D3A5C"/>
                          <w:spacing w:val="32"/>
                        </w:rPr>
                        <w:t> </w:t>
                      </w:r>
                      <w:r>
                        <w:rPr>
                          <w:color w:val="0D3A5C"/>
                        </w:rPr>
                        <w:t>het</w:t>
                      </w:r>
                      <w:r>
                        <w:rPr>
                          <w:color w:val="0D3A5C"/>
                          <w:spacing w:val="32"/>
                        </w:rPr>
                        <w:t> </w:t>
                      </w:r>
                      <w:r>
                        <w:rPr>
                          <w:color w:val="0D3A5C"/>
                        </w:rPr>
                        <w:t>uitvoeringsprogramma</w:t>
                      </w:r>
                      <w:r>
                        <w:rPr>
                          <w:color w:val="0D3A5C"/>
                          <w:spacing w:val="32"/>
                        </w:rPr>
                        <w:t> </w:t>
                      </w:r>
                      <w:r>
                        <w:rPr>
                          <w:color w:val="0D3A5C"/>
                        </w:rPr>
                        <w:t>een</w:t>
                      </w:r>
                      <w:r>
                        <w:rPr>
                          <w:color w:val="0D3A5C"/>
                          <w:spacing w:val="32"/>
                        </w:rPr>
                        <w:t> </w:t>
                      </w:r>
                      <w:r>
                        <w:rPr>
                          <w:color w:val="0D3A5C"/>
                        </w:rPr>
                        <w:t>overschot</w:t>
                      </w:r>
                      <w:r>
                        <w:rPr>
                          <w:color w:val="0D3A5C"/>
                          <w:spacing w:val="32"/>
                        </w:rPr>
                        <w:t> </w:t>
                      </w:r>
                      <w:r>
                        <w:rPr>
                          <w:color w:val="0D3A5C"/>
                        </w:rPr>
                        <w:t>van</w:t>
                      </w:r>
                      <w:r>
                        <w:rPr>
                          <w:color w:val="0D3A5C"/>
                          <w:spacing w:val="32"/>
                        </w:rPr>
                        <w:t> </w:t>
                      </w:r>
                      <w:r>
                        <w:rPr>
                          <w:color w:val="0D3A5C"/>
                        </w:rPr>
                        <w:t>€</w:t>
                      </w:r>
                      <w:r>
                        <w:rPr>
                          <w:color w:val="0D3A5C"/>
                          <w:spacing w:val="32"/>
                        </w:rPr>
                        <w:t> </w:t>
                      </w:r>
                      <w:r>
                        <w:rPr>
                          <w:color w:val="0D3A5C"/>
                        </w:rPr>
                        <w:t>65k</w:t>
                      </w:r>
                      <w:r>
                        <w:rPr>
                          <w:color w:val="0D3A5C"/>
                        </w:rPr>
                        <w:t> ontstaat.</w:t>
                      </w:r>
                      <w:r>
                        <w:rPr>
                          <w:color w:val="0D3A5C"/>
                          <w:spacing w:val="29"/>
                        </w:rPr>
                        <w:t> </w:t>
                      </w:r>
                      <w:r>
                        <w:rPr>
                          <w:color w:val="0D3A5C"/>
                        </w:rPr>
                        <w:t>Per</w:t>
                      </w:r>
                      <w:r>
                        <w:rPr>
                          <w:color w:val="0D3A5C"/>
                          <w:spacing w:val="29"/>
                        </w:rPr>
                        <w:t> </w:t>
                      </w:r>
                      <w:r>
                        <w:rPr>
                          <w:color w:val="0D3A5C"/>
                        </w:rPr>
                        <w:t>saldo</w:t>
                      </w:r>
                      <w:r>
                        <w:rPr>
                          <w:color w:val="0D3A5C"/>
                          <w:spacing w:val="29"/>
                        </w:rPr>
                        <w:t> </w:t>
                      </w:r>
                      <w:r>
                        <w:rPr>
                          <w:color w:val="0D3A5C"/>
                        </w:rPr>
                        <w:t>een</w:t>
                      </w:r>
                      <w:r>
                        <w:rPr>
                          <w:color w:val="0D3A5C"/>
                          <w:spacing w:val="29"/>
                        </w:rPr>
                        <w:t> </w:t>
                      </w:r>
                      <w:r>
                        <w:rPr>
                          <w:color w:val="0D3A5C"/>
                        </w:rPr>
                        <w:t>nadelige</w:t>
                      </w:r>
                      <w:r>
                        <w:rPr>
                          <w:color w:val="0D3A5C"/>
                          <w:spacing w:val="29"/>
                        </w:rPr>
                        <w:t> </w:t>
                      </w:r>
                      <w:r>
                        <w:rPr>
                          <w:color w:val="0D3A5C"/>
                        </w:rPr>
                        <w:t>prognose</w:t>
                      </w:r>
                      <w:r>
                        <w:rPr>
                          <w:color w:val="0D3A5C"/>
                          <w:spacing w:val="29"/>
                        </w:rPr>
                        <w:t> </w:t>
                      </w:r>
                      <w:r>
                        <w:rPr>
                          <w:color w:val="0D3A5C"/>
                        </w:rPr>
                        <w:t>van</w:t>
                      </w:r>
                      <w:r>
                        <w:rPr>
                          <w:color w:val="0D3A5C"/>
                          <w:spacing w:val="29"/>
                        </w:rPr>
                        <w:t> </w:t>
                      </w:r>
                      <w:r>
                        <w:rPr>
                          <w:color w:val="0D3A5C"/>
                        </w:rPr>
                        <w:t>€</w:t>
                      </w:r>
                      <w:r>
                        <w:rPr>
                          <w:color w:val="0D3A5C"/>
                          <w:spacing w:val="29"/>
                        </w:rPr>
                        <w:t> </w:t>
                      </w:r>
                      <w:r>
                        <w:rPr>
                          <w:color w:val="0D3A5C"/>
                        </w:rPr>
                        <w:t>297k,</w:t>
                      </w:r>
                      <w:r>
                        <w:rPr>
                          <w:color w:val="0D3A5C"/>
                          <w:spacing w:val="29"/>
                        </w:rPr>
                        <w:t> </w:t>
                      </w:r>
                      <w:r>
                        <w:rPr>
                          <w:color w:val="0D3A5C"/>
                        </w:rPr>
                        <w:t>dat</w:t>
                      </w:r>
                      <w:r>
                        <w:rPr>
                          <w:color w:val="0D3A5C"/>
                          <w:spacing w:val="29"/>
                        </w:rPr>
                        <w:t> </w:t>
                      </w:r>
                      <w:r>
                        <w:rPr>
                          <w:color w:val="0D3A5C"/>
                        </w:rPr>
                        <w:t>overeenstemt</w:t>
                      </w:r>
                      <w:r>
                        <w:rPr>
                          <w:color w:val="0D3A5C"/>
                          <w:spacing w:val="29"/>
                        </w:rPr>
                        <w:t> </w:t>
                      </w:r>
                      <w:r>
                        <w:rPr>
                          <w:color w:val="0D3A5C"/>
                        </w:rPr>
                        <w:t>met</w:t>
                      </w:r>
                      <w:r>
                        <w:rPr>
                          <w:color w:val="0D3A5C"/>
                          <w:spacing w:val="29"/>
                        </w:rPr>
                        <w:t> </w:t>
                      </w:r>
                      <w:r>
                        <w:rPr>
                          <w:color w:val="0D3A5C"/>
                        </w:rPr>
                        <w:t>de verwachtingen</w:t>
                      </w:r>
                      <w:r>
                        <w:rPr>
                          <w:color w:val="0D3A5C"/>
                          <w:spacing w:val="32"/>
                        </w:rPr>
                        <w:t> </w:t>
                      </w:r>
                      <w:r>
                        <w:rPr>
                          <w:color w:val="0D3A5C"/>
                        </w:rPr>
                        <w:t>uit</w:t>
                      </w:r>
                      <w:r>
                        <w:rPr>
                          <w:color w:val="0D3A5C"/>
                          <w:spacing w:val="32"/>
                        </w:rPr>
                        <w:t> </w:t>
                      </w:r>
                      <w:r>
                        <w:rPr>
                          <w:color w:val="0D3A5C"/>
                        </w:rPr>
                        <w:t>de</w:t>
                      </w:r>
                      <w:r>
                        <w:rPr>
                          <w:color w:val="0D3A5C"/>
                          <w:spacing w:val="32"/>
                        </w:rPr>
                        <w:t> </w:t>
                      </w:r>
                      <w:r>
                        <w:rPr>
                          <w:color w:val="0D3A5C"/>
                        </w:rPr>
                        <w:t>1e</w:t>
                      </w:r>
                      <w:r>
                        <w:rPr>
                          <w:color w:val="0D3A5C"/>
                          <w:spacing w:val="32"/>
                        </w:rPr>
                        <w:t> </w:t>
                      </w:r>
                      <w:r>
                        <w:rPr>
                          <w:color w:val="0D3A5C"/>
                        </w:rPr>
                        <w:t>rapportage</w:t>
                      </w:r>
                      <w:r>
                        <w:rPr>
                          <w:color w:val="0D3A5C"/>
                          <w:spacing w:val="32"/>
                        </w:rPr>
                        <w:t> </w:t>
                      </w:r>
                      <w:r>
                        <w:rPr>
                          <w:color w:val="0D3A5C"/>
                        </w:rPr>
                        <w:t>2024.</w:t>
                      </w:r>
                      <w:r>
                        <w:rPr>
                          <w:color w:val="0D3A5C"/>
                          <w:spacing w:val="32"/>
                        </w:rPr>
                        <w:t> </w:t>
                      </w:r>
                      <w:r>
                        <w:rPr>
                          <w:color w:val="0D3A5C"/>
                        </w:rPr>
                        <w:t>De</w:t>
                      </w:r>
                      <w:r>
                        <w:rPr>
                          <w:color w:val="0D3A5C"/>
                          <w:spacing w:val="32"/>
                        </w:rPr>
                        <w:t> </w:t>
                      </w:r>
                      <w:r>
                        <w:rPr>
                          <w:color w:val="0D3A5C"/>
                        </w:rPr>
                        <w:t>doorbelasting</w:t>
                      </w:r>
                      <w:r>
                        <w:rPr>
                          <w:color w:val="0D3A5C"/>
                          <w:spacing w:val="32"/>
                        </w:rPr>
                        <w:t> </w:t>
                      </w:r>
                      <w:r>
                        <w:rPr>
                          <w:color w:val="0D3A5C"/>
                        </w:rPr>
                        <w:t>aan</w:t>
                      </w:r>
                      <w:r>
                        <w:rPr>
                          <w:color w:val="0D3A5C"/>
                          <w:spacing w:val="32"/>
                        </w:rPr>
                        <w:t> </w:t>
                      </w:r>
                      <w:r>
                        <w:rPr>
                          <w:color w:val="0D3A5C"/>
                        </w:rPr>
                        <w:t>de</w:t>
                      </w:r>
                      <w:r>
                        <w:rPr>
                          <w:color w:val="0D3A5C"/>
                          <w:spacing w:val="32"/>
                        </w:rPr>
                        <w:t> </w:t>
                      </w:r>
                      <w:r>
                        <w:rPr>
                          <w:color w:val="0D3A5C"/>
                        </w:rPr>
                        <w:t>deelnemers</w:t>
                      </w:r>
                      <w:r>
                        <w:rPr>
                          <w:color w:val="0D3A5C"/>
                          <w:spacing w:val="32"/>
                        </w:rPr>
                        <w:t> </w:t>
                      </w:r>
                      <w:r>
                        <w:rPr>
                          <w:color w:val="0D3A5C"/>
                        </w:rPr>
                        <w:t>met betrekking tot de extra werkzaamheden voor de BAG zijn hierin nog niet meegenomen. In het</w:t>
                      </w:r>
                      <w:r>
                        <w:rPr>
                          <w:color w:val="0D3A5C"/>
                          <w:spacing w:val="40"/>
                        </w:rPr>
                        <w:t> </w:t>
                      </w:r>
                      <w:r>
                        <w:rPr>
                          <w:color w:val="0D3A5C"/>
                        </w:rPr>
                        <w:t>bestuurlijk overleg van 11 april 2024 is de opdracht gegeven om te komen tot een financiële</w:t>
                      </w:r>
                      <w:r>
                        <w:rPr>
                          <w:color w:val="0D3A5C"/>
                          <w:spacing w:val="40"/>
                        </w:rPr>
                        <w:t> </w:t>
                      </w:r>
                      <w:r>
                        <w:rPr>
                          <w:color w:val="0D3A5C"/>
                        </w:rPr>
                        <w:t>doorkijk</w:t>
                      </w:r>
                      <w:r>
                        <w:rPr>
                          <w:color w:val="0D3A5C"/>
                          <w:spacing w:val="25"/>
                        </w:rPr>
                        <w:t> </w:t>
                      </w:r>
                      <w:r>
                        <w:rPr>
                          <w:color w:val="0D3A5C"/>
                        </w:rPr>
                        <w:t>van</w:t>
                      </w:r>
                      <w:r>
                        <w:rPr>
                          <w:color w:val="0D3A5C"/>
                          <w:spacing w:val="25"/>
                        </w:rPr>
                        <w:t> </w:t>
                      </w:r>
                      <w:r>
                        <w:rPr>
                          <w:color w:val="0D3A5C"/>
                        </w:rPr>
                        <w:t>de</w:t>
                      </w:r>
                      <w:r>
                        <w:rPr>
                          <w:color w:val="0D3A5C"/>
                          <w:spacing w:val="25"/>
                        </w:rPr>
                        <w:t> </w:t>
                      </w:r>
                      <w:r>
                        <w:rPr>
                          <w:color w:val="0D3A5C"/>
                        </w:rPr>
                        <w:t>effecten</w:t>
                      </w:r>
                      <w:r>
                        <w:rPr>
                          <w:color w:val="0D3A5C"/>
                          <w:spacing w:val="25"/>
                        </w:rPr>
                        <w:t> </w:t>
                      </w:r>
                      <w:r>
                        <w:rPr>
                          <w:color w:val="0D3A5C"/>
                        </w:rPr>
                        <w:t>van</w:t>
                      </w:r>
                      <w:r>
                        <w:rPr>
                          <w:color w:val="0D3A5C"/>
                          <w:spacing w:val="25"/>
                        </w:rPr>
                        <w:t> </w:t>
                      </w:r>
                      <w:r>
                        <w:rPr>
                          <w:color w:val="0D3A5C"/>
                        </w:rPr>
                        <w:t>de</w:t>
                      </w:r>
                      <w:r>
                        <w:rPr>
                          <w:color w:val="0D3A5C"/>
                          <w:spacing w:val="25"/>
                        </w:rPr>
                        <w:t> </w:t>
                      </w:r>
                      <w:r>
                        <w:rPr>
                          <w:color w:val="0D3A5C"/>
                        </w:rPr>
                        <w:t>overgang</w:t>
                      </w:r>
                      <w:r>
                        <w:rPr>
                          <w:color w:val="0D3A5C"/>
                          <w:spacing w:val="25"/>
                        </w:rPr>
                        <w:t> </w:t>
                      </w:r>
                      <w:r>
                        <w:rPr>
                          <w:color w:val="0D3A5C"/>
                        </w:rPr>
                        <w:t>van</w:t>
                      </w:r>
                      <w:r>
                        <w:rPr>
                          <w:color w:val="0D3A5C"/>
                          <w:spacing w:val="25"/>
                        </w:rPr>
                        <w:t> </w:t>
                      </w:r>
                      <w:r>
                        <w:rPr>
                          <w:color w:val="0D3A5C"/>
                        </w:rPr>
                        <w:t>ECGeo</w:t>
                      </w:r>
                      <w:r>
                        <w:rPr>
                          <w:color w:val="0D3A5C"/>
                          <w:spacing w:val="25"/>
                        </w:rPr>
                        <w:t> </w:t>
                      </w:r>
                      <w:r>
                        <w:rPr>
                          <w:color w:val="0D3A5C"/>
                        </w:rPr>
                        <w:t>en</w:t>
                      </w:r>
                      <w:r>
                        <w:rPr>
                          <w:color w:val="0D3A5C"/>
                          <w:spacing w:val="25"/>
                        </w:rPr>
                        <w:t> </w:t>
                      </w:r>
                      <w:r>
                        <w:rPr>
                          <w:color w:val="0D3A5C"/>
                        </w:rPr>
                        <w:t>van</w:t>
                      </w:r>
                      <w:r>
                        <w:rPr>
                          <w:color w:val="0D3A5C"/>
                          <w:spacing w:val="25"/>
                        </w:rPr>
                        <w:t> </w:t>
                      </w:r>
                      <w:r>
                        <w:rPr>
                          <w:color w:val="0D3A5C"/>
                        </w:rPr>
                        <w:t>hieruit</w:t>
                      </w:r>
                      <w:r>
                        <w:rPr>
                          <w:color w:val="0D3A5C"/>
                          <w:spacing w:val="25"/>
                        </w:rPr>
                        <w:t> </w:t>
                      </w:r>
                      <w:r>
                        <w:rPr>
                          <w:color w:val="0D3A5C"/>
                        </w:rPr>
                        <w:t>een</w:t>
                      </w:r>
                      <w:r>
                        <w:rPr>
                          <w:color w:val="0D3A5C"/>
                          <w:spacing w:val="25"/>
                        </w:rPr>
                        <w:t> </w:t>
                      </w:r>
                      <w:r>
                        <w:rPr>
                          <w:color w:val="0D3A5C"/>
                        </w:rPr>
                        <w:t>vertaling</w:t>
                      </w:r>
                      <w:r>
                        <w:rPr>
                          <w:color w:val="0D3A5C"/>
                          <w:spacing w:val="25"/>
                        </w:rPr>
                        <w:t> </w:t>
                      </w:r>
                      <w:r>
                        <w:rPr>
                          <w:color w:val="0D3A5C"/>
                        </w:rPr>
                        <w:t>te</w:t>
                      </w:r>
                      <w:r>
                        <w:rPr>
                          <w:color w:val="0D3A5C"/>
                          <w:spacing w:val="25"/>
                        </w:rPr>
                        <w:t> </w:t>
                      </w:r>
                      <w:r>
                        <w:rPr>
                          <w:color w:val="0D3A5C"/>
                        </w:rPr>
                        <w:t>maken naar een aangepaste begroting 2024 en 2025 inclusief het verklaren van eventuele knelpunten</w:t>
                      </w:r>
                      <w:r>
                        <w:rPr>
                          <w:color w:val="0D3A5C"/>
                          <w:spacing w:val="40"/>
                        </w:rPr>
                        <w:t> </w:t>
                      </w:r>
                      <w:r>
                        <w:rPr>
                          <w:color w:val="0D3A5C"/>
                        </w:rPr>
                        <w:t>bij de ECGeo begroting van 2023. Een omvangrijke en complexe opgave waar de afgelopen</w:t>
                      </w:r>
                      <w:r>
                        <w:rPr>
                          <w:color w:val="0D3A5C"/>
                          <w:spacing w:val="40"/>
                        </w:rPr>
                        <w:t> </w:t>
                      </w:r>
                      <w:r>
                        <w:rPr>
                          <w:color w:val="0D3A5C"/>
                        </w:rPr>
                        <w:t>maanden veel energie in is gestoken. Geconcludeerd kan worden dat het grote tekort wordt</w:t>
                      </w:r>
                      <w:r>
                        <w:rPr>
                          <w:color w:val="0D3A5C"/>
                          <w:spacing w:val="40"/>
                        </w:rPr>
                        <w:t> </w:t>
                      </w:r>
                      <w:r>
                        <w:rPr>
                          <w:color w:val="0D3A5C"/>
                        </w:rPr>
                        <w:t>veroorzaakt door de post mutatiedetectie. Verderop in deze rapportage wordt een en ander</w:t>
                      </w:r>
                      <w:r>
                        <w:rPr>
                          <w:color w:val="0D3A5C"/>
                          <w:spacing w:val="40"/>
                        </w:rPr>
                        <w:t> </w:t>
                      </w:r>
                      <w:r>
                        <w:rPr>
                          <w:color w:val="0D3A5C"/>
                        </w:rPr>
                        <w:t>nader</w:t>
                      </w:r>
                      <w:r>
                        <w:rPr>
                          <w:color w:val="0D3A5C"/>
                          <w:spacing w:val="26"/>
                        </w:rPr>
                        <w:t> </w:t>
                      </w:r>
                      <w:r>
                        <w:rPr>
                          <w:color w:val="0D3A5C"/>
                        </w:rPr>
                        <w:t>toegelicht.</w:t>
                      </w:r>
                      <w:r>
                        <w:rPr>
                          <w:color w:val="0D3A5C"/>
                          <w:spacing w:val="26"/>
                        </w:rPr>
                        <w:t> </w:t>
                      </w:r>
                      <w:r>
                        <w:rPr>
                          <w:color w:val="0D3A5C"/>
                        </w:rPr>
                        <w:t>Ook</w:t>
                      </w:r>
                      <w:r>
                        <w:rPr>
                          <w:color w:val="0D3A5C"/>
                          <w:spacing w:val="26"/>
                        </w:rPr>
                        <w:t> </w:t>
                      </w:r>
                      <w:r>
                        <w:rPr>
                          <w:color w:val="0D3A5C"/>
                        </w:rPr>
                        <w:t>komt</w:t>
                      </w:r>
                      <w:r>
                        <w:rPr>
                          <w:color w:val="0D3A5C"/>
                          <w:spacing w:val="26"/>
                        </w:rPr>
                        <w:t> </w:t>
                      </w:r>
                      <w:r>
                        <w:rPr>
                          <w:color w:val="0D3A5C"/>
                        </w:rPr>
                        <w:t>de</w:t>
                      </w:r>
                      <w:r>
                        <w:rPr>
                          <w:color w:val="0D3A5C"/>
                          <w:spacing w:val="26"/>
                        </w:rPr>
                        <w:t> </w:t>
                      </w:r>
                      <w:r>
                        <w:rPr>
                          <w:color w:val="0D3A5C"/>
                        </w:rPr>
                        <w:t>wijze</w:t>
                      </w:r>
                      <w:r>
                        <w:rPr>
                          <w:color w:val="0D3A5C"/>
                          <w:spacing w:val="26"/>
                        </w:rPr>
                        <w:t> </w:t>
                      </w:r>
                      <w:r>
                        <w:rPr>
                          <w:color w:val="0D3A5C"/>
                        </w:rPr>
                        <w:t>waarop</w:t>
                      </w:r>
                      <w:r>
                        <w:rPr>
                          <w:color w:val="0D3A5C"/>
                          <w:spacing w:val="26"/>
                        </w:rPr>
                        <w:t> </w:t>
                      </w:r>
                      <w:r>
                        <w:rPr>
                          <w:color w:val="0D3A5C"/>
                        </w:rPr>
                        <w:t>het</w:t>
                      </w:r>
                      <w:r>
                        <w:rPr>
                          <w:color w:val="0D3A5C"/>
                          <w:spacing w:val="26"/>
                        </w:rPr>
                        <w:t> </w:t>
                      </w:r>
                      <w:r>
                        <w:rPr>
                          <w:color w:val="0D3A5C"/>
                        </w:rPr>
                        <w:t>verwachte</w:t>
                      </w:r>
                      <w:r>
                        <w:rPr>
                          <w:color w:val="0D3A5C"/>
                          <w:spacing w:val="26"/>
                        </w:rPr>
                        <w:t> </w:t>
                      </w:r>
                      <w:r>
                        <w:rPr>
                          <w:color w:val="0D3A5C"/>
                        </w:rPr>
                        <w:t>tekort</w:t>
                      </w:r>
                      <w:r>
                        <w:rPr>
                          <w:color w:val="0D3A5C"/>
                          <w:spacing w:val="26"/>
                        </w:rPr>
                        <w:t> </w:t>
                      </w:r>
                      <w:r>
                        <w:rPr>
                          <w:color w:val="0D3A5C"/>
                        </w:rPr>
                        <w:t>ter</w:t>
                      </w:r>
                      <w:r>
                        <w:rPr>
                          <w:color w:val="0D3A5C"/>
                          <w:spacing w:val="26"/>
                        </w:rPr>
                        <w:t> </w:t>
                      </w:r>
                      <w:r>
                        <w:rPr>
                          <w:color w:val="0D3A5C"/>
                        </w:rPr>
                        <w:t>hoogte</w:t>
                      </w:r>
                      <w:r>
                        <w:rPr>
                          <w:color w:val="0D3A5C"/>
                          <w:spacing w:val="26"/>
                        </w:rPr>
                        <w:t> </w:t>
                      </w:r>
                      <w:r>
                        <w:rPr>
                          <w:color w:val="0D3A5C"/>
                        </w:rPr>
                        <w:t>van</w:t>
                      </w:r>
                      <w:r>
                        <w:rPr>
                          <w:color w:val="0D3A5C"/>
                          <w:spacing w:val="26"/>
                        </w:rPr>
                        <w:t> </w:t>
                      </w:r>
                      <w:r>
                        <w:rPr>
                          <w:color w:val="0D3A5C"/>
                        </w:rPr>
                        <w:t>€</w:t>
                      </w:r>
                      <w:r>
                        <w:rPr>
                          <w:color w:val="0D3A5C"/>
                          <w:spacing w:val="26"/>
                        </w:rPr>
                        <w:t> </w:t>
                      </w:r>
                      <w:r>
                        <w:rPr>
                          <w:color w:val="0D3A5C"/>
                        </w:rPr>
                        <w:t>297k wordt verdeeld over de deelnemers daar aan bod.</w:t>
                      </w:r>
                    </w:p>
                  </w:txbxContent>
                </v:textbox>
                <w10:wrap type="none"/>
              </v:shape>
            </w:pict>
          </mc:Fallback>
        </mc:AlternateContent>
      </w:r>
    </w:p>
    <w:p>
      <w:pPr>
        <w:spacing w:after="0"/>
        <w:rPr>
          <w:sz w:val="2"/>
          <w:szCs w:val="2"/>
        </w:rPr>
        <w:sectPr>
          <w:pgSz w:w="11910" w:h="16850"/>
          <w:pgMar w:top="400" w:bottom="280" w:left="566" w:right="1133"/>
        </w:sectPr>
      </w:pPr>
    </w:p>
    <w:p>
      <w:pPr>
        <w:rPr>
          <w:sz w:val="2"/>
          <w:szCs w:val="2"/>
        </w:rPr>
      </w:pPr>
      <w:r>
        <w:rPr>
          <w:sz w:val="2"/>
          <w:szCs w:val="2"/>
        </w:rPr>
        <mc:AlternateContent>
          <mc:Choice Requires="wps">
            <w:drawing>
              <wp:anchor distT="0" distB="0" distL="0" distR="0" allowOverlap="1" layoutInCell="1" locked="0" behindDoc="1" simplePos="0" relativeHeight="487380992">
                <wp:simplePos x="0" y="0"/>
                <wp:positionH relativeFrom="page">
                  <wp:posOffset>743584</wp:posOffset>
                </wp:positionH>
                <wp:positionV relativeFrom="page">
                  <wp:posOffset>756924</wp:posOffset>
                </wp:positionV>
                <wp:extent cx="6037580" cy="2065020"/>
                <wp:effectExtent l="0" t="0" r="0" b="0"/>
                <wp:wrapNone/>
                <wp:docPr id="29" name="Textbox 29"/>
                <wp:cNvGraphicFramePr>
                  <a:graphicFrameLocks/>
                </wp:cNvGraphicFramePr>
                <a:graphic>
                  <a:graphicData uri="http://schemas.microsoft.com/office/word/2010/wordprocessingShape">
                    <wps:wsp>
                      <wps:cNvPr id="29" name="Textbox 29"/>
                      <wps:cNvSpPr txBox="1"/>
                      <wps:spPr>
                        <a:xfrm>
                          <a:off x="0" y="0"/>
                          <a:ext cx="6037580" cy="2065020"/>
                        </a:xfrm>
                        <a:prstGeom prst="rect">
                          <a:avLst/>
                        </a:prstGeom>
                      </wps:spPr>
                      <wps:txbx>
                        <w:txbxContent>
                          <w:p>
                            <w:pPr>
                              <w:pStyle w:val="BodyText"/>
                              <w:spacing w:line="265" w:lineRule="exact" w:before="0"/>
                            </w:pPr>
                            <w:r>
                              <w:rPr>
                                <w:color w:val="0D3A5C"/>
                              </w:rPr>
                              <w:t>Binnen</w:t>
                            </w:r>
                            <w:r>
                              <w:rPr>
                                <w:color w:val="0D3A5C"/>
                                <w:spacing w:val="19"/>
                              </w:rPr>
                              <w:t> </w:t>
                            </w:r>
                            <w:r>
                              <w:rPr>
                                <w:color w:val="0D3A5C"/>
                              </w:rPr>
                              <w:t>het</w:t>
                            </w:r>
                            <w:r>
                              <w:rPr>
                                <w:color w:val="0D3A5C"/>
                                <w:spacing w:val="19"/>
                              </w:rPr>
                              <w:t> </w:t>
                            </w:r>
                            <w:r>
                              <w:rPr>
                                <w:color w:val="0D3A5C"/>
                              </w:rPr>
                              <w:t>programma</w:t>
                            </w:r>
                            <w:r>
                              <w:rPr>
                                <w:color w:val="0D3A5C"/>
                                <w:spacing w:val="19"/>
                              </w:rPr>
                              <w:t> </w:t>
                            </w:r>
                            <w:r>
                              <w:rPr>
                                <w:color w:val="0D3A5C"/>
                              </w:rPr>
                              <w:t>bedrijfsvoering</w:t>
                            </w:r>
                            <w:r>
                              <w:rPr>
                                <w:color w:val="0D3A5C"/>
                                <w:spacing w:val="19"/>
                              </w:rPr>
                              <w:t> </w:t>
                            </w:r>
                            <w:r>
                              <w:rPr>
                                <w:color w:val="0D3A5C"/>
                              </w:rPr>
                              <w:t>wordt</w:t>
                            </w:r>
                            <w:r>
                              <w:rPr>
                                <w:color w:val="0D3A5C"/>
                                <w:spacing w:val="19"/>
                              </w:rPr>
                              <w:t> </w:t>
                            </w:r>
                            <w:r>
                              <w:rPr>
                                <w:color w:val="0D3A5C"/>
                              </w:rPr>
                              <w:t>een</w:t>
                            </w:r>
                            <w:r>
                              <w:rPr>
                                <w:color w:val="0D3A5C"/>
                                <w:spacing w:val="19"/>
                              </w:rPr>
                              <w:t> </w:t>
                            </w:r>
                            <w:r>
                              <w:rPr>
                                <w:color w:val="0D3A5C"/>
                              </w:rPr>
                              <w:t>voordelige</w:t>
                            </w:r>
                            <w:r>
                              <w:rPr>
                                <w:color w:val="0D3A5C"/>
                                <w:spacing w:val="19"/>
                              </w:rPr>
                              <w:t> </w:t>
                            </w:r>
                            <w:r>
                              <w:rPr>
                                <w:color w:val="0D3A5C"/>
                              </w:rPr>
                              <w:t>prognose</w:t>
                            </w:r>
                            <w:r>
                              <w:rPr>
                                <w:color w:val="0D3A5C"/>
                                <w:spacing w:val="19"/>
                              </w:rPr>
                              <w:t> </w:t>
                            </w:r>
                            <w:r>
                              <w:rPr>
                                <w:color w:val="0D3A5C"/>
                              </w:rPr>
                              <w:t>gerapporteerd</w:t>
                            </w:r>
                            <w:r>
                              <w:rPr>
                                <w:color w:val="0D3A5C"/>
                                <w:spacing w:val="19"/>
                              </w:rPr>
                              <w:t> </w:t>
                            </w:r>
                            <w:r>
                              <w:rPr>
                                <w:color w:val="0D3A5C"/>
                                <w:spacing w:val="-5"/>
                              </w:rPr>
                              <w:t>van</w:t>
                            </w:r>
                          </w:p>
                          <w:p>
                            <w:pPr>
                              <w:pStyle w:val="BodyText"/>
                              <w:spacing w:line="271" w:lineRule="auto" w:before="7"/>
                              <w:ind w:right="17"/>
                            </w:pPr>
                            <w:r>
                              <w:rPr>
                                <w:color w:val="0D3A5C"/>
                              </w:rPr>
                              <w:t>circa € 76k. Hierin is begrepen een voordeel op de post onvoorzien van € 50k, waarvan wordt verwacht dat dit bedrag niet ingezet hoeft te worden. De 2e financiële rapportage over 2024 geeft aanleiding tot een aantal begrotingswijzigingen. Enerzijds vanwege een storting in de algemene reserve van de toetredingsfee die door de gemeente Leudal is voldaan en anderzijds voor</w:t>
                            </w:r>
                            <w:r>
                              <w:rPr>
                                <w:color w:val="0D3A5C"/>
                                <w:spacing w:val="30"/>
                              </w:rPr>
                              <w:t> </w:t>
                            </w:r>
                            <w:r>
                              <w:rPr>
                                <w:color w:val="0D3A5C"/>
                              </w:rPr>
                              <w:t>een</w:t>
                            </w:r>
                            <w:r>
                              <w:rPr>
                                <w:color w:val="0D3A5C"/>
                                <w:spacing w:val="30"/>
                              </w:rPr>
                              <w:t> </w:t>
                            </w:r>
                            <w:r>
                              <w:rPr>
                                <w:color w:val="0D3A5C"/>
                              </w:rPr>
                              <w:t>onttrekking</w:t>
                            </w:r>
                            <w:r>
                              <w:rPr>
                                <w:color w:val="0D3A5C"/>
                                <w:spacing w:val="30"/>
                              </w:rPr>
                              <w:t> </w:t>
                            </w:r>
                            <w:r>
                              <w:rPr>
                                <w:color w:val="0D3A5C"/>
                              </w:rPr>
                              <w:t>aan</w:t>
                            </w:r>
                            <w:r>
                              <w:rPr>
                                <w:color w:val="0D3A5C"/>
                                <w:spacing w:val="30"/>
                              </w:rPr>
                              <w:t> </w:t>
                            </w:r>
                            <w:r>
                              <w:rPr>
                                <w:color w:val="0D3A5C"/>
                              </w:rPr>
                              <w:t>de</w:t>
                            </w:r>
                            <w:r>
                              <w:rPr>
                                <w:color w:val="0D3A5C"/>
                                <w:spacing w:val="30"/>
                              </w:rPr>
                              <w:t> </w:t>
                            </w:r>
                            <w:r>
                              <w:rPr>
                                <w:color w:val="0D3A5C"/>
                              </w:rPr>
                              <w:t>bestemmingsreserve</w:t>
                            </w:r>
                            <w:r>
                              <w:rPr>
                                <w:color w:val="0D3A5C"/>
                                <w:spacing w:val="30"/>
                              </w:rPr>
                              <w:t> </w:t>
                            </w:r>
                            <w:r>
                              <w:rPr>
                                <w:color w:val="0D3A5C"/>
                              </w:rPr>
                              <w:t>voor</w:t>
                            </w:r>
                            <w:r>
                              <w:rPr>
                                <w:color w:val="0D3A5C"/>
                                <w:spacing w:val="30"/>
                              </w:rPr>
                              <w:t> </w:t>
                            </w:r>
                            <w:r>
                              <w:rPr>
                                <w:color w:val="0D3A5C"/>
                              </w:rPr>
                              <w:t>het</w:t>
                            </w:r>
                            <w:r>
                              <w:rPr>
                                <w:color w:val="0D3A5C"/>
                                <w:spacing w:val="30"/>
                              </w:rPr>
                              <w:t> </w:t>
                            </w:r>
                            <w:r>
                              <w:rPr>
                                <w:color w:val="0D3A5C"/>
                              </w:rPr>
                              <w:t>archiefwaardig</w:t>
                            </w:r>
                            <w:r>
                              <w:rPr>
                                <w:color w:val="0D3A5C"/>
                                <w:spacing w:val="30"/>
                              </w:rPr>
                              <w:t> </w:t>
                            </w:r>
                            <w:r>
                              <w:rPr>
                                <w:color w:val="0D3A5C"/>
                              </w:rPr>
                              <w:t>worden</w:t>
                            </w:r>
                            <w:r>
                              <w:rPr>
                                <w:color w:val="0D3A5C"/>
                                <w:spacing w:val="30"/>
                              </w:rPr>
                              <w:t> </w:t>
                            </w:r>
                            <w:r>
                              <w:rPr>
                                <w:color w:val="0D3A5C"/>
                              </w:rPr>
                              <w:t>en</w:t>
                            </w:r>
                            <w:r>
                              <w:rPr>
                                <w:color w:val="0D3A5C"/>
                                <w:spacing w:val="30"/>
                              </w:rPr>
                              <w:t> </w:t>
                            </w:r>
                            <w:r>
                              <w:rPr>
                                <w:color w:val="0D3A5C"/>
                              </w:rPr>
                              <w:t>de inhuur personeel. Daarnaast heeft de gemeente Venlo een gemeente specifiek budget structureel beschikbaar gesteld binnen het programma Automatisering (ICT). De voorgestelde begrotingswijzigingen zullen in een afzonderlijk document ter besluitvorming aan uw bestuur worden voorgelegd.</w:t>
                            </w:r>
                          </w:p>
                        </w:txbxContent>
                      </wps:txbx>
                      <wps:bodyPr wrap="square" lIns="0" tIns="0" rIns="0" bIns="0" rtlCol="0">
                        <a:noAutofit/>
                      </wps:bodyPr>
                    </wps:wsp>
                  </a:graphicData>
                </a:graphic>
              </wp:anchor>
            </w:drawing>
          </mc:Choice>
          <mc:Fallback>
            <w:pict>
              <v:shape style="position:absolute;margin-left:58.549999pt;margin-top:59.600376pt;width:475.4pt;height:162.6pt;mso-position-horizontal-relative:page;mso-position-vertical-relative:page;z-index:-15935488" type="#_x0000_t202" id="docshape25" filled="false" stroked="false">
                <v:textbox inset="0,0,0,0">
                  <w:txbxContent>
                    <w:p>
                      <w:pPr>
                        <w:pStyle w:val="BodyText"/>
                        <w:spacing w:line="265" w:lineRule="exact" w:before="0"/>
                      </w:pPr>
                      <w:r>
                        <w:rPr>
                          <w:color w:val="0D3A5C"/>
                        </w:rPr>
                        <w:t>Binnen</w:t>
                      </w:r>
                      <w:r>
                        <w:rPr>
                          <w:color w:val="0D3A5C"/>
                          <w:spacing w:val="19"/>
                        </w:rPr>
                        <w:t> </w:t>
                      </w:r>
                      <w:r>
                        <w:rPr>
                          <w:color w:val="0D3A5C"/>
                        </w:rPr>
                        <w:t>het</w:t>
                      </w:r>
                      <w:r>
                        <w:rPr>
                          <w:color w:val="0D3A5C"/>
                          <w:spacing w:val="19"/>
                        </w:rPr>
                        <w:t> </w:t>
                      </w:r>
                      <w:r>
                        <w:rPr>
                          <w:color w:val="0D3A5C"/>
                        </w:rPr>
                        <w:t>programma</w:t>
                      </w:r>
                      <w:r>
                        <w:rPr>
                          <w:color w:val="0D3A5C"/>
                          <w:spacing w:val="19"/>
                        </w:rPr>
                        <w:t> </w:t>
                      </w:r>
                      <w:r>
                        <w:rPr>
                          <w:color w:val="0D3A5C"/>
                        </w:rPr>
                        <w:t>bedrijfsvoering</w:t>
                      </w:r>
                      <w:r>
                        <w:rPr>
                          <w:color w:val="0D3A5C"/>
                          <w:spacing w:val="19"/>
                        </w:rPr>
                        <w:t> </w:t>
                      </w:r>
                      <w:r>
                        <w:rPr>
                          <w:color w:val="0D3A5C"/>
                        </w:rPr>
                        <w:t>wordt</w:t>
                      </w:r>
                      <w:r>
                        <w:rPr>
                          <w:color w:val="0D3A5C"/>
                          <w:spacing w:val="19"/>
                        </w:rPr>
                        <w:t> </w:t>
                      </w:r>
                      <w:r>
                        <w:rPr>
                          <w:color w:val="0D3A5C"/>
                        </w:rPr>
                        <w:t>een</w:t>
                      </w:r>
                      <w:r>
                        <w:rPr>
                          <w:color w:val="0D3A5C"/>
                          <w:spacing w:val="19"/>
                        </w:rPr>
                        <w:t> </w:t>
                      </w:r>
                      <w:r>
                        <w:rPr>
                          <w:color w:val="0D3A5C"/>
                        </w:rPr>
                        <w:t>voordelige</w:t>
                      </w:r>
                      <w:r>
                        <w:rPr>
                          <w:color w:val="0D3A5C"/>
                          <w:spacing w:val="19"/>
                        </w:rPr>
                        <w:t> </w:t>
                      </w:r>
                      <w:r>
                        <w:rPr>
                          <w:color w:val="0D3A5C"/>
                        </w:rPr>
                        <w:t>prognose</w:t>
                      </w:r>
                      <w:r>
                        <w:rPr>
                          <w:color w:val="0D3A5C"/>
                          <w:spacing w:val="19"/>
                        </w:rPr>
                        <w:t> </w:t>
                      </w:r>
                      <w:r>
                        <w:rPr>
                          <w:color w:val="0D3A5C"/>
                        </w:rPr>
                        <w:t>gerapporteerd</w:t>
                      </w:r>
                      <w:r>
                        <w:rPr>
                          <w:color w:val="0D3A5C"/>
                          <w:spacing w:val="19"/>
                        </w:rPr>
                        <w:t> </w:t>
                      </w:r>
                      <w:r>
                        <w:rPr>
                          <w:color w:val="0D3A5C"/>
                          <w:spacing w:val="-5"/>
                        </w:rPr>
                        <w:t>van</w:t>
                      </w:r>
                    </w:p>
                    <w:p>
                      <w:pPr>
                        <w:pStyle w:val="BodyText"/>
                        <w:spacing w:line="271" w:lineRule="auto" w:before="7"/>
                        <w:ind w:right="17"/>
                      </w:pPr>
                      <w:r>
                        <w:rPr>
                          <w:color w:val="0D3A5C"/>
                        </w:rPr>
                        <w:t>circa € 76k. Hierin is begrepen een voordeel op de post onvoorzien van € 50k, waarvan wordt verwacht dat dit bedrag niet ingezet hoeft te worden. De 2e financiële rapportage over 2024 geeft aanleiding tot een aantal begrotingswijzigingen. Enerzijds vanwege een storting in de algemene reserve van de toetredingsfee die door de gemeente Leudal is voldaan en anderzijds voor</w:t>
                      </w:r>
                      <w:r>
                        <w:rPr>
                          <w:color w:val="0D3A5C"/>
                          <w:spacing w:val="30"/>
                        </w:rPr>
                        <w:t> </w:t>
                      </w:r>
                      <w:r>
                        <w:rPr>
                          <w:color w:val="0D3A5C"/>
                        </w:rPr>
                        <w:t>een</w:t>
                      </w:r>
                      <w:r>
                        <w:rPr>
                          <w:color w:val="0D3A5C"/>
                          <w:spacing w:val="30"/>
                        </w:rPr>
                        <w:t> </w:t>
                      </w:r>
                      <w:r>
                        <w:rPr>
                          <w:color w:val="0D3A5C"/>
                        </w:rPr>
                        <w:t>onttrekking</w:t>
                      </w:r>
                      <w:r>
                        <w:rPr>
                          <w:color w:val="0D3A5C"/>
                          <w:spacing w:val="30"/>
                        </w:rPr>
                        <w:t> </w:t>
                      </w:r>
                      <w:r>
                        <w:rPr>
                          <w:color w:val="0D3A5C"/>
                        </w:rPr>
                        <w:t>aan</w:t>
                      </w:r>
                      <w:r>
                        <w:rPr>
                          <w:color w:val="0D3A5C"/>
                          <w:spacing w:val="30"/>
                        </w:rPr>
                        <w:t> </w:t>
                      </w:r>
                      <w:r>
                        <w:rPr>
                          <w:color w:val="0D3A5C"/>
                        </w:rPr>
                        <w:t>de</w:t>
                      </w:r>
                      <w:r>
                        <w:rPr>
                          <w:color w:val="0D3A5C"/>
                          <w:spacing w:val="30"/>
                        </w:rPr>
                        <w:t> </w:t>
                      </w:r>
                      <w:r>
                        <w:rPr>
                          <w:color w:val="0D3A5C"/>
                        </w:rPr>
                        <w:t>bestemmingsreserve</w:t>
                      </w:r>
                      <w:r>
                        <w:rPr>
                          <w:color w:val="0D3A5C"/>
                          <w:spacing w:val="30"/>
                        </w:rPr>
                        <w:t> </w:t>
                      </w:r>
                      <w:r>
                        <w:rPr>
                          <w:color w:val="0D3A5C"/>
                        </w:rPr>
                        <w:t>voor</w:t>
                      </w:r>
                      <w:r>
                        <w:rPr>
                          <w:color w:val="0D3A5C"/>
                          <w:spacing w:val="30"/>
                        </w:rPr>
                        <w:t> </w:t>
                      </w:r>
                      <w:r>
                        <w:rPr>
                          <w:color w:val="0D3A5C"/>
                        </w:rPr>
                        <w:t>het</w:t>
                      </w:r>
                      <w:r>
                        <w:rPr>
                          <w:color w:val="0D3A5C"/>
                          <w:spacing w:val="30"/>
                        </w:rPr>
                        <w:t> </w:t>
                      </w:r>
                      <w:r>
                        <w:rPr>
                          <w:color w:val="0D3A5C"/>
                        </w:rPr>
                        <w:t>archiefwaardig</w:t>
                      </w:r>
                      <w:r>
                        <w:rPr>
                          <w:color w:val="0D3A5C"/>
                          <w:spacing w:val="30"/>
                        </w:rPr>
                        <w:t> </w:t>
                      </w:r>
                      <w:r>
                        <w:rPr>
                          <w:color w:val="0D3A5C"/>
                        </w:rPr>
                        <w:t>worden</w:t>
                      </w:r>
                      <w:r>
                        <w:rPr>
                          <w:color w:val="0D3A5C"/>
                          <w:spacing w:val="30"/>
                        </w:rPr>
                        <w:t> </w:t>
                      </w:r>
                      <w:r>
                        <w:rPr>
                          <w:color w:val="0D3A5C"/>
                        </w:rPr>
                        <w:t>en</w:t>
                      </w:r>
                      <w:r>
                        <w:rPr>
                          <w:color w:val="0D3A5C"/>
                          <w:spacing w:val="30"/>
                        </w:rPr>
                        <w:t> </w:t>
                      </w:r>
                      <w:r>
                        <w:rPr>
                          <w:color w:val="0D3A5C"/>
                        </w:rPr>
                        <w:t>de inhuur personeel. Daarnaast heeft de gemeente Venlo een gemeente specifiek budget structureel beschikbaar gesteld binnen het programma Automatisering (ICT). De voorgestelde begrotingswijzigingen zullen in een afzonderlijk document ter besluitvorming aan uw bestuur worden voorgelegd.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81504">
                <wp:simplePos x="0" y="0"/>
                <wp:positionH relativeFrom="page">
                  <wp:posOffset>743584</wp:posOffset>
                </wp:positionH>
                <wp:positionV relativeFrom="page">
                  <wp:posOffset>3129567</wp:posOffset>
                </wp:positionV>
                <wp:extent cx="5925820" cy="873760"/>
                <wp:effectExtent l="0" t="0" r="0" b="0"/>
                <wp:wrapNone/>
                <wp:docPr id="30" name="Textbox 30"/>
                <wp:cNvGraphicFramePr>
                  <a:graphicFrameLocks/>
                </wp:cNvGraphicFramePr>
                <a:graphic>
                  <a:graphicData uri="http://schemas.microsoft.com/office/word/2010/wordprocessingShape">
                    <wps:wsp>
                      <wps:cNvPr id="30" name="Textbox 30"/>
                      <wps:cNvSpPr txBox="1"/>
                      <wps:spPr>
                        <a:xfrm>
                          <a:off x="0" y="0"/>
                          <a:ext cx="5925820" cy="873760"/>
                        </a:xfrm>
                        <a:prstGeom prst="rect">
                          <a:avLst/>
                        </a:prstGeom>
                      </wps:spPr>
                      <wps:txbx>
                        <w:txbxContent>
                          <w:p>
                            <w:pPr>
                              <w:spacing w:line="346" w:lineRule="exact" w:before="0"/>
                              <w:ind w:left="20" w:right="0" w:firstLine="0"/>
                              <w:jc w:val="left"/>
                              <w:rPr>
                                <w:b/>
                                <w:sz w:val="32"/>
                              </w:rPr>
                            </w:pPr>
                            <w:r>
                              <w:rPr>
                                <w:b/>
                                <w:color w:val="0D3A5C"/>
                                <w:sz w:val="32"/>
                              </w:rPr>
                              <w:t>Voorgesteld</w:t>
                            </w:r>
                            <w:r>
                              <w:rPr>
                                <w:b/>
                                <w:color w:val="0D3A5C"/>
                                <w:spacing w:val="37"/>
                                <w:sz w:val="32"/>
                              </w:rPr>
                              <w:t> </w:t>
                            </w:r>
                            <w:r>
                              <w:rPr>
                                <w:b/>
                                <w:color w:val="0D3A5C"/>
                                <w:spacing w:val="-2"/>
                                <w:sz w:val="32"/>
                              </w:rPr>
                              <w:t>besluit</w:t>
                            </w:r>
                          </w:p>
                          <w:p>
                            <w:pPr>
                              <w:pStyle w:val="BodyText"/>
                              <w:spacing w:line="271" w:lineRule="auto" w:before="36"/>
                              <w:ind w:right="13"/>
                            </w:pPr>
                            <w:r>
                              <w:rPr>
                                <w:color w:val="0D3A5C"/>
                              </w:rPr>
                              <w:t>Aan uw bestuur zal worden voorgesteld om de 2 e financiële rapportage 2024 vast te stellen. De bijbehorende 2e begrotingswijziging 2024 zal middels een afzonderlijk voorstel aan u worden voorgelegd.</w:t>
                            </w:r>
                          </w:p>
                        </w:txbxContent>
                      </wps:txbx>
                      <wps:bodyPr wrap="square" lIns="0" tIns="0" rIns="0" bIns="0" rtlCol="0">
                        <a:noAutofit/>
                      </wps:bodyPr>
                    </wps:wsp>
                  </a:graphicData>
                </a:graphic>
              </wp:anchor>
            </w:drawing>
          </mc:Choice>
          <mc:Fallback>
            <w:pict>
              <v:shape style="position:absolute;margin-left:58.549999pt;margin-top:246.422638pt;width:466.6pt;height:68.8pt;mso-position-horizontal-relative:page;mso-position-vertical-relative:page;z-index:-15934976" type="#_x0000_t202" id="docshape26" filled="false" stroked="false">
                <v:textbox inset="0,0,0,0">
                  <w:txbxContent>
                    <w:p>
                      <w:pPr>
                        <w:spacing w:line="346" w:lineRule="exact" w:before="0"/>
                        <w:ind w:left="20" w:right="0" w:firstLine="0"/>
                        <w:jc w:val="left"/>
                        <w:rPr>
                          <w:b/>
                          <w:sz w:val="32"/>
                        </w:rPr>
                      </w:pPr>
                      <w:r>
                        <w:rPr>
                          <w:b/>
                          <w:color w:val="0D3A5C"/>
                          <w:sz w:val="32"/>
                        </w:rPr>
                        <w:t>Voorgesteld</w:t>
                      </w:r>
                      <w:r>
                        <w:rPr>
                          <w:b/>
                          <w:color w:val="0D3A5C"/>
                          <w:spacing w:val="37"/>
                          <w:sz w:val="32"/>
                        </w:rPr>
                        <w:t> </w:t>
                      </w:r>
                      <w:r>
                        <w:rPr>
                          <w:b/>
                          <w:color w:val="0D3A5C"/>
                          <w:spacing w:val="-2"/>
                          <w:sz w:val="32"/>
                        </w:rPr>
                        <w:t>besluit</w:t>
                      </w:r>
                    </w:p>
                    <w:p>
                      <w:pPr>
                        <w:pStyle w:val="BodyText"/>
                        <w:spacing w:line="271" w:lineRule="auto" w:before="36"/>
                        <w:ind w:right="13"/>
                      </w:pPr>
                      <w:r>
                        <w:rPr>
                          <w:color w:val="0D3A5C"/>
                        </w:rPr>
                        <w:t>Aan uw bestuur zal worden voorgesteld om de 2 e financiële rapportage 2024 vast te stellen. De bijbehorende 2e begrotingswijziging 2024 zal middels een afzonderlijk voorstel aan u worden voorgelegd.</w:t>
                      </w:r>
                    </w:p>
                  </w:txbxContent>
                </v:textbox>
                <w10:wrap type="none"/>
              </v:shape>
            </w:pict>
          </mc:Fallback>
        </mc:AlternateContent>
      </w:r>
    </w:p>
    <w:p>
      <w:pPr>
        <w:spacing w:after="0"/>
        <w:rPr>
          <w:sz w:val="2"/>
          <w:szCs w:val="2"/>
        </w:rPr>
        <w:sectPr>
          <w:pgSz w:w="11910" w:h="16850"/>
          <w:pgMar w:top="1200" w:bottom="280" w:left="566" w:right="1133"/>
        </w:sectPr>
      </w:pPr>
    </w:p>
    <w:p>
      <w:pPr>
        <w:rPr>
          <w:sz w:val="2"/>
          <w:szCs w:val="2"/>
        </w:rPr>
      </w:pPr>
      <w:r>
        <w:rPr>
          <w:sz w:val="2"/>
          <w:szCs w:val="2"/>
        </w:rPr>
        <w:drawing>
          <wp:anchor distT="0" distB="0" distL="0" distR="0" allowOverlap="1" layoutInCell="1" locked="0" behindDoc="1" simplePos="0" relativeHeight="487382016">
            <wp:simplePos x="0" y="0"/>
            <wp:positionH relativeFrom="page">
              <wp:posOffset>785281</wp:posOffset>
            </wp:positionH>
            <wp:positionV relativeFrom="page">
              <wp:posOffset>1759168</wp:posOffset>
            </wp:positionV>
            <wp:extent cx="6011992" cy="2876881"/>
            <wp:effectExtent l="0" t="0" r="0" b="0"/>
            <wp:wrapNone/>
            <wp:docPr id="31" name="Image 31"/>
            <wp:cNvGraphicFramePr>
              <a:graphicFrameLocks/>
            </wp:cNvGraphicFramePr>
            <a:graphic>
              <a:graphicData uri="http://schemas.openxmlformats.org/drawingml/2006/picture">
                <pic:pic>
                  <pic:nvPicPr>
                    <pic:cNvPr id="31" name="Image 31"/>
                    <pic:cNvPicPr/>
                  </pic:nvPicPr>
                  <pic:blipFill>
                    <a:blip r:embed="rId13" cstate="print"/>
                    <a:stretch>
                      <a:fillRect/>
                    </a:stretch>
                  </pic:blipFill>
                  <pic:spPr>
                    <a:xfrm>
                      <a:off x="0" y="0"/>
                      <a:ext cx="6011992" cy="2876881"/>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7382528">
                <wp:simplePos x="0" y="0"/>
                <wp:positionH relativeFrom="page">
                  <wp:posOffset>743584</wp:posOffset>
                </wp:positionH>
                <wp:positionV relativeFrom="page">
                  <wp:posOffset>376464</wp:posOffset>
                </wp:positionV>
                <wp:extent cx="6073775" cy="1250950"/>
                <wp:effectExtent l="0" t="0" r="0" b="0"/>
                <wp:wrapNone/>
                <wp:docPr id="32" name="Textbox 32"/>
                <wp:cNvGraphicFramePr>
                  <a:graphicFrameLocks/>
                </wp:cNvGraphicFramePr>
                <a:graphic>
                  <a:graphicData uri="http://schemas.microsoft.com/office/word/2010/wordprocessingShape">
                    <wps:wsp>
                      <wps:cNvPr id="32" name="Textbox 32"/>
                      <wps:cNvSpPr txBox="1"/>
                      <wps:spPr>
                        <a:xfrm>
                          <a:off x="0" y="0"/>
                          <a:ext cx="6073775" cy="1250950"/>
                        </a:xfrm>
                        <a:prstGeom prst="rect">
                          <a:avLst/>
                        </a:prstGeom>
                      </wps:spPr>
                      <wps:txbx>
                        <w:txbxContent>
                          <w:p>
                            <w:pPr>
                              <w:spacing w:line="550" w:lineRule="exact" w:before="0"/>
                              <w:ind w:left="2" w:right="0" w:firstLine="0"/>
                              <w:jc w:val="center"/>
                              <w:rPr>
                                <w:b/>
                                <w:sz w:val="52"/>
                              </w:rPr>
                            </w:pPr>
                            <w:r>
                              <w:rPr>
                                <w:b/>
                                <w:color w:val="0D3A5C"/>
                                <w:sz w:val="52"/>
                              </w:rPr>
                              <w:t>Financiële</w:t>
                            </w:r>
                            <w:r>
                              <w:rPr>
                                <w:b/>
                                <w:color w:val="0D3A5C"/>
                                <w:spacing w:val="-10"/>
                                <w:sz w:val="52"/>
                              </w:rPr>
                              <w:t> </w:t>
                            </w:r>
                            <w:r>
                              <w:rPr>
                                <w:b/>
                                <w:color w:val="0D3A5C"/>
                                <w:spacing w:val="-2"/>
                                <w:sz w:val="52"/>
                              </w:rPr>
                              <w:t>rapportage</w:t>
                            </w:r>
                          </w:p>
                          <w:p>
                            <w:pPr>
                              <w:spacing w:before="326"/>
                              <w:ind w:left="20" w:right="0" w:firstLine="0"/>
                              <w:jc w:val="left"/>
                              <w:rPr>
                                <w:b/>
                                <w:sz w:val="34"/>
                              </w:rPr>
                            </w:pPr>
                            <w:r>
                              <w:rPr>
                                <w:b/>
                                <w:color w:val="0D3A5C"/>
                                <w:sz w:val="34"/>
                              </w:rPr>
                              <w:t>Centrale</w:t>
                            </w:r>
                            <w:r>
                              <w:rPr>
                                <w:b/>
                                <w:color w:val="0D3A5C"/>
                                <w:spacing w:val="26"/>
                                <w:sz w:val="34"/>
                              </w:rPr>
                              <w:t> </w:t>
                            </w:r>
                            <w:r>
                              <w:rPr>
                                <w:b/>
                                <w:color w:val="0D3A5C"/>
                                <w:sz w:val="34"/>
                              </w:rPr>
                              <w:t>lasten</w:t>
                            </w:r>
                            <w:r>
                              <w:rPr>
                                <w:b/>
                                <w:color w:val="0D3A5C"/>
                                <w:spacing w:val="26"/>
                                <w:sz w:val="34"/>
                              </w:rPr>
                              <w:t> </w:t>
                            </w:r>
                            <w:r>
                              <w:rPr>
                                <w:b/>
                                <w:color w:val="0D3A5C"/>
                                <w:sz w:val="34"/>
                              </w:rPr>
                              <w:t>en</w:t>
                            </w:r>
                            <w:r>
                              <w:rPr>
                                <w:b/>
                                <w:color w:val="0D3A5C"/>
                                <w:spacing w:val="26"/>
                                <w:sz w:val="34"/>
                              </w:rPr>
                              <w:t> </w:t>
                            </w:r>
                            <w:r>
                              <w:rPr>
                                <w:b/>
                                <w:color w:val="0D3A5C"/>
                                <w:sz w:val="34"/>
                              </w:rPr>
                              <w:t>baten</w:t>
                            </w:r>
                            <w:r>
                              <w:rPr>
                                <w:b/>
                                <w:color w:val="0D3A5C"/>
                                <w:spacing w:val="26"/>
                                <w:sz w:val="34"/>
                              </w:rPr>
                              <w:t> </w:t>
                            </w:r>
                            <w:r>
                              <w:rPr>
                                <w:b/>
                                <w:color w:val="0D3A5C"/>
                                <w:sz w:val="34"/>
                              </w:rPr>
                              <w:t>programma</w:t>
                            </w:r>
                            <w:r>
                              <w:rPr>
                                <w:b/>
                                <w:color w:val="0D3A5C"/>
                                <w:spacing w:val="26"/>
                                <w:sz w:val="34"/>
                              </w:rPr>
                              <w:t> </w:t>
                            </w:r>
                            <w:r>
                              <w:rPr>
                                <w:b/>
                                <w:color w:val="0D3A5C"/>
                                <w:sz w:val="34"/>
                              </w:rPr>
                              <w:t>Automatisering</w:t>
                            </w:r>
                            <w:r>
                              <w:rPr>
                                <w:b/>
                                <w:color w:val="0D3A5C"/>
                                <w:spacing w:val="26"/>
                                <w:sz w:val="34"/>
                              </w:rPr>
                              <w:t> </w:t>
                            </w:r>
                            <w:r>
                              <w:rPr>
                                <w:b/>
                                <w:color w:val="0D3A5C"/>
                                <w:spacing w:val="-2"/>
                                <w:sz w:val="34"/>
                              </w:rPr>
                              <w:t>(ICT)</w:t>
                            </w:r>
                          </w:p>
                          <w:p>
                            <w:pPr>
                              <w:pStyle w:val="BodyText"/>
                              <w:spacing w:line="271" w:lineRule="auto" w:before="17"/>
                            </w:pPr>
                            <w:r>
                              <w:rPr>
                                <w:color w:val="0D3A5C"/>
                              </w:rPr>
                              <w:t>Hieronder</w:t>
                            </w:r>
                            <w:r>
                              <w:rPr>
                                <w:color w:val="0D3A5C"/>
                                <w:spacing w:val="33"/>
                              </w:rPr>
                              <w:t> </w:t>
                            </w:r>
                            <w:r>
                              <w:rPr>
                                <w:color w:val="0D3A5C"/>
                              </w:rPr>
                              <w:t>treft</w:t>
                            </w:r>
                            <w:r>
                              <w:rPr>
                                <w:color w:val="0D3A5C"/>
                                <w:spacing w:val="33"/>
                              </w:rPr>
                              <w:t> </w:t>
                            </w:r>
                            <w:r>
                              <w:rPr>
                                <w:color w:val="0D3A5C"/>
                              </w:rPr>
                              <w:t>u</w:t>
                            </w:r>
                            <w:r>
                              <w:rPr>
                                <w:color w:val="0D3A5C"/>
                                <w:spacing w:val="33"/>
                              </w:rPr>
                              <w:t> </w:t>
                            </w:r>
                            <w:r>
                              <w:rPr>
                                <w:color w:val="0D3A5C"/>
                              </w:rPr>
                              <w:t>de</w:t>
                            </w:r>
                            <w:r>
                              <w:rPr>
                                <w:color w:val="0D3A5C"/>
                                <w:spacing w:val="33"/>
                              </w:rPr>
                              <w:t> </w:t>
                            </w:r>
                            <w:r>
                              <w:rPr>
                                <w:color w:val="0D3A5C"/>
                              </w:rPr>
                              <w:t>prognose</w:t>
                            </w:r>
                            <w:r>
                              <w:rPr>
                                <w:color w:val="0D3A5C"/>
                                <w:spacing w:val="33"/>
                              </w:rPr>
                              <w:t> </w:t>
                            </w:r>
                            <w:r>
                              <w:rPr>
                                <w:color w:val="0D3A5C"/>
                              </w:rPr>
                              <w:t>2024</w:t>
                            </w:r>
                            <w:r>
                              <w:rPr>
                                <w:color w:val="0D3A5C"/>
                                <w:spacing w:val="33"/>
                              </w:rPr>
                              <w:t> </w:t>
                            </w:r>
                            <w:r>
                              <w:rPr>
                                <w:color w:val="0D3A5C"/>
                              </w:rPr>
                              <w:t>aan</w:t>
                            </w:r>
                            <w:r>
                              <w:rPr>
                                <w:color w:val="0D3A5C"/>
                                <w:spacing w:val="33"/>
                              </w:rPr>
                              <w:t> </w:t>
                            </w:r>
                            <w:r>
                              <w:rPr>
                                <w:color w:val="0D3A5C"/>
                              </w:rPr>
                              <w:t>van</w:t>
                            </w:r>
                            <w:r>
                              <w:rPr>
                                <w:color w:val="0D3A5C"/>
                                <w:spacing w:val="33"/>
                              </w:rPr>
                              <w:t> </w:t>
                            </w:r>
                            <w:r>
                              <w:rPr>
                                <w:color w:val="0D3A5C"/>
                              </w:rPr>
                              <w:t>de</w:t>
                            </w:r>
                            <w:r>
                              <w:rPr>
                                <w:color w:val="0D3A5C"/>
                                <w:spacing w:val="33"/>
                              </w:rPr>
                              <w:t> </w:t>
                            </w:r>
                            <w:r>
                              <w:rPr>
                                <w:color w:val="0D3A5C"/>
                              </w:rPr>
                              <w:t>centrale</w:t>
                            </w:r>
                            <w:r>
                              <w:rPr>
                                <w:color w:val="0D3A5C"/>
                                <w:spacing w:val="33"/>
                              </w:rPr>
                              <w:t> </w:t>
                            </w:r>
                            <w:r>
                              <w:rPr>
                                <w:color w:val="0D3A5C"/>
                              </w:rPr>
                              <w:t>lasten</w:t>
                            </w:r>
                            <w:r>
                              <w:rPr>
                                <w:color w:val="0D3A5C"/>
                                <w:spacing w:val="33"/>
                              </w:rPr>
                              <w:t> </w:t>
                            </w:r>
                            <w:r>
                              <w:rPr>
                                <w:color w:val="0D3A5C"/>
                              </w:rPr>
                              <w:t>en</w:t>
                            </w:r>
                            <w:r>
                              <w:rPr>
                                <w:color w:val="0D3A5C"/>
                                <w:spacing w:val="33"/>
                              </w:rPr>
                              <w:t> </w:t>
                            </w:r>
                            <w:r>
                              <w:rPr>
                                <w:color w:val="0D3A5C"/>
                              </w:rPr>
                              <w:t>baten</w:t>
                            </w:r>
                            <w:r>
                              <w:rPr>
                                <w:color w:val="0D3A5C"/>
                                <w:spacing w:val="33"/>
                              </w:rPr>
                              <w:t> </w:t>
                            </w:r>
                            <w:r>
                              <w:rPr>
                                <w:color w:val="0D3A5C"/>
                              </w:rPr>
                              <w:t>van</w:t>
                            </w:r>
                            <w:r>
                              <w:rPr>
                                <w:color w:val="0D3A5C"/>
                                <w:spacing w:val="33"/>
                              </w:rPr>
                              <w:t> </w:t>
                            </w:r>
                            <w:r>
                              <w:rPr>
                                <w:color w:val="0D3A5C"/>
                              </w:rPr>
                              <w:t>het</w:t>
                            </w:r>
                            <w:r>
                              <w:rPr>
                                <w:color w:val="0D3A5C"/>
                                <w:spacing w:val="33"/>
                              </w:rPr>
                              <w:t> </w:t>
                            </w:r>
                            <w:r>
                              <w:rPr>
                                <w:color w:val="0D3A5C"/>
                              </w:rPr>
                              <w:t>programma Automatisering (ICT) op basis van de eerste 8 maanden van 2024.</w:t>
                            </w:r>
                          </w:p>
                        </w:txbxContent>
                      </wps:txbx>
                      <wps:bodyPr wrap="square" lIns="0" tIns="0" rIns="0" bIns="0" rtlCol="0">
                        <a:noAutofit/>
                      </wps:bodyPr>
                    </wps:wsp>
                  </a:graphicData>
                </a:graphic>
              </wp:anchor>
            </w:drawing>
          </mc:Choice>
          <mc:Fallback>
            <w:pict>
              <v:shape style="position:absolute;margin-left:58.549999pt;margin-top:29.642845pt;width:478.25pt;height:98.5pt;mso-position-horizontal-relative:page;mso-position-vertical-relative:page;z-index:-15933952" type="#_x0000_t202" id="docshape27" filled="false" stroked="false">
                <v:textbox inset="0,0,0,0">
                  <w:txbxContent>
                    <w:p>
                      <w:pPr>
                        <w:spacing w:line="550" w:lineRule="exact" w:before="0"/>
                        <w:ind w:left="2" w:right="0" w:firstLine="0"/>
                        <w:jc w:val="center"/>
                        <w:rPr>
                          <w:b/>
                          <w:sz w:val="52"/>
                        </w:rPr>
                      </w:pPr>
                      <w:r>
                        <w:rPr>
                          <w:b/>
                          <w:color w:val="0D3A5C"/>
                          <w:sz w:val="52"/>
                        </w:rPr>
                        <w:t>Financiële</w:t>
                      </w:r>
                      <w:r>
                        <w:rPr>
                          <w:b/>
                          <w:color w:val="0D3A5C"/>
                          <w:spacing w:val="-10"/>
                          <w:sz w:val="52"/>
                        </w:rPr>
                        <w:t> </w:t>
                      </w:r>
                      <w:r>
                        <w:rPr>
                          <w:b/>
                          <w:color w:val="0D3A5C"/>
                          <w:spacing w:val="-2"/>
                          <w:sz w:val="52"/>
                        </w:rPr>
                        <w:t>rapportage</w:t>
                      </w:r>
                    </w:p>
                    <w:p>
                      <w:pPr>
                        <w:spacing w:before="326"/>
                        <w:ind w:left="20" w:right="0" w:firstLine="0"/>
                        <w:jc w:val="left"/>
                        <w:rPr>
                          <w:b/>
                          <w:sz w:val="34"/>
                        </w:rPr>
                      </w:pPr>
                      <w:r>
                        <w:rPr>
                          <w:b/>
                          <w:color w:val="0D3A5C"/>
                          <w:sz w:val="34"/>
                        </w:rPr>
                        <w:t>Centrale</w:t>
                      </w:r>
                      <w:r>
                        <w:rPr>
                          <w:b/>
                          <w:color w:val="0D3A5C"/>
                          <w:spacing w:val="26"/>
                          <w:sz w:val="34"/>
                        </w:rPr>
                        <w:t> </w:t>
                      </w:r>
                      <w:r>
                        <w:rPr>
                          <w:b/>
                          <w:color w:val="0D3A5C"/>
                          <w:sz w:val="34"/>
                        </w:rPr>
                        <w:t>lasten</w:t>
                      </w:r>
                      <w:r>
                        <w:rPr>
                          <w:b/>
                          <w:color w:val="0D3A5C"/>
                          <w:spacing w:val="26"/>
                          <w:sz w:val="34"/>
                        </w:rPr>
                        <w:t> </w:t>
                      </w:r>
                      <w:r>
                        <w:rPr>
                          <w:b/>
                          <w:color w:val="0D3A5C"/>
                          <w:sz w:val="34"/>
                        </w:rPr>
                        <w:t>en</w:t>
                      </w:r>
                      <w:r>
                        <w:rPr>
                          <w:b/>
                          <w:color w:val="0D3A5C"/>
                          <w:spacing w:val="26"/>
                          <w:sz w:val="34"/>
                        </w:rPr>
                        <w:t> </w:t>
                      </w:r>
                      <w:r>
                        <w:rPr>
                          <w:b/>
                          <w:color w:val="0D3A5C"/>
                          <w:sz w:val="34"/>
                        </w:rPr>
                        <w:t>baten</w:t>
                      </w:r>
                      <w:r>
                        <w:rPr>
                          <w:b/>
                          <w:color w:val="0D3A5C"/>
                          <w:spacing w:val="26"/>
                          <w:sz w:val="34"/>
                        </w:rPr>
                        <w:t> </w:t>
                      </w:r>
                      <w:r>
                        <w:rPr>
                          <w:b/>
                          <w:color w:val="0D3A5C"/>
                          <w:sz w:val="34"/>
                        </w:rPr>
                        <w:t>programma</w:t>
                      </w:r>
                      <w:r>
                        <w:rPr>
                          <w:b/>
                          <w:color w:val="0D3A5C"/>
                          <w:spacing w:val="26"/>
                          <w:sz w:val="34"/>
                        </w:rPr>
                        <w:t> </w:t>
                      </w:r>
                      <w:r>
                        <w:rPr>
                          <w:b/>
                          <w:color w:val="0D3A5C"/>
                          <w:sz w:val="34"/>
                        </w:rPr>
                        <w:t>Automatisering</w:t>
                      </w:r>
                      <w:r>
                        <w:rPr>
                          <w:b/>
                          <w:color w:val="0D3A5C"/>
                          <w:spacing w:val="26"/>
                          <w:sz w:val="34"/>
                        </w:rPr>
                        <w:t> </w:t>
                      </w:r>
                      <w:r>
                        <w:rPr>
                          <w:b/>
                          <w:color w:val="0D3A5C"/>
                          <w:spacing w:val="-2"/>
                          <w:sz w:val="34"/>
                        </w:rPr>
                        <w:t>(ICT)</w:t>
                      </w:r>
                    </w:p>
                    <w:p>
                      <w:pPr>
                        <w:pStyle w:val="BodyText"/>
                        <w:spacing w:line="271" w:lineRule="auto" w:before="17"/>
                      </w:pPr>
                      <w:r>
                        <w:rPr>
                          <w:color w:val="0D3A5C"/>
                        </w:rPr>
                        <w:t>Hieronder</w:t>
                      </w:r>
                      <w:r>
                        <w:rPr>
                          <w:color w:val="0D3A5C"/>
                          <w:spacing w:val="33"/>
                        </w:rPr>
                        <w:t> </w:t>
                      </w:r>
                      <w:r>
                        <w:rPr>
                          <w:color w:val="0D3A5C"/>
                        </w:rPr>
                        <w:t>treft</w:t>
                      </w:r>
                      <w:r>
                        <w:rPr>
                          <w:color w:val="0D3A5C"/>
                          <w:spacing w:val="33"/>
                        </w:rPr>
                        <w:t> </w:t>
                      </w:r>
                      <w:r>
                        <w:rPr>
                          <w:color w:val="0D3A5C"/>
                        </w:rPr>
                        <w:t>u</w:t>
                      </w:r>
                      <w:r>
                        <w:rPr>
                          <w:color w:val="0D3A5C"/>
                          <w:spacing w:val="33"/>
                        </w:rPr>
                        <w:t> </w:t>
                      </w:r>
                      <w:r>
                        <w:rPr>
                          <w:color w:val="0D3A5C"/>
                        </w:rPr>
                        <w:t>de</w:t>
                      </w:r>
                      <w:r>
                        <w:rPr>
                          <w:color w:val="0D3A5C"/>
                          <w:spacing w:val="33"/>
                        </w:rPr>
                        <w:t> </w:t>
                      </w:r>
                      <w:r>
                        <w:rPr>
                          <w:color w:val="0D3A5C"/>
                        </w:rPr>
                        <w:t>prognose</w:t>
                      </w:r>
                      <w:r>
                        <w:rPr>
                          <w:color w:val="0D3A5C"/>
                          <w:spacing w:val="33"/>
                        </w:rPr>
                        <w:t> </w:t>
                      </w:r>
                      <w:r>
                        <w:rPr>
                          <w:color w:val="0D3A5C"/>
                        </w:rPr>
                        <w:t>2024</w:t>
                      </w:r>
                      <w:r>
                        <w:rPr>
                          <w:color w:val="0D3A5C"/>
                          <w:spacing w:val="33"/>
                        </w:rPr>
                        <w:t> </w:t>
                      </w:r>
                      <w:r>
                        <w:rPr>
                          <w:color w:val="0D3A5C"/>
                        </w:rPr>
                        <w:t>aan</w:t>
                      </w:r>
                      <w:r>
                        <w:rPr>
                          <w:color w:val="0D3A5C"/>
                          <w:spacing w:val="33"/>
                        </w:rPr>
                        <w:t> </w:t>
                      </w:r>
                      <w:r>
                        <w:rPr>
                          <w:color w:val="0D3A5C"/>
                        </w:rPr>
                        <w:t>van</w:t>
                      </w:r>
                      <w:r>
                        <w:rPr>
                          <w:color w:val="0D3A5C"/>
                          <w:spacing w:val="33"/>
                        </w:rPr>
                        <w:t> </w:t>
                      </w:r>
                      <w:r>
                        <w:rPr>
                          <w:color w:val="0D3A5C"/>
                        </w:rPr>
                        <w:t>de</w:t>
                      </w:r>
                      <w:r>
                        <w:rPr>
                          <w:color w:val="0D3A5C"/>
                          <w:spacing w:val="33"/>
                        </w:rPr>
                        <w:t> </w:t>
                      </w:r>
                      <w:r>
                        <w:rPr>
                          <w:color w:val="0D3A5C"/>
                        </w:rPr>
                        <w:t>centrale</w:t>
                      </w:r>
                      <w:r>
                        <w:rPr>
                          <w:color w:val="0D3A5C"/>
                          <w:spacing w:val="33"/>
                        </w:rPr>
                        <w:t> </w:t>
                      </w:r>
                      <w:r>
                        <w:rPr>
                          <w:color w:val="0D3A5C"/>
                        </w:rPr>
                        <w:t>lasten</w:t>
                      </w:r>
                      <w:r>
                        <w:rPr>
                          <w:color w:val="0D3A5C"/>
                          <w:spacing w:val="33"/>
                        </w:rPr>
                        <w:t> </w:t>
                      </w:r>
                      <w:r>
                        <w:rPr>
                          <w:color w:val="0D3A5C"/>
                        </w:rPr>
                        <w:t>en</w:t>
                      </w:r>
                      <w:r>
                        <w:rPr>
                          <w:color w:val="0D3A5C"/>
                          <w:spacing w:val="33"/>
                        </w:rPr>
                        <w:t> </w:t>
                      </w:r>
                      <w:r>
                        <w:rPr>
                          <w:color w:val="0D3A5C"/>
                        </w:rPr>
                        <w:t>baten</w:t>
                      </w:r>
                      <w:r>
                        <w:rPr>
                          <w:color w:val="0D3A5C"/>
                          <w:spacing w:val="33"/>
                        </w:rPr>
                        <w:t> </w:t>
                      </w:r>
                      <w:r>
                        <w:rPr>
                          <w:color w:val="0D3A5C"/>
                        </w:rPr>
                        <w:t>van</w:t>
                      </w:r>
                      <w:r>
                        <w:rPr>
                          <w:color w:val="0D3A5C"/>
                          <w:spacing w:val="33"/>
                        </w:rPr>
                        <w:t> </w:t>
                      </w:r>
                      <w:r>
                        <w:rPr>
                          <w:color w:val="0D3A5C"/>
                        </w:rPr>
                        <w:t>het</w:t>
                      </w:r>
                      <w:r>
                        <w:rPr>
                          <w:color w:val="0D3A5C"/>
                          <w:spacing w:val="33"/>
                        </w:rPr>
                        <w:t> </w:t>
                      </w:r>
                      <w:r>
                        <w:rPr>
                          <w:color w:val="0D3A5C"/>
                        </w:rPr>
                        <w:t>programma Automatisering (ICT) op basis van de eerste 8 maanden van 2024.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83040">
                <wp:simplePos x="0" y="0"/>
                <wp:positionH relativeFrom="page">
                  <wp:posOffset>743584</wp:posOffset>
                </wp:positionH>
                <wp:positionV relativeFrom="page">
                  <wp:posOffset>4802970</wp:posOffset>
                </wp:positionV>
                <wp:extent cx="6035040" cy="1017269"/>
                <wp:effectExtent l="0" t="0" r="0" b="0"/>
                <wp:wrapNone/>
                <wp:docPr id="33" name="Textbox 33"/>
                <wp:cNvGraphicFramePr>
                  <a:graphicFrameLocks/>
                </wp:cNvGraphicFramePr>
                <a:graphic>
                  <a:graphicData uri="http://schemas.microsoft.com/office/word/2010/wordprocessingShape">
                    <wps:wsp>
                      <wps:cNvPr id="33" name="Textbox 33"/>
                      <wps:cNvSpPr txBox="1"/>
                      <wps:spPr>
                        <a:xfrm>
                          <a:off x="0" y="0"/>
                          <a:ext cx="6035040" cy="1017269"/>
                        </a:xfrm>
                        <a:prstGeom prst="rect">
                          <a:avLst/>
                        </a:prstGeom>
                      </wps:spPr>
                      <wps:txbx>
                        <w:txbxContent>
                          <w:p>
                            <w:pPr>
                              <w:pStyle w:val="BodyText"/>
                              <w:spacing w:line="265" w:lineRule="exact" w:before="0"/>
                            </w:pPr>
                            <w:r>
                              <w:rPr>
                                <w:color w:val="0D3A5C"/>
                              </w:rPr>
                              <w:t>Op</w:t>
                            </w:r>
                            <w:r>
                              <w:rPr>
                                <w:color w:val="0D3A5C"/>
                                <w:spacing w:val="12"/>
                              </w:rPr>
                              <w:t> </w:t>
                            </w:r>
                            <w:r>
                              <w:rPr>
                                <w:color w:val="0D3A5C"/>
                              </w:rPr>
                              <w:t>basis</w:t>
                            </w:r>
                            <w:r>
                              <w:rPr>
                                <w:color w:val="0D3A5C"/>
                                <w:spacing w:val="12"/>
                              </w:rPr>
                              <w:t> </w:t>
                            </w:r>
                            <w:r>
                              <w:rPr>
                                <w:color w:val="0D3A5C"/>
                              </w:rPr>
                              <w:t>van</w:t>
                            </w:r>
                            <w:r>
                              <w:rPr>
                                <w:color w:val="0D3A5C"/>
                                <w:spacing w:val="13"/>
                              </w:rPr>
                              <w:t> </w:t>
                            </w:r>
                            <w:r>
                              <w:rPr>
                                <w:color w:val="0D3A5C"/>
                              </w:rPr>
                              <w:t>de</w:t>
                            </w:r>
                            <w:r>
                              <w:rPr>
                                <w:color w:val="0D3A5C"/>
                                <w:spacing w:val="12"/>
                              </w:rPr>
                              <w:t> </w:t>
                            </w:r>
                            <w:r>
                              <w:rPr>
                                <w:color w:val="0D3A5C"/>
                              </w:rPr>
                              <w:t>huidige</w:t>
                            </w:r>
                            <w:r>
                              <w:rPr>
                                <w:color w:val="0D3A5C"/>
                                <w:spacing w:val="13"/>
                              </w:rPr>
                              <w:t> </w:t>
                            </w:r>
                            <w:r>
                              <w:rPr>
                                <w:color w:val="0D3A5C"/>
                              </w:rPr>
                              <w:t>inzichten</w:t>
                            </w:r>
                            <w:r>
                              <w:rPr>
                                <w:color w:val="0D3A5C"/>
                                <w:spacing w:val="12"/>
                              </w:rPr>
                              <w:t> </w:t>
                            </w:r>
                            <w:r>
                              <w:rPr>
                                <w:color w:val="0D3A5C"/>
                              </w:rPr>
                              <w:t>laat</w:t>
                            </w:r>
                            <w:r>
                              <w:rPr>
                                <w:color w:val="0D3A5C"/>
                                <w:spacing w:val="13"/>
                              </w:rPr>
                              <w:t> </w:t>
                            </w:r>
                            <w:r>
                              <w:rPr>
                                <w:color w:val="0D3A5C"/>
                              </w:rPr>
                              <w:t>de</w:t>
                            </w:r>
                            <w:r>
                              <w:rPr>
                                <w:color w:val="0D3A5C"/>
                                <w:spacing w:val="12"/>
                              </w:rPr>
                              <w:t> </w:t>
                            </w:r>
                            <w:r>
                              <w:rPr>
                                <w:color w:val="0D3A5C"/>
                              </w:rPr>
                              <w:t>financiële</w:t>
                            </w:r>
                            <w:r>
                              <w:rPr>
                                <w:color w:val="0D3A5C"/>
                                <w:spacing w:val="12"/>
                              </w:rPr>
                              <w:t> </w:t>
                            </w:r>
                            <w:r>
                              <w:rPr>
                                <w:color w:val="0D3A5C"/>
                              </w:rPr>
                              <w:t>prognose</w:t>
                            </w:r>
                            <w:r>
                              <w:rPr>
                                <w:color w:val="0D3A5C"/>
                                <w:spacing w:val="13"/>
                              </w:rPr>
                              <w:t> </w:t>
                            </w:r>
                            <w:r>
                              <w:rPr>
                                <w:color w:val="0D3A5C"/>
                              </w:rPr>
                              <w:t>over</w:t>
                            </w:r>
                            <w:r>
                              <w:rPr>
                                <w:color w:val="0D3A5C"/>
                                <w:spacing w:val="12"/>
                              </w:rPr>
                              <w:t> </w:t>
                            </w:r>
                            <w:r>
                              <w:rPr>
                                <w:color w:val="0D3A5C"/>
                              </w:rPr>
                              <w:t>2024</w:t>
                            </w:r>
                            <w:r>
                              <w:rPr>
                                <w:color w:val="0D3A5C"/>
                                <w:spacing w:val="13"/>
                              </w:rPr>
                              <w:t> </w:t>
                            </w:r>
                            <w:r>
                              <w:rPr>
                                <w:color w:val="0D3A5C"/>
                              </w:rPr>
                              <w:t>voor</w:t>
                            </w:r>
                            <w:r>
                              <w:rPr>
                                <w:color w:val="0D3A5C"/>
                                <w:spacing w:val="12"/>
                              </w:rPr>
                              <w:t> </w:t>
                            </w:r>
                            <w:r>
                              <w:rPr>
                                <w:color w:val="0D3A5C"/>
                              </w:rPr>
                              <w:t>de</w:t>
                            </w:r>
                            <w:r>
                              <w:rPr>
                                <w:color w:val="0D3A5C"/>
                                <w:spacing w:val="13"/>
                              </w:rPr>
                              <w:t> </w:t>
                            </w:r>
                            <w:r>
                              <w:rPr>
                                <w:color w:val="0D3A5C"/>
                                <w:spacing w:val="-2"/>
                              </w:rPr>
                              <w:t>centrale</w:t>
                            </w:r>
                          </w:p>
                          <w:p>
                            <w:pPr>
                              <w:pStyle w:val="BodyText"/>
                              <w:spacing w:line="271" w:lineRule="auto" w:before="12"/>
                              <w:ind w:right="177"/>
                            </w:pPr>
                            <w:r>
                              <w:rPr>
                                <w:color w:val="0D3A5C"/>
                              </w:rPr>
                              <w:t>lasten en baten van de ICT module een voordelig saldo zien van afgerond € 290k. De lasten</w:t>
                            </w:r>
                            <w:r>
                              <w:rPr>
                                <w:color w:val="0D3A5C"/>
                                <w:spacing w:val="40"/>
                              </w:rPr>
                              <w:t> </w:t>
                            </w:r>
                            <w:r>
                              <w:rPr>
                                <w:color w:val="0D3A5C"/>
                              </w:rPr>
                              <w:t>worden</w:t>
                            </w:r>
                            <w:r>
                              <w:rPr>
                                <w:color w:val="0D3A5C"/>
                                <w:spacing w:val="33"/>
                              </w:rPr>
                              <w:t> </w:t>
                            </w:r>
                            <w:r>
                              <w:rPr>
                                <w:color w:val="0D3A5C"/>
                              </w:rPr>
                              <w:t>op</w:t>
                            </w:r>
                            <w:r>
                              <w:rPr>
                                <w:color w:val="0D3A5C"/>
                                <w:spacing w:val="33"/>
                              </w:rPr>
                              <w:t> </w:t>
                            </w:r>
                            <w:r>
                              <w:rPr>
                                <w:color w:val="0D3A5C"/>
                              </w:rPr>
                              <w:t>basis</w:t>
                            </w:r>
                            <w:r>
                              <w:rPr>
                                <w:color w:val="0D3A5C"/>
                                <w:spacing w:val="33"/>
                              </w:rPr>
                              <w:t> </w:t>
                            </w:r>
                            <w:r>
                              <w:rPr>
                                <w:color w:val="0D3A5C"/>
                              </w:rPr>
                              <w:t>van</w:t>
                            </w:r>
                            <w:r>
                              <w:rPr>
                                <w:color w:val="0D3A5C"/>
                                <w:spacing w:val="33"/>
                              </w:rPr>
                              <w:t> </w:t>
                            </w:r>
                            <w:r>
                              <w:rPr>
                                <w:color w:val="0D3A5C"/>
                              </w:rPr>
                              <w:t>een</w:t>
                            </w:r>
                            <w:r>
                              <w:rPr>
                                <w:color w:val="0D3A5C"/>
                                <w:spacing w:val="33"/>
                              </w:rPr>
                              <w:t> </w:t>
                            </w:r>
                            <w:r>
                              <w:rPr>
                                <w:color w:val="0D3A5C"/>
                              </w:rPr>
                              <w:t>tweetal</w:t>
                            </w:r>
                            <w:r>
                              <w:rPr>
                                <w:color w:val="0D3A5C"/>
                                <w:spacing w:val="33"/>
                              </w:rPr>
                              <w:t> </w:t>
                            </w:r>
                            <w:r>
                              <w:rPr>
                                <w:color w:val="0D3A5C"/>
                              </w:rPr>
                              <w:t>verdeelsleutels</w:t>
                            </w:r>
                            <w:r>
                              <w:rPr>
                                <w:color w:val="0D3A5C"/>
                                <w:spacing w:val="33"/>
                              </w:rPr>
                              <w:t> </w:t>
                            </w:r>
                            <w:r>
                              <w:rPr>
                                <w:color w:val="0D3A5C"/>
                              </w:rPr>
                              <w:t>(aantal</w:t>
                            </w:r>
                            <w:r>
                              <w:rPr>
                                <w:color w:val="0D3A5C"/>
                                <w:spacing w:val="33"/>
                              </w:rPr>
                              <w:t> </w:t>
                            </w:r>
                            <w:r>
                              <w:rPr>
                                <w:color w:val="0D3A5C"/>
                              </w:rPr>
                              <w:t>gebruikers</w:t>
                            </w:r>
                            <w:r>
                              <w:rPr>
                                <w:color w:val="0D3A5C"/>
                                <w:spacing w:val="33"/>
                              </w:rPr>
                              <w:t> </w:t>
                            </w:r>
                            <w:r>
                              <w:rPr>
                                <w:color w:val="0D3A5C"/>
                              </w:rPr>
                              <w:t>en</w:t>
                            </w:r>
                            <w:r>
                              <w:rPr>
                                <w:color w:val="0D3A5C"/>
                                <w:spacing w:val="33"/>
                              </w:rPr>
                              <w:t> </w:t>
                            </w:r>
                            <w:r>
                              <w:rPr>
                                <w:color w:val="0D3A5C"/>
                              </w:rPr>
                              <w:t>aantal</w:t>
                            </w:r>
                            <w:r>
                              <w:rPr>
                                <w:color w:val="0D3A5C"/>
                                <w:spacing w:val="33"/>
                              </w:rPr>
                              <w:t> </w:t>
                            </w:r>
                            <w:r>
                              <w:rPr>
                                <w:color w:val="0D3A5C"/>
                              </w:rPr>
                              <w:t>TeraBytes opslag) over de deelnemers verdeeld. Met een aantal onzekerheden ten aanzien van de lasten</w:t>
                            </w:r>
                            <w:r>
                              <w:rPr>
                                <w:color w:val="0D3A5C"/>
                                <w:spacing w:val="80"/>
                                <w:w w:val="150"/>
                              </w:rPr>
                              <w:t> </w:t>
                            </w:r>
                            <w:r>
                              <w:rPr>
                                <w:color w:val="0D3A5C"/>
                              </w:rPr>
                              <w:t>is in deze prognose rekening gehouden.</w:t>
                            </w:r>
                          </w:p>
                        </w:txbxContent>
                      </wps:txbx>
                      <wps:bodyPr wrap="square" lIns="0" tIns="0" rIns="0" bIns="0" rtlCol="0">
                        <a:noAutofit/>
                      </wps:bodyPr>
                    </wps:wsp>
                  </a:graphicData>
                </a:graphic>
              </wp:anchor>
            </w:drawing>
          </mc:Choice>
          <mc:Fallback>
            <w:pict>
              <v:shape style="position:absolute;margin-left:58.549999pt;margin-top:378.186676pt;width:475.2pt;height:80.1pt;mso-position-horizontal-relative:page;mso-position-vertical-relative:page;z-index:-15933440" type="#_x0000_t202" id="docshape28" filled="false" stroked="false">
                <v:textbox inset="0,0,0,0">
                  <w:txbxContent>
                    <w:p>
                      <w:pPr>
                        <w:pStyle w:val="BodyText"/>
                        <w:spacing w:line="265" w:lineRule="exact" w:before="0"/>
                      </w:pPr>
                      <w:r>
                        <w:rPr>
                          <w:color w:val="0D3A5C"/>
                        </w:rPr>
                        <w:t>Op</w:t>
                      </w:r>
                      <w:r>
                        <w:rPr>
                          <w:color w:val="0D3A5C"/>
                          <w:spacing w:val="12"/>
                        </w:rPr>
                        <w:t> </w:t>
                      </w:r>
                      <w:r>
                        <w:rPr>
                          <w:color w:val="0D3A5C"/>
                        </w:rPr>
                        <w:t>basis</w:t>
                      </w:r>
                      <w:r>
                        <w:rPr>
                          <w:color w:val="0D3A5C"/>
                          <w:spacing w:val="12"/>
                        </w:rPr>
                        <w:t> </w:t>
                      </w:r>
                      <w:r>
                        <w:rPr>
                          <w:color w:val="0D3A5C"/>
                        </w:rPr>
                        <w:t>van</w:t>
                      </w:r>
                      <w:r>
                        <w:rPr>
                          <w:color w:val="0D3A5C"/>
                          <w:spacing w:val="13"/>
                        </w:rPr>
                        <w:t> </w:t>
                      </w:r>
                      <w:r>
                        <w:rPr>
                          <w:color w:val="0D3A5C"/>
                        </w:rPr>
                        <w:t>de</w:t>
                      </w:r>
                      <w:r>
                        <w:rPr>
                          <w:color w:val="0D3A5C"/>
                          <w:spacing w:val="12"/>
                        </w:rPr>
                        <w:t> </w:t>
                      </w:r>
                      <w:r>
                        <w:rPr>
                          <w:color w:val="0D3A5C"/>
                        </w:rPr>
                        <w:t>huidige</w:t>
                      </w:r>
                      <w:r>
                        <w:rPr>
                          <w:color w:val="0D3A5C"/>
                          <w:spacing w:val="13"/>
                        </w:rPr>
                        <w:t> </w:t>
                      </w:r>
                      <w:r>
                        <w:rPr>
                          <w:color w:val="0D3A5C"/>
                        </w:rPr>
                        <w:t>inzichten</w:t>
                      </w:r>
                      <w:r>
                        <w:rPr>
                          <w:color w:val="0D3A5C"/>
                          <w:spacing w:val="12"/>
                        </w:rPr>
                        <w:t> </w:t>
                      </w:r>
                      <w:r>
                        <w:rPr>
                          <w:color w:val="0D3A5C"/>
                        </w:rPr>
                        <w:t>laat</w:t>
                      </w:r>
                      <w:r>
                        <w:rPr>
                          <w:color w:val="0D3A5C"/>
                          <w:spacing w:val="13"/>
                        </w:rPr>
                        <w:t> </w:t>
                      </w:r>
                      <w:r>
                        <w:rPr>
                          <w:color w:val="0D3A5C"/>
                        </w:rPr>
                        <w:t>de</w:t>
                      </w:r>
                      <w:r>
                        <w:rPr>
                          <w:color w:val="0D3A5C"/>
                          <w:spacing w:val="12"/>
                        </w:rPr>
                        <w:t> </w:t>
                      </w:r>
                      <w:r>
                        <w:rPr>
                          <w:color w:val="0D3A5C"/>
                        </w:rPr>
                        <w:t>financiële</w:t>
                      </w:r>
                      <w:r>
                        <w:rPr>
                          <w:color w:val="0D3A5C"/>
                          <w:spacing w:val="12"/>
                        </w:rPr>
                        <w:t> </w:t>
                      </w:r>
                      <w:r>
                        <w:rPr>
                          <w:color w:val="0D3A5C"/>
                        </w:rPr>
                        <w:t>prognose</w:t>
                      </w:r>
                      <w:r>
                        <w:rPr>
                          <w:color w:val="0D3A5C"/>
                          <w:spacing w:val="13"/>
                        </w:rPr>
                        <w:t> </w:t>
                      </w:r>
                      <w:r>
                        <w:rPr>
                          <w:color w:val="0D3A5C"/>
                        </w:rPr>
                        <w:t>over</w:t>
                      </w:r>
                      <w:r>
                        <w:rPr>
                          <w:color w:val="0D3A5C"/>
                          <w:spacing w:val="12"/>
                        </w:rPr>
                        <w:t> </w:t>
                      </w:r>
                      <w:r>
                        <w:rPr>
                          <w:color w:val="0D3A5C"/>
                        </w:rPr>
                        <w:t>2024</w:t>
                      </w:r>
                      <w:r>
                        <w:rPr>
                          <w:color w:val="0D3A5C"/>
                          <w:spacing w:val="13"/>
                        </w:rPr>
                        <w:t> </w:t>
                      </w:r>
                      <w:r>
                        <w:rPr>
                          <w:color w:val="0D3A5C"/>
                        </w:rPr>
                        <w:t>voor</w:t>
                      </w:r>
                      <w:r>
                        <w:rPr>
                          <w:color w:val="0D3A5C"/>
                          <w:spacing w:val="12"/>
                        </w:rPr>
                        <w:t> </w:t>
                      </w:r>
                      <w:r>
                        <w:rPr>
                          <w:color w:val="0D3A5C"/>
                        </w:rPr>
                        <w:t>de</w:t>
                      </w:r>
                      <w:r>
                        <w:rPr>
                          <w:color w:val="0D3A5C"/>
                          <w:spacing w:val="13"/>
                        </w:rPr>
                        <w:t> </w:t>
                      </w:r>
                      <w:r>
                        <w:rPr>
                          <w:color w:val="0D3A5C"/>
                          <w:spacing w:val="-2"/>
                        </w:rPr>
                        <w:t>centrale</w:t>
                      </w:r>
                    </w:p>
                    <w:p>
                      <w:pPr>
                        <w:pStyle w:val="BodyText"/>
                        <w:spacing w:line="271" w:lineRule="auto" w:before="12"/>
                        <w:ind w:right="177"/>
                      </w:pPr>
                      <w:r>
                        <w:rPr>
                          <w:color w:val="0D3A5C"/>
                        </w:rPr>
                        <w:t>lasten en baten van de ICT module een voordelig saldo zien van afgerond € 290k. De lasten</w:t>
                      </w:r>
                      <w:r>
                        <w:rPr>
                          <w:color w:val="0D3A5C"/>
                          <w:spacing w:val="40"/>
                        </w:rPr>
                        <w:t> </w:t>
                      </w:r>
                      <w:r>
                        <w:rPr>
                          <w:color w:val="0D3A5C"/>
                        </w:rPr>
                        <w:t>worden</w:t>
                      </w:r>
                      <w:r>
                        <w:rPr>
                          <w:color w:val="0D3A5C"/>
                          <w:spacing w:val="33"/>
                        </w:rPr>
                        <w:t> </w:t>
                      </w:r>
                      <w:r>
                        <w:rPr>
                          <w:color w:val="0D3A5C"/>
                        </w:rPr>
                        <w:t>op</w:t>
                      </w:r>
                      <w:r>
                        <w:rPr>
                          <w:color w:val="0D3A5C"/>
                          <w:spacing w:val="33"/>
                        </w:rPr>
                        <w:t> </w:t>
                      </w:r>
                      <w:r>
                        <w:rPr>
                          <w:color w:val="0D3A5C"/>
                        </w:rPr>
                        <w:t>basis</w:t>
                      </w:r>
                      <w:r>
                        <w:rPr>
                          <w:color w:val="0D3A5C"/>
                          <w:spacing w:val="33"/>
                        </w:rPr>
                        <w:t> </w:t>
                      </w:r>
                      <w:r>
                        <w:rPr>
                          <w:color w:val="0D3A5C"/>
                        </w:rPr>
                        <w:t>van</w:t>
                      </w:r>
                      <w:r>
                        <w:rPr>
                          <w:color w:val="0D3A5C"/>
                          <w:spacing w:val="33"/>
                        </w:rPr>
                        <w:t> </w:t>
                      </w:r>
                      <w:r>
                        <w:rPr>
                          <w:color w:val="0D3A5C"/>
                        </w:rPr>
                        <w:t>een</w:t>
                      </w:r>
                      <w:r>
                        <w:rPr>
                          <w:color w:val="0D3A5C"/>
                          <w:spacing w:val="33"/>
                        </w:rPr>
                        <w:t> </w:t>
                      </w:r>
                      <w:r>
                        <w:rPr>
                          <w:color w:val="0D3A5C"/>
                        </w:rPr>
                        <w:t>tweetal</w:t>
                      </w:r>
                      <w:r>
                        <w:rPr>
                          <w:color w:val="0D3A5C"/>
                          <w:spacing w:val="33"/>
                        </w:rPr>
                        <w:t> </w:t>
                      </w:r>
                      <w:r>
                        <w:rPr>
                          <w:color w:val="0D3A5C"/>
                        </w:rPr>
                        <w:t>verdeelsleutels</w:t>
                      </w:r>
                      <w:r>
                        <w:rPr>
                          <w:color w:val="0D3A5C"/>
                          <w:spacing w:val="33"/>
                        </w:rPr>
                        <w:t> </w:t>
                      </w:r>
                      <w:r>
                        <w:rPr>
                          <w:color w:val="0D3A5C"/>
                        </w:rPr>
                        <w:t>(aantal</w:t>
                      </w:r>
                      <w:r>
                        <w:rPr>
                          <w:color w:val="0D3A5C"/>
                          <w:spacing w:val="33"/>
                        </w:rPr>
                        <w:t> </w:t>
                      </w:r>
                      <w:r>
                        <w:rPr>
                          <w:color w:val="0D3A5C"/>
                        </w:rPr>
                        <w:t>gebruikers</w:t>
                      </w:r>
                      <w:r>
                        <w:rPr>
                          <w:color w:val="0D3A5C"/>
                          <w:spacing w:val="33"/>
                        </w:rPr>
                        <w:t> </w:t>
                      </w:r>
                      <w:r>
                        <w:rPr>
                          <w:color w:val="0D3A5C"/>
                        </w:rPr>
                        <w:t>en</w:t>
                      </w:r>
                      <w:r>
                        <w:rPr>
                          <w:color w:val="0D3A5C"/>
                          <w:spacing w:val="33"/>
                        </w:rPr>
                        <w:t> </w:t>
                      </w:r>
                      <w:r>
                        <w:rPr>
                          <w:color w:val="0D3A5C"/>
                        </w:rPr>
                        <w:t>aantal</w:t>
                      </w:r>
                      <w:r>
                        <w:rPr>
                          <w:color w:val="0D3A5C"/>
                          <w:spacing w:val="33"/>
                        </w:rPr>
                        <w:t> </w:t>
                      </w:r>
                      <w:r>
                        <w:rPr>
                          <w:color w:val="0D3A5C"/>
                        </w:rPr>
                        <w:t>TeraBytes opslag) over de deelnemers verdeeld. Met een aantal onzekerheden ten aanzien van de lasten</w:t>
                      </w:r>
                      <w:r>
                        <w:rPr>
                          <w:color w:val="0D3A5C"/>
                          <w:spacing w:val="80"/>
                          <w:w w:val="150"/>
                        </w:rPr>
                        <w:t> </w:t>
                      </w:r>
                      <w:r>
                        <w:rPr>
                          <w:color w:val="0D3A5C"/>
                        </w:rPr>
                        <w:t>is in deze prognose rekening gehouden.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83552">
                <wp:simplePos x="0" y="0"/>
                <wp:positionH relativeFrom="page">
                  <wp:posOffset>743584</wp:posOffset>
                </wp:positionH>
                <wp:positionV relativeFrom="page">
                  <wp:posOffset>6060744</wp:posOffset>
                </wp:positionV>
                <wp:extent cx="5906770" cy="2065655"/>
                <wp:effectExtent l="0" t="0" r="0" b="0"/>
                <wp:wrapNone/>
                <wp:docPr id="34" name="Textbox 34"/>
                <wp:cNvGraphicFramePr>
                  <a:graphicFrameLocks/>
                </wp:cNvGraphicFramePr>
                <a:graphic>
                  <a:graphicData uri="http://schemas.microsoft.com/office/word/2010/wordprocessingShape">
                    <wps:wsp>
                      <wps:cNvPr id="34" name="Textbox 34"/>
                      <wps:cNvSpPr txBox="1"/>
                      <wps:spPr>
                        <a:xfrm>
                          <a:off x="0" y="0"/>
                          <a:ext cx="5906770" cy="2065655"/>
                        </a:xfrm>
                        <a:prstGeom prst="rect">
                          <a:avLst/>
                        </a:prstGeom>
                      </wps:spPr>
                      <wps:txbx>
                        <w:txbxContent>
                          <w:p>
                            <w:pPr>
                              <w:spacing w:line="265" w:lineRule="exact" w:before="0"/>
                              <w:ind w:left="20" w:right="0" w:firstLine="0"/>
                              <w:jc w:val="left"/>
                              <w:rPr>
                                <w:i/>
                                <w:sz w:val="24"/>
                              </w:rPr>
                            </w:pPr>
                            <w:r>
                              <w:rPr>
                                <w:i/>
                                <w:color w:val="0D3A5C"/>
                                <w:sz w:val="24"/>
                                <w:u w:val="single" w:color="0D3A5C"/>
                              </w:rPr>
                              <w:t>Personeelskosten</w:t>
                            </w:r>
                            <w:r>
                              <w:rPr>
                                <w:i/>
                                <w:color w:val="0D3A5C"/>
                                <w:spacing w:val="53"/>
                                <w:w w:val="150"/>
                                <w:sz w:val="24"/>
                                <w:u w:val="single" w:color="0D3A5C"/>
                              </w:rPr>
                              <w:t> </w:t>
                            </w:r>
                            <w:r>
                              <w:rPr>
                                <w:i/>
                                <w:color w:val="0D3A5C"/>
                                <w:sz w:val="24"/>
                                <w:u w:val="single" w:color="0D3A5C"/>
                              </w:rPr>
                              <w:t>(€</w:t>
                            </w:r>
                            <w:r>
                              <w:rPr>
                                <w:i/>
                                <w:color w:val="0D3A5C"/>
                                <w:spacing w:val="15"/>
                                <w:sz w:val="24"/>
                                <w:u w:val="single" w:color="0D3A5C"/>
                              </w:rPr>
                              <w:t> </w:t>
                            </w:r>
                            <w:r>
                              <w:rPr>
                                <w:i/>
                                <w:color w:val="0D3A5C"/>
                                <w:sz w:val="24"/>
                                <w:u w:val="single" w:color="0D3A5C"/>
                              </w:rPr>
                              <w:t>458k</w:t>
                            </w:r>
                            <w:r>
                              <w:rPr>
                                <w:i/>
                                <w:color w:val="0D3A5C"/>
                                <w:spacing w:val="14"/>
                                <w:sz w:val="24"/>
                                <w:u w:val="single" w:color="0D3A5C"/>
                              </w:rPr>
                              <w:t> </w:t>
                            </w:r>
                            <w:r>
                              <w:rPr>
                                <w:i/>
                                <w:color w:val="0D3A5C"/>
                                <w:spacing w:val="-2"/>
                                <w:sz w:val="24"/>
                                <w:u w:val="single" w:color="0D3A5C"/>
                              </w:rPr>
                              <w:t>nadee</w:t>
                            </w:r>
                            <w:r>
                              <w:rPr>
                                <w:i/>
                                <w:color w:val="0D3A5C"/>
                                <w:spacing w:val="-2"/>
                                <w:sz w:val="24"/>
                                <w:u w:val="none"/>
                              </w:rPr>
                              <w:t>l)</w:t>
                            </w:r>
                          </w:p>
                          <w:p>
                            <w:pPr>
                              <w:pStyle w:val="BodyText"/>
                              <w:spacing w:line="271" w:lineRule="auto" w:before="7"/>
                              <w:ind w:right="84"/>
                            </w:pPr>
                            <w:r>
                              <w:rPr>
                                <w:color w:val="0D3A5C"/>
                              </w:rPr>
                              <w:t>De prognose van de personeelskosten laat een nadeel zien van afgerond € 458k. Dit bestaat</w:t>
                            </w:r>
                            <w:r>
                              <w:rPr>
                                <w:color w:val="0D3A5C"/>
                                <w:spacing w:val="40"/>
                              </w:rPr>
                              <w:t> </w:t>
                            </w:r>
                            <w:r>
                              <w:rPr>
                                <w:color w:val="0D3A5C"/>
                              </w:rPr>
                              <w:t>grotendeels uit hogere lasten met betrekking tot inhuur. Dit betreffen deels incidentele</w:t>
                            </w:r>
                            <w:r>
                              <w:rPr>
                                <w:color w:val="0D3A5C"/>
                                <w:spacing w:val="80"/>
                              </w:rPr>
                              <w:t> </w:t>
                            </w:r>
                            <w:r>
                              <w:rPr>
                                <w:color w:val="0D3A5C"/>
                              </w:rPr>
                              <w:t>posten zoals het inhuren wegens ziekte en het voorkomen van uitval, extra expertise voor</w:t>
                            </w:r>
                            <w:r>
                              <w:rPr>
                                <w:color w:val="0D3A5C"/>
                                <w:spacing w:val="40"/>
                              </w:rPr>
                              <w:t> </w:t>
                            </w:r>
                            <w:r>
                              <w:rPr>
                                <w:color w:val="0D3A5C"/>
                              </w:rPr>
                              <w:t>lopende projecten (M365, Exchange online etc.) en de tijdelijke inhuur van functies die in de</w:t>
                            </w:r>
                            <w:r>
                              <w:rPr>
                                <w:color w:val="0D3A5C"/>
                                <w:spacing w:val="40"/>
                              </w:rPr>
                              <w:t> </w:t>
                            </w:r>
                            <w:r>
                              <w:rPr>
                                <w:color w:val="0D3A5C"/>
                              </w:rPr>
                              <w:t>begroting 2025 structureel zijn opgevoerd (zoals o.a. de projectleider). ICT NML is zich ervan</w:t>
                            </w:r>
                            <w:r>
                              <w:rPr>
                                <w:color w:val="0D3A5C"/>
                                <w:spacing w:val="40"/>
                              </w:rPr>
                              <w:t> </w:t>
                            </w:r>
                            <w:r>
                              <w:rPr>
                                <w:color w:val="0D3A5C"/>
                              </w:rPr>
                              <w:t>bewust dat de inhuur vanaf 2025 tot een minimum beperkt moet worden, zoals ook in de begroting 2025 is geduid. Hierop zal actief worden gestuurd. Inhuur van personeel wordt</w:t>
                            </w:r>
                            <w:r>
                              <w:rPr>
                                <w:color w:val="0D3A5C"/>
                                <w:spacing w:val="40"/>
                              </w:rPr>
                              <w:t> </w:t>
                            </w:r>
                            <w:r>
                              <w:rPr>
                                <w:color w:val="0D3A5C"/>
                              </w:rPr>
                              <w:t>verder afgebouwd en vervangen door vast personeel. ICT NML is daarbij voortvarend aan de</w:t>
                            </w:r>
                            <w:r>
                              <w:rPr>
                                <w:color w:val="0D3A5C"/>
                                <w:spacing w:val="40"/>
                              </w:rPr>
                              <w:t> </w:t>
                            </w:r>
                            <w:r>
                              <w:rPr>
                                <w:color w:val="0D3A5C"/>
                              </w:rPr>
                              <w:t>slag gegaan met de werving. De eerste vacatures voor 2025 zijn reeds ingevuld.</w:t>
                            </w:r>
                          </w:p>
                        </w:txbxContent>
                      </wps:txbx>
                      <wps:bodyPr wrap="square" lIns="0" tIns="0" rIns="0" bIns="0" rtlCol="0">
                        <a:noAutofit/>
                      </wps:bodyPr>
                    </wps:wsp>
                  </a:graphicData>
                </a:graphic>
              </wp:anchor>
            </w:drawing>
          </mc:Choice>
          <mc:Fallback>
            <w:pict>
              <v:shape style="position:absolute;margin-left:58.549999pt;margin-top:477.223999pt;width:465.1pt;height:162.65pt;mso-position-horizontal-relative:page;mso-position-vertical-relative:page;z-index:-15932928" type="#_x0000_t202" id="docshape29" filled="false" stroked="false">
                <v:textbox inset="0,0,0,0">
                  <w:txbxContent>
                    <w:p>
                      <w:pPr>
                        <w:spacing w:line="265" w:lineRule="exact" w:before="0"/>
                        <w:ind w:left="20" w:right="0" w:firstLine="0"/>
                        <w:jc w:val="left"/>
                        <w:rPr>
                          <w:i/>
                          <w:sz w:val="24"/>
                        </w:rPr>
                      </w:pPr>
                      <w:r>
                        <w:rPr>
                          <w:i/>
                          <w:color w:val="0D3A5C"/>
                          <w:sz w:val="24"/>
                          <w:u w:val="single" w:color="0D3A5C"/>
                        </w:rPr>
                        <w:t>Personeelskosten</w:t>
                      </w:r>
                      <w:r>
                        <w:rPr>
                          <w:i/>
                          <w:color w:val="0D3A5C"/>
                          <w:spacing w:val="53"/>
                          <w:w w:val="150"/>
                          <w:sz w:val="24"/>
                          <w:u w:val="single" w:color="0D3A5C"/>
                        </w:rPr>
                        <w:t> </w:t>
                      </w:r>
                      <w:r>
                        <w:rPr>
                          <w:i/>
                          <w:color w:val="0D3A5C"/>
                          <w:sz w:val="24"/>
                          <w:u w:val="single" w:color="0D3A5C"/>
                        </w:rPr>
                        <w:t>(€</w:t>
                      </w:r>
                      <w:r>
                        <w:rPr>
                          <w:i/>
                          <w:color w:val="0D3A5C"/>
                          <w:spacing w:val="15"/>
                          <w:sz w:val="24"/>
                          <w:u w:val="single" w:color="0D3A5C"/>
                        </w:rPr>
                        <w:t> </w:t>
                      </w:r>
                      <w:r>
                        <w:rPr>
                          <w:i/>
                          <w:color w:val="0D3A5C"/>
                          <w:sz w:val="24"/>
                          <w:u w:val="single" w:color="0D3A5C"/>
                        </w:rPr>
                        <w:t>458k</w:t>
                      </w:r>
                      <w:r>
                        <w:rPr>
                          <w:i/>
                          <w:color w:val="0D3A5C"/>
                          <w:spacing w:val="14"/>
                          <w:sz w:val="24"/>
                          <w:u w:val="single" w:color="0D3A5C"/>
                        </w:rPr>
                        <w:t> </w:t>
                      </w:r>
                      <w:r>
                        <w:rPr>
                          <w:i/>
                          <w:color w:val="0D3A5C"/>
                          <w:spacing w:val="-2"/>
                          <w:sz w:val="24"/>
                          <w:u w:val="single" w:color="0D3A5C"/>
                        </w:rPr>
                        <w:t>nadee</w:t>
                      </w:r>
                      <w:r>
                        <w:rPr>
                          <w:i/>
                          <w:color w:val="0D3A5C"/>
                          <w:spacing w:val="-2"/>
                          <w:sz w:val="24"/>
                          <w:u w:val="none"/>
                        </w:rPr>
                        <w:t>l)</w:t>
                      </w:r>
                    </w:p>
                    <w:p>
                      <w:pPr>
                        <w:pStyle w:val="BodyText"/>
                        <w:spacing w:line="271" w:lineRule="auto" w:before="7"/>
                        <w:ind w:right="84"/>
                      </w:pPr>
                      <w:r>
                        <w:rPr>
                          <w:color w:val="0D3A5C"/>
                        </w:rPr>
                        <w:t>De prognose van de personeelskosten laat een nadeel zien van afgerond € 458k. Dit bestaat</w:t>
                      </w:r>
                      <w:r>
                        <w:rPr>
                          <w:color w:val="0D3A5C"/>
                          <w:spacing w:val="40"/>
                        </w:rPr>
                        <w:t> </w:t>
                      </w:r>
                      <w:r>
                        <w:rPr>
                          <w:color w:val="0D3A5C"/>
                        </w:rPr>
                        <w:t>grotendeels uit hogere lasten met betrekking tot inhuur. Dit betreffen deels incidentele</w:t>
                      </w:r>
                      <w:r>
                        <w:rPr>
                          <w:color w:val="0D3A5C"/>
                          <w:spacing w:val="80"/>
                        </w:rPr>
                        <w:t> </w:t>
                      </w:r>
                      <w:r>
                        <w:rPr>
                          <w:color w:val="0D3A5C"/>
                        </w:rPr>
                        <w:t>posten zoals het inhuren wegens ziekte en het voorkomen van uitval, extra expertise voor</w:t>
                      </w:r>
                      <w:r>
                        <w:rPr>
                          <w:color w:val="0D3A5C"/>
                          <w:spacing w:val="40"/>
                        </w:rPr>
                        <w:t> </w:t>
                      </w:r>
                      <w:r>
                        <w:rPr>
                          <w:color w:val="0D3A5C"/>
                        </w:rPr>
                        <w:t>lopende projecten (M365, Exchange online etc.) en de tijdelijke inhuur van functies die in de</w:t>
                      </w:r>
                      <w:r>
                        <w:rPr>
                          <w:color w:val="0D3A5C"/>
                          <w:spacing w:val="40"/>
                        </w:rPr>
                        <w:t> </w:t>
                      </w:r>
                      <w:r>
                        <w:rPr>
                          <w:color w:val="0D3A5C"/>
                        </w:rPr>
                        <w:t>begroting 2025 structureel zijn opgevoerd (zoals o.a. de projectleider). ICT NML is zich ervan</w:t>
                      </w:r>
                      <w:r>
                        <w:rPr>
                          <w:color w:val="0D3A5C"/>
                          <w:spacing w:val="40"/>
                        </w:rPr>
                        <w:t> </w:t>
                      </w:r>
                      <w:r>
                        <w:rPr>
                          <w:color w:val="0D3A5C"/>
                        </w:rPr>
                        <w:t>bewust dat de inhuur vanaf 2025 tot een minimum beperkt moet worden, zoals ook in de begroting 2025 is geduid. Hierop zal actief worden gestuurd. Inhuur van personeel wordt</w:t>
                      </w:r>
                      <w:r>
                        <w:rPr>
                          <w:color w:val="0D3A5C"/>
                          <w:spacing w:val="40"/>
                        </w:rPr>
                        <w:t> </w:t>
                      </w:r>
                      <w:r>
                        <w:rPr>
                          <w:color w:val="0D3A5C"/>
                        </w:rPr>
                        <w:t>verder afgebouwd en vervangen door vast personeel. ICT NML is daarbij voortvarend aan de</w:t>
                      </w:r>
                      <w:r>
                        <w:rPr>
                          <w:color w:val="0D3A5C"/>
                          <w:spacing w:val="40"/>
                        </w:rPr>
                        <w:t> </w:t>
                      </w:r>
                      <w:r>
                        <w:rPr>
                          <w:color w:val="0D3A5C"/>
                        </w:rPr>
                        <w:t>slag gegaan met de werving. De eerste vacatures voor 2025 zijn reeds ingevuld.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84064">
                <wp:simplePos x="0" y="0"/>
                <wp:positionH relativeFrom="page">
                  <wp:posOffset>743584</wp:posOffset>
                </wp:positionH>
                <wp:positionV relativeFrom="page">
                  <wp:posOffset>8366663</wp:posOffset>
                </wp:positionV>
                <wp:extent cx="6008370" cy="1226820"/>
                <wp:effectExtent l="0" t="0" r="0" b="0"/>
                <wp:wrapNone/>
                <wp:docPr id="35" name="Textbox 35"/>
                <wp:cNvGraphicFramePr>
                  <a:graphicFrameLocks/>
                </wp:cNvGraphicFramePr>
                <a:graphic>
                  <a:graphicData uri="http://schemas.microsoft.com/office/word/2010/wordprocessingShape">
                    <wps:wsp>
                      <wps:cNvPr id="35" name="Textbox 35"/>
                      <wps:cNvSpPr txBox="1"/>
                      <wps:spPr>
                        <a:xfrm>
                          <a:off x="0" y="0"/>
                          <a:ext cx="6008370" cy="1226820"/>
                        </a:xfrm>
                        <a:prstGeom prst="rect">
                          <a:avLst/>
                        </a:prstGeom>
                      </wps:spPr>
                      <wps:txbx>
                        <w:txbxContent>
                          <w:p>
                            <w:pPr>
                              <w:spacing w:line="265" w:lineRule="exact" w:before="0"/>
                              <w:ind w:left="20" w:right="0" w:firstLine="0"/>
                              <w:jc w:val="left"/>
                              <w:rPr>
                                <w:i/>
                                <w:sz w:val="24"/>
                              </w:rPr>
                            </w:pPr>
                            <w:r>
                              <w:rPr>
                                <w:i/>
                                <w:color w:val="0D3A5C"/>
                                <w:sz w:val="24"/>
                                <w:u w:val="single" w:color="0D3A5C"/>
                              </w:rPr>
                              <w:t>Leasekosten</w:t>
                            </w:r>
                            <w:r>
                              <w:rPr>
                                <w:i/>
                                <w:color w:val="0D3A5C"/>
                                <w:spacing w:val="14"/>
                                <w:sz w:val="24"/>
                                <w:u w:val="none"/>
                              </w:rPr>
                              <w:t> </w:t>
                            </w:r>
                            <w:r>
                              <w:rPr>
                                <w:i/>
                                <w:color w:val="0D3A5C"/>
                                <w:sz w:val="24"/>
                                <w:u w:val="none"/>
                              </w:rPr>
                              <w:t>(</w:t>
                            </w:r>
                            <w:r>
                              <w:rPr>
                                <w:i/>
                                <w:color w:val="0D3A5C"/>
                                <w:sz w:val="24"/>
                                <w:u w:val="single" w:color="0D3A5C"/>
                              </w:rPr>
                              <w:t>€</w:t>
                            </w:r>
                            <w:r>
                              <w:rPr>
                                <w:i/>
                                <w:color w:val="0D3A5C"/>
                                <w:spacing w:val="14"/>
                                <w:sz w:val="24"/>
                                <w:u w:val="single" w:color="0D3A5C"/>
                              </w:rPr>
                              <w:t> </w:t>
                            </w:r>
                            <w:r>
                              <w:rPr>
                                <w:i/>
                                <w:color w:val="0D3A5C"/>
                                <w:sz w:val="24"/>
                                <w:u w:val="single" w:color="0D3A5C"/>
                              </w:rPr>
                              <w:t>324k</w:t>
                            </w:r>
                            <w:r>
                              <w:rPr>
                                <w:i/>
                                <w:color w:val="0D3A5C"/>
                                <w:spacing w:val="15"/>
                                <w:sz w:val="24"/>
                                <w:u w:val="single" w:color="0D3A5C"/>
                              </w:rPr>
                              <w:t> </w:t>
                            </w:r>
                            <w:r>
                              <w:rPr>
                                <w:i/>
                                <w:color w:val="0D3A5C"/>
                                <w:spacing w:val="-2"/>
                                <w:sz w:val="24"/>
                                <w:u w:val="single" w:color="0D3A5C"/>
                              </w:rPr>
                              <w:t>voordee</w:t>
                            </w:r>
                            <w:r>
                              <w:rPr>
                                <w:i/>
                                <w:color w:val="0D3A5C"/>
                                <w:spacing w:val="-2"/>
                                <w:sz w:val="24"/>
                                <w:u w:val="none"/>
                              </w:rPr>
                              <w:t>l)</w:t>
                            </w:r>
                          </w:p>
                          <w:p>
                            <w:pPr>
                              <w:pStyle w:val="BodyText"/>
                              <w:spacing w:line="271" w:lineRule="auto" w:before="11"/>
                              <w:ind w:right="131"/>
                            </w:pPr>
                            <w:r>
                              <w:rPr>
                                <w:color w:val="0D3A5C"/>
                              </w:rPr>
                              <w:t>De verwachte onderuitputting van de leasekosten bedraagt € 324k. De geplande geleidelijke</w:t>
                            </w:r>
                            <w:r>
                              <w:rPr>
                                <w:color w:val="0D3A5C"/>
                                <w:spacing w:val="40"/>
                              </w:rPr>
                              <w:t> </w:t>
                            </w:r>
                            <w:r>
                              <w:rPr>
                                <w:color w:val="0D3A5C"/>
                              </w:rPr>
                              <w:t>overgang van de jarenlang toegepaste lease constructies naar DAAS en SAAS overeenkomsten</w:t>
                            </w:r>
                            <w:r>
                              <w:rPr>
                                <w:color w:val="0D3A5C"/>
                                <w:spacing w:val="80"/>
                                <w:w w:val="150"/>
                              </w:rPr>
                              <w:t> </w:t>
                            </w:r>
                            <w:r>
                              <w:rPr>
                                <w:color w:val="0D3A5C"/>
                              </w:rPr>
                              <w:t>is gestart. Bij de doorrekening van de lease transitie is aangegeven dat het voordeel in 2025</w:t>
                            </w:r>
                            <w:r>
                              <w:rPr>
                                <w:color w:val="0D3A5C"/>
                                <w:spacing w:val="40"/>
                              </w:rPr>
                              <w:t> </w:t>
                            </w:r>
                            <w:r>
                              <w:rPr>
                                <w:color w:val="0D3A5C"/>
                              </w:rPr>
                              <w:t>significant zal dalen en vanaf 2026 zal leiden tot een beperkt tekort, waarbij ICT NML er naar</w:t>
                            </w:r>
                            <w:r>
                              <w:rPr>
                                <w:color w:val="0D3A5C"/>
                                <w:spacing w:val="40"/>
                              </w:rPr>
                              <w:t> </w:t>
                            </w:r>
                            <w:r>
                              <w:rPr>
                                <w:color w:val="0D3A5C"/>
                              </w:rPr>
                              <w:t>streeft dit tekort binnen haar eigen begroting op te vangen.</w:t>
                            </w:r>
                          </w:p>
                        </w:txbxContent>
                      </wps:txbx>
                      <wps:bodyPr wrap="square" lIns="0" tIns="0" rIns="0" bIns="0" rtlCol="0">
                        <a:noAutofit/>
                      </wps:bodyPr>
                    </wps:wsp>
                  </a:graphicData>
                </a:graphic>
              </wp:anchor>
            </w:drawing>
          </mc:Choice>
          <mc:Fallback>
            <w:pict>
              <v:shape style="position:absolute;margin-left:58.549999pt;margin-top:658.792419pt;width:473.1pt;height:96.6pt;mso-position-horizontal-relative:page;mso-position-vertical-relative:page;z-index:-15932416" type="#_x0000_t202" id="docshape30" filled="false" stroked="false">
                <v:textbox inset="0,0,0,0">
                  <w:txbxContent>
                    <w:p>
                      <w:pPr>
                        <w:spacing w:line="265" w:lineRule="exact" w:before="0"/>
                        <w:ind w:left="20" w:right="0" w:firstLine="0"/>
                        <w:jc w:val="left"/>
                        <w:rPr>
                          <w:i/>
                          <w:sz w:val="24"/>
                        </w:rPr>
                      </w:pPr>
                      <w:r>
                        <w:rPr>
                          <w:i/>
                          <w:color w:val="0D3A5C"/>
                          <w:sz w:val="24"/>
                          <w:u w:val="single" w:color="0D3A5C"/>
                        </w:rPr>
                        <w:t>Leasekosten</w:t>
                      </w:r>
                      <w:r>
                        <w:rPr>
                          <w:i/>
                          <w:color w:val="0D3A5C"/>
                          <w:spacing w:val="14"/>
                          <w:sz w:val="24"/>
                          <w:u w:val="none"/>
                        </w:rPr>
                        <w:t> </w:t>
                      </w:r>
                      <w:r>
                        <w:rPr>
                          <w:i/>
                          <w:color w:val="0D3A5C"/>
                          <w:sz w:val="24"/>
                          <w:u w:val="none"/>
                        </w:rPr>
                        <w:t>(</w:t>
                      </w:r>
                      <w:r>
                        <w:rPr>
                          <w:i/>
                          <w:color w:val="0D3A5C"/>
                          <w:sz w:val="24"/>
                          <w:u w:val="single" w:color="0D3A5C"/>
                        </w:rPr>
                        <w:t>€</w:t>
                      </w:r>
                      <w:r>
                        <w:rPr>
                          <w:i/>
                          <w:color w:val="0D3A5C"/>
                          <w:spacing w:val="14"/>
                          <w:sz w:val="24"/>
                          <w:u w:val="single" w:color="0D3A5C"/>
                        </w:rPr>
                        <w:t> </w:t>
                      </w:r>
                      <w:r>
                        <w:rPr>
                          <w:i/>
                          <w:color w:val="0D3A5C"/>
                          <w:sz w:val="24"/>
                          <w:u w:val="single" w:color="0D3A5C"/>
                        </w:rPr>
                        <w:t>324k</w:t>
                      </w:r>
                      <w:r>
                        <w:rPr>
                          <w:i/>
                          <w:color w:val="0D3A5C"/>
                          <w:spacing w:val="15"/>
                          <w:sz w:val="24"/>
                          <w:u w:val="single" w:color="0D3A5C"/>
                        </w:rPr>
                        <w:t> </w:t>
                      </w:r>
                      <w:r>
                        <w:rPr>
                          <w:i/>
                          <w:color w:val="0D3A5C"/>
                          <w:spacing w:val="-2"/>
                          <w:sz w:val="24"/>
                          <w:u w:val="single" w:color="0D3A5C"/>
                        </w:rPr>
                        <w:t>voordee</w:t>
                      </w:r>
                      <w:r>
                        <w:rPr>
                          <w:i/>
                          <w:color w:val="0D3A5C"/>
                          <w:spacing w:val="-2"/>
                          <w:sz w:val="24"/>
                          <w:u w:val="none"/>
                        </w:rPr>
                        <w:t>l)</w:t>
                      </w:r>
                    </w:p>
                    <w:p>
                      <w:pPr>
                        <w:pStyle w:val="BodyText"/>
                        <w:spacing w:line="271" w:lineRule="auto" w:before="11"/>
                        <w:ind w:right="131"/>
                      </w:pPr>
                      <w:r>
                        <w:rPr>
                          <w:color w:val="0D3A5C"/>
                        </w:rPr>
                        <w:t>De verwachte onderuitputting van de leasekosten bedraagt € 324k. De geplande geleidelijke</w:t>
                      </w:r>
                      <w:r>
                        <w:rPr>
                          <w:color w:val="0D3A5C"/>
                          <w:spacing w:val="40"/>
                        </w:rPr>
                        <w:t> </w:t>
                      </w:r>
                      <w:r>
                        <w:rPr>
                          <w:color w:val="0D3A5C"/>
                        </w:rPr>
                        <w:t>overgang van de jarenlang toegepaste lease constructies naar DAAS en SAAS overeenkomsten</w:t>
                      </w:r>
                      <w:r>
                        <w:rPr>
                          <w:color w:val="0D3A5C"/>
                          <w:spacing w:val="80"/>
                          <w:w w:val="150"/>
                        </w:rPr>
                        <w:t> </w:t>
                      </w:r>
                      <w:r>
                        <w:rPr>
                          <w:color w:val="0D3A5C"/>
                        </w:rPr>
                        <w:t>is gestart. Bij de doorrekening van de lease transitie is aangegeven dat het voordeel in 2025</w:t>
                      </w:r>
                      <w:r>
                        <w:rPr>
                          <w:color w:val="0D3A5C"/>
                          <w:spacing w:val="40"/>
                        </w:rPr>
                        <w:t> </w:t>
                      </w:r>
                      <w:r>
                        <w:rPr>
                          <w:color w:val="0D3A5C"/>
                        </w:rPr>
                        <w:t>significant zal dalen en vanaf 2026 zal leiden tot een beperkt tekort, waarbij ICT NML er naar</w:t>
                      </w:r>
                      <w:r>
                        <w:rPr>
                          <w:color w:val="0D3A5C"/>
                          <w:spacing w:val="40"/>
                        </w:rPr>
                        <w:t> </w:t>
                      </w:r>
                      <w:r>
                        <w:rPr>
                          <w:color w:val="0D3A5C"/>
                        </w:rPr>
                        <w:t>streeft dit tekort binnen haar eigen begroting op te vangen.</w:t>
                      </w:r>
                    </w:p>
                  </w:txbxContent>
                </v:textbox>
                <w10:wrap type="none"/>
              </v:shape>
            </w:pict>
          </mc:Fallback>
        </mc:AlternateContent>
      </w:r>
    </w:p>
    <w:p>
      <w:pPr>
        <w:spacing w:after="0"/>
        <w:rPr>
          <w:sz w:val="2"/>
          <w:szCs w:val="2"/>
        </w:rPr>
        <w:sectPr>
          <w:pgSz w:w="11910" w:h="16850"/>
          <w:pgMar w:top="600" w:bottom="280" w:left="566" w:right="1133"/>
        </w:sectPr>
      </w:pPr>
    </w:p>
    <w:p>
      <w:pPr>
        <w:rPr>
          <w:sz w:val="2"/>
          <w:szCs w:val="2"/>
        </w:rPr>
      </w:pPr>
      <w:r>
        <w:rPr>
          <w:sz w:val="2"/>
          <w:szCs w:val="2"/>
        </w:rPr>
        <mc:AlternateContent>
          <mc:Choice Requires="wps">
            <w:drawing>
              <wp:anchor distT="0" distB="0" distL="0" distR="0" allowOverlap="1" layoutInCell="1" locked="0" behindDoc="1" simplePos="0" relativeHeight="487384576">
                <wp:simplePos x="0" y="0"/>
                <wp:positionH relativeFrom="page">
                  <wp:posOffset>743584</wp:posOffset>
                </wp:positionH>
                <wp:positionV relativeFrom="page">
                  <wp:posOffset>735411</wp:posOffset>
                </wp:positionV>
                <wp:extent cx="5728970" cy="1038225"/>
                <wp:effectExtent l="0" t="0" r="0" b="0"/>
                <wp:wrapNone/>
                <wp:docPr id="36" name="Textbox 36"/>
                <wp:cNvGraphicFramePr>
                  <a:graphicFrameLocks/>
                </wp:cNvGraphicFramePr>
                <a:graphic>
                  <a:graphicData uri="http://schemas.microsoft.com/office/word/2010/wordprocessingShape">
                    <wps:wsp>
                      <wps:cNvPr id="36" name="Textbox 36"/>
                      <wps:cNvSpPr txBox="1"/>
                      <wps:spPr>
                        <a:xfrm>
                          <a:off x="0" y="0"/>
                          <a:ext cx="5728970" cy="1038225"/>
                        </a:xfrm>
                        <a:prstGeom prst="rect">
                          <a:avLst/>
                        </a:prstGeom>
                      </wps:spPr>
                      <wps:txbx>
                        <w:txbxContent>
                          <w:p>
                            <w:pPr>
                              <w:spacing w:before="5"/>
                              <w:ind w:left="20" w:right="0" w:firstLine="0"/>
                              <w:jc w:val="left"/>
                              <w:rPr>
                                <w:rFonts w:ascii="Times New Roman" w:hAnsi="Times New Roman"/>
                                <w:sz w:val="24"/>
                              </w:rPr>
                            </w:pPr>
                            <w:r>
                              <w:rPr>
                                <w:i/>
                                <w:color w:val="0D3A5C"/>
                                <w:sz w:val="24"/>
                                <w:u w:val="single" w:color="0D3A5C"/>
                              </w:rPr>
                              <w:t>Licenties</w:t>
                            </w:r>
                            <w:r>
                              <w:rPr>
                                <w:i/>
                                <w:color w:val="0D3A5C"/>
                                <w:spacing w:val="12"/>
                                <w:sz w:val="24"/>
                                <w:u w:val="none"/>
                              </w:rPr>
                              <w:t> </w:t>
                            </w:r>
                            <w:r>
                              <w:rPr>
                                <w:i/>
                                <w:color w:val="0D3A5C"/>
                                <w:sz w:val="24"/>
                                <w:u w:val="none"/>
                              </w:rPr>
                              <w:t>(</w:t>
                            </w:r>
                            <w:r>
                              <w:rPr>
                                <w:i/>
                                <w:color w:val="0D3A5C"/>
                                <w:sz w:val="24"/>
                                <w:u w:val="single" w:color="0D3A5C"/>
                              </w:rPr>
                              <w:t>€</w:t>
                            </w:r>
                            <w:r>
                              <w:rPr>
                                <w:i/>
                                <w:color w:val="0D3A5C"/>
                                <w:spacing w:val="12"/>
                                <w:sz w:val="24"/>
                                <w:u w:val="single" w:color="0D3A5C"/>
                              </w:rPr>
                              <w:t> </w:t>
                            </w:r>
                            <w:r>
                              <w:rPr>
                                <w:i/>
                                <w:color w:val="0D3A5C"/>
                                <w:sz w:val="24"/>
                                <w:u w:val="single" w:color="0D3A5C"/>
                              </w:rPr>
                              <w:t>51k</w:t>
                            </w:r>
                            <w:r>
                              <w:rPr>
                                <w:i/>
                                <w:color w:val="0D3A5C"/>
                                <w:spacing w:val="13"/>
                                <w:sz w:val="24"/>
                                <w:u w:val="single" w:color="0D3A5C"/>
                              </w:rPr>
                              <w:t> </w:t>
                            </w:r>
                            <w:r>
                              <w:rPr>
                                <w:i/>
                                <w:color w:val="0D3A5C"/>
                                <w:spacing w:val="-2"/>
                                <w:sz w:val="24"/>
                                <w:u w:val="single" w:color="0D3A5C"/>
                              </w:rPr>
                              <w:t>nadee</w:t>
                            </w:r>
                            <w:r>
                              <w:rPr>
                                <w:i/>
                                <w:color w:val="0D3A5C"/>
                                <w:spacing w:val="-2"/>
                                <w:sz w:val="24"/>
                                <w:u w:val="none"/>
                              </w:rPr>
                              <w:t>l)</w:t>
                            </w:r>
                            <w:r>
                              <w:rPr>
                                <w:rFonts w:ascii="Times New Roman" w:hAnsi="Times New Roman"/>
                                <w:color w:val="0D3A5C"/>
                                <w:spacing w:val="80"/>
                                <w:sz w:val="24"/>
                                <w:u w:val="single" w:color="0D3A5C"/>
                              </w:rPr>
                              <w:t> </w:t>
                            </w:r>
                          </w:p>
                          <w:p>
                            <w:pPr>
                              <w:pStyle w:val="BodyText"/>
                              <w:spacing w:line="271" w:lineRule="auto" w:before="12"/>
                            </w:pPr>
                            <w:r>
                              <w:rPr>
                                <w:color w:val="0D3A5C"/>
                              </w:rPr>
                              <w:t>Het nadeel op de licentiekosten komt volledig voort uit de licenties voor Siem/SOC. De begroting hiervoor is opgenomen onder de overige kosten. Derhalve is sprake van een verschuiving. In de begroting 2025 zal een administratieve wijziging worden doorgevoerd, zodat het betreffende budget op de juiste plaats staat.</w:t>
                            </w:r>
                          </w:p>
                        </w:txbxContent>
                      </wps:txbx>
                      <wps:bodyPr wrap="square" lIns="0" tIns="0" rIns="0" bIns="0" rtlCol="0">
                        <a:noAutofit/>
                      </wps:bodyPr>
                    </wps:wsp>
                  </a:graphicData>
                </a:graphic>
              </wp:anchor>
            </w:drawing>
          </mc:Choice>
          <mc:Fallback>
            <w:pict>
              <v:shape style="position:absolute;margin-left:58.549999pt;margin-top:57.90638pt;width:451.1pt;height:81.75pt;mso-position-horizontal-relative:page;mso-position-vertical-relative:page;z-index:-15931904" type="#_x0000_t202" id="docshape31" filled="false" stroked="false">
                <v:textbox inset="0,0,0,0">
                  <w:txbxContent>
                    <w:p>
                      <w:pPr>
                        <w:spacing w:before="5"/>
                        <w:ind w:left="20" w:right="0" w:firstLine="0"/>
                        <w:jc w:val="left"/>
                        <w:rPr>
                          <w:rFonts w:ascii="Times New Roman" w:hAnsi="Times New Roman"/>
                          <w:sz w:val="24"/>
                        </w:rPr>
                      </w:pPr>
                      <w:r>
                        <w:rPr>
                          <w:i/>
                          <w:color w:val="0D3A5C"/>
                          <w:sz w:val="24"/>
                          <w:u w:val="single" w:color="0D3A5C"/>
                        </w:rPr>
                        <w:t>Licenties</w:t>
                      </w:r>
                      <w:r>
                        <w:rPr>
                          <w:i/>
                          <w:color w:val="0D3A5C"/>
                          <w:spacing w:val="12"/>
                          <w:sz w:val="24"/>
                          <w:u w:val="none"/>
                        </w:rPr>
                        <w:t> </w:t>
                      </w:r>
                      <w:r>
                        <w:rPr>
                          <w:i/>
                          <w:color w:val="0D3A5C"/>
                          <w:sz w:val="24"/>
                          <w:u w:val="none"/>
                        </w:rPr>
                        <w:t>(</w:t>
                      </w:r>
                      <w:r>
                        <w:rPr>
                          <w:i/>
                          <w:color w:val="0D3A5C"/>
                          <w:sz w:val="24"/>
                          <w:u w:val="single" w:color="0D3A5C"/>
                        </w:rPr>
                        <w:t>€</w:t>
                      </w:r>
                      <w:r>
                        <w:rPr>
                          <w:i/>
                          <w:color w:val="0D3A5C"/>
                          <w:spacing w:val="12"/>
                          <w:sz w:val="24"/>
                          <w:u w:val="single" w:color="0D3A5C"/>
                        </w:rPr>
                        <w:t> </w:t>
                      </w:r>
                      <w:r>
                        <w:rPr>
                          <w:i/>
                          <w:color w:val="0D3A5C"/>
                          <w:sz w:val="24"/>
                          <w:u w:val="single" w:color="0D3A5C"/>
                        </w:rPr>
                        <w:t>51k</w:t>
                      </w:r>
                      <w:r>
                        <w:rPr>
                          <w:i/>
                          <w:color w:val="0D3A5C"/>
                          <w:spacing w:val="13"/>
                          <w:sz w:val="24"/>
                          <w:u w:val="single" w:color="0D3A5C"/>
                        </w:rPr>
                        <w:t> </w:t>
                      </w:r>
                      <w:r>
                        <w:rPr>
                          <w:i/>
                          <w:color w:val="0D3A5C"/>
                          <w:spacing w:val="-2"/>
                          <w:sz w:val="24"/>
                          <w:u w:val="single" w:color="0D3A5C"/>
                        </w:rPr>
                        <w:t>nadee</w:t>
                      </w:r>
                      <w:r>
                        <w:rPr>
                          <w:i/>
                          <w:color w:val="0D3A5C"/>
                          <w:spacing w:val="-2"/>
                          <w:sz w:val="24"/>
                          <w:u w:val="none"/>
                        </w:rPr>
                        <w:t>l)</w:t>
                      </w:r>
                      <w:r>
                        <w:rPr>
                          <w:rFonts w:ascii="Times New Roman" w:hAnsi="Times New Roman"/>
                          <w:color w:val="0D3A5C"/>
                          <w:spacing w:val="80"/>
                          <w:sz w:val="24"/>
                          <w:u w:val="single" w:color="0D3A5C"/>
                        </w:rPr>
                        <w:t> </w:t>
                      </w:r>
                    </w:p>
                    <w:p>
                      <w:pPr>
                        <w:pStyle w:val="BodyText"/>
                        <w:spacing w:line="271" w:lineRule="auto" w:before="12"/>
                      </w:pPr>
                      <w:r>
                        <w:rPr>
                          <w:color w:val="0D3A5C"/>
                        </w:rPr>
                        <w:t>Het nadeel op de licentiekosten komt volledig voort uit de licenties voor Siem/SOC. De begroting hiervoor is opgenomen onder de overige kosten. Derhalve is sprake van een verschuiving. In de begroting 2025 zal een administratieve wijziging worden doorgevoerd, zodat het betreffende budget op de juiste plaats staat.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85088">
                <wp:simplePos x="0" y="0"/>
                <wp:positionH relativeFrom="page">
                  <wp:posOffset>743584</wp:posOffset>
                </wp:positionH>
                <wp:positionV relativeFrom="page">
                  <wp:posOffset>1993184</wp:posOffset>
                </wp:positionV>
                <wp:extent cx="5537835" cy="619125"/>
                <wp:effectExtent l="0" t="0" r="0" b="0"/>
                <wp:wrapNone/>
                <wp:docPr id="37" name="Textbox 37"/>
                <wp:cNvGraphicFramePr>
                  <a:graphicFrameLocks/>
                </wp:cNvGraphicFramePr>
                <a:graphic>
                  <a:graphicData uri="http://schemas.microsoft.com/office/word/2010/wordprocessingShape">
                    <wps:wsp>
                      <wps:cNvPr id="37" name="Textbox 37"/>
                      <wps:cNvSpPr txBox="1"/>
                      <wps:spPr>
                        <a:xfrm>
                          <a:off x="0" y="0"/>
                          <a:ext cx="5537835" cy="619125"/>
                        </a:xfrm>
                        <a:prstGeom prst="rect">
                          <a:avLst/>
                        </a:prstGeom>
                      </wps:spPr>
                      <wps:txbx>
                        <w:txbxContent>
                          <w:p>
                            <w:pPr>
                              <w:spacing w:before="5"/>
                              <w:ind w:left="20" w:right="0" w:firstLine="0"/>
                              <w:jc w:val="left"/>
                              <w:rPr>
                                <w:rFonts w:ascii="Times New Roman" w:hAnsi="Times New Roman"/>
                                <w:sz w:val="24"/>
                              </w:rPr>
                            </w:pPr>
                            <w:r>
                              <w:rPr>
                                <w:i/>
                                <w:color w:val="0D3A5C"/>
                                <w:sz w:val="24"/>
                                <w:u w:val="single" w:color="0D3A5C"/>
                              </w:rPr>
                              <w:t>Datacommunicatie</w:t>
                            </w:r>
                            <w:r>
                              <w:rPr>
                                <w:i/>
                                <w:color w:val="0D3A5C"/>
                                <w:spacing w:val="17"/>
                                <w:sz w:val="24"/>
                                <w:u w:val="none"/>
                              </w:rPr>
                              <w:t> </w:t>
                            </w:r>
                            <w:r>
                              <w:rPr>
                                <w:i/>
                                <w:color w:val="0D3A5C"/>
                                <w:sz w:val="24"/>
                                <w:u w:val="none"/>
                              </w:rPr>
                              <w:t>(</w:t>
                            </w:r>
                            <w:r>
                              <w:rPr>
                                <w:i/>
                                <w:color w:val="0D3A5C"/>
                                <w:sz w:val="24"/>
                                <w:u w:val="single" w:color="0D3A5C"/>
                              </w:rPr>
                              <w:t>€</w:t>
                            </w:r>
                            <w:r>
                              <w:rPr>
                                <w:i/>
                                <w:color w:val="0D3A5C"/>
                                <w:spacing w:val="17"/>
                                <w:sz w:val="24"/>
                                <w:u w:val="single" w:color="0D3A5C"/>
                              </w:rPr>
                              <w:t> </w:t>
                            </w:r>
                            <w:r>
                              <w:rPr>
                                <w:i/>
                                <w:color w:val="0D3A5C"/>
                                <w:sz w:val="24"/>
                                <w:u w:val="single" w:color="0D3A5C"/>
                              </w:rPr>
                              <w:t>55k</w:t>
                            </w:r>
                            <w:r>
                              <w:rPr>
                                <w:i/>
                                <w:color w:val="0D3A5C"/>
                                <w:spacing w:val="17"/>
                                <w:sz w:val="24"/>
                                <w:u w:val="single" w:color="0D3A5C"/>
                              </w:rPr>
                              <w:t> </w:t>
                            </w:r>
                            <w:r>
                              <w:rPr>
                                <w:i/>
                                <w:color w:val="0D3A5C"/>
                                <w:spacing w:val="-2"/>
                                <w:sz w:val="24"/>
                                <w:u w:val="single" w:color="0D3A5C"/>
                              </w:rPr>
                              <w:t>voordee</w:t>
                            </w:r>
                            <w:r>
                              <w:rPr>
                                <w:i/>
                                <w:color w:val="0D3A5C"/>
                                <w:spacing w:val="-2"/>
                                <w:sz w:val="24"/>
                                <w:u w:val="none"/>
                              </w:rPr>
                              <w:t>l)</w:t>
                            </w:r>
                            <w:r>
                              <w:rPr>
                                <w:rFonts w:ascii="Times New Roman" w:hAnsi="Times New Roman"/>
                                <w:color w:val="0D3A5C"/>
                                <w:spacing w:val="80"/>
                                <w:sz w:val="24"/>
                                <w:u w:val="single" w:color="0D3A5C"/>
                              </w:rPr>
                              <w:t> </w:t>
                            </w:r>
                          </w:p>
                          <w:p>
                            <w:pPr>
                              <w:pStyle w:val="BodyText"/>
                              <w:spacing w:line="271" w:lineRule="auto" w:before="14"/>
                            </w:pPr>
                            <w:r>
                              <w:rPr>
                                <w:color w:val="0D3A5C"/>
                              </w:rPr>
                              <w:t>Al enige tijd is het effect van kostenreductie binnen datacommunicatie zichtbaar. In de begroting 2025 is deze post reeds met een significant bedrag verlaagd.</w:t>
                            </w:r>
                          </w:p>
                        </w:txbxContent>
                      </wps:txbx>
                      <wps:bodyPr wrap="square" lIns="0" tIns="0" rIns="0" bIns="0" rtlCol="0">
                        <a:noAutofit/>
                      </wps:bodyPr>
                    </wps:wsp>
                  </a:graphicData>
                </a:graphic>
              </wp:anchor>
            </w:drawing>
          </mc:Choice>
          <mc:Fallback>
            <w:pict>
              <v:shape style="position:absolute;margin-left:58.549999pt;margin-top:156.943695pt;width:436.05pt;height:48.75pt;mso-position-horizontal-relative:page;mso-position-vertical-relative:page;z-index:-15931392" type="#_x0000_t202" id="docshape32" filled="false" stroked="false">
                <v:textbox inset="0,0,0,0">
                  <w:txbxContent>
                    <w:p>
                      <w:pPr>
                        <w:spacing w:before="5"/>
                        <w:ind w:left="20" w:right="0" w:firstLine="0"/>
                        <w:jc w:val="left"/>
                        <w:rPr>
                          <w:rFonts w:ascii="Times New Roman" w:hAnsi="Times New Roman"/>
                          <w:sz w:val="24"/>
                        </w:rPr>
                      </w:pPr>
                      <w:r>
                        <w:rPr>
                          <w:i/>
                          <w:color w:val="0D3A5C"/>
                          <w:sz w:val="24"/>
                          <w:u w:val="single" w:color="0D3A5C"/>
                        </w:rPr>
                        <w:t>Datacommunicatie</w:t>
                      </w:r>
                      <w:r>
                        <w:rPr>
                          <w:i/>
                          <w:color w:val="0D3A5C"/>
                          <w:spacing w:val="17"/>
                          <w:sz w:val="24"/>
                          <w:u w:val="none"/>
                        </w:rPr>
                        <w:t> </w:t>
                      </w:r>
                      <w:r>
                        <w:rPr>
                          <w:i/>
                          <w:color w:val="0D3A5C"/>
                          <w:sz w:val="24"/>
                          <w:u w:val="none"/>
                        </w:rPr>
                        <w:t>(</w:t>
                      </w:r>
                      <w:r>
                        <w:rPr>
                          <w:i/>
                          <w:color w:val="0D3A5C"/>
                          <w:sz w:val="24"/>
                          <w:u w:val="single" w:color="0D3A5C"/>
                        </w:rPr>
                        <w:t>€</w:t>
                      </w:r>
                      <w:r>
                        <w:rPr>
                          <w:i/>
                          <w:color w:val="0D3A5C"/>
                          <w:spacing w:val="17"/>
                          <w:sz w:val="24"/>
                          <w:u w:val="single" w:color="0D3A5C"/>
                        </w:rPr>
                        <w:t> </w:t>
                      </w:r>
                      <w:r>
                        <w:rPr>
                          <w:i/>
                          <w:color w:val="0D3A5C"/>
                          <w:sz w:val="24"/>
                          <w:u w:val="single" w:color="0D3A5C"/>
                        </w:rPr>
                        <w:t>55k</w:t>
                      </w:r>
                      <w:r>
                        <w:rPr>
                          <w:i/>
                          <w:color w:val="0D3A5C"/>
                          <w:spacing w:val="17"/>
                          <w:sz w:val="24"/>
                          <w:u w:val="single" w:color="0D3A5C"/>
                        </w:rPr>
                        <w:t> </w:t>
                      </w:r>
                      <w:r>
                        <w:rPr>
                          <w:i/>
                          <w:color w:val="0D3A5C"/>
                          <w:spacing w:val="-2"/>
                          <w:sz w:val="24"/>
                          <w:u w:val="single" w:color="0D3A5C"/>
                        </w:rPr>
                        <w:t>voordee</w:t>
                      </w:r>
                      <w:r>
                        <w:rPr>
                          <w:i/>
                          <w:color w:val="0D3A5C"/>
                          <w:spacing w:val="-2"/>
                          <w:sz w:val="24"/>
                          <w:u w:val="none"/>
                        </w:rPr>
                        <w:t>l)</w:t>
                      </w:r>
                      <w:r>
                        <w:rPr>
                          <w:rFonts w:ascii="Times New Roman" w:hAnsi="Times New Roman"/>
                          <w:color w:val="0D3A5C"/>
                          <w:spacing w:val="80"/>
                          <w:sz w:val="24"/>
                          <w:u w:val="single" w:color="0D3A5C"/>
                        </w:rPr>
                        <w:t> </w:t>
                      </w:r>
                    </w:p>
                    <w:p>
                      <w:pPr>
                        <w:pStyle w:val="BodyText"/>
                        <w:spacing w:line="271" w:lineRule="auto" w:before="14"/>
                      </w:pPr>
                      <w:r>
                        <w:rPr>
                          <w:color w:val="0D3A5C"/>
                        </w:rPr>
                        <w:t>Al enige tijd is het effect van kostenreductie binnen datacommunicatie zichtbaar. In de begroting 2025 is deze post reeds met een significant bedrag verlaagd.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85600">
                <wp:simplePos x="0" y="0"/>
                <wp:positionH relativeFrom="page">
                  <wp:posOffset>743584</wp:posOffset>
                </wp:positionH>
                <wp:positionV relativeFrom="page">
                  <wp:posOffset>2831700</wp:posOffset>
                </wp:positionV>
                <wp:extent cx="6057265" cy="3343910"/>
                <wp:effectExtent l="0" t="0" r="0" b="0"/>
                <wp:wrapNone/>
                <wp:docPr id="38" name="Textbox 38"/>
                <wp:cNvGraphicFramePr>
                  <a:graphicFrameLocks/>
                </wp:cNvGraphicFramePr>
                <a:graphic>
                  <a:graphicData uri="http://schemas.microsoft.com/office/word/2010/wordprocessingShape">
                    <wps:wsp>
                      <wps:cNvPr id="38" name="Textbox 38"/>
                      <wps:cNvSpPr txBox="1"/>
                      <wps:spPr>
                        <a:xfrm>
                          <a:off x="0" y="0"/>
                          <a:ext cx="6057265" cy="3343910"/>
                        </a:xfrm>
                        <a:prstGeom prst="rect">
                          <a:avLst/>
                        </a:prstGeom>
                      </wps:spPr>
                      <wps:txbx>
                        <w:txbxContent>
                          <w:p>
                            <w:pPr>
                              <w:spacing w:before="5"/>
                              <w:ind w:left="20" w:right="0" w:firstLine="0"/>
                              <w:jc w:val="left"/>
                              <w:rPr>
                                <w:rFonts w:ascii="Times New Roman" w:hAnsi="Times New Roman"/>
                                <w:sz w:val="24"/>
                              </w:rPr>
                            </w:pPr>
                            <w:r>
                              <w:rPr>
                                <w:i/>
                                <w:color w:val="0D3A5C"/>
                                <w:sz w:val="24"/>
                                <w:u w:val="single" w:color="0D3A5C"/>
                              </w:rPr>
                              <w:t>Overige</w:t>
                            </w:r>
                            <w:r>
                              <w:rPr>
                                <w:i/>
                                <w:color w:val="0D3A5C"/>
                                <w:spacing w:val="12"/>
                                <w:sz w:val="24"/>
                                <w:u w:val="single" w:color="0D3A5C"/>
                              </w:rPr>
                              <w:t> </w:t>
                            </w:r>
                            <w:r>
                              <w:rPr>
                                <w:i/>
                                <w:color w:val="0D3A5C"/>
                                <w:sz w:val="24"/>
                                <w:u w:val="single" w:color="0D3A5C"/>
                              </w:rPr>
                              <w:t>kosten</w:t>
                            </w:r>
                            <w:r>
                              <w:rPr>
                                <w:i/>
                                <w:color w:val="0D3A5C"/>
                                <w:spacing w:val="13"/>
                                <w:sz w:val="24"/>
                                <w:u w:val="none"/>
                              </w:rPr>
                              <w:t> </w:t>
                            </w:r>
                            <w:r>
                              <w:rPr>
                                <w:i/>
                                <w:color w:val="0D3A5C"/>
                                <w:sz w:val="24"/>
                                <w:u w:val="none"/>
                              </w:rPr>
                              <w:t>(</w:t>
                            </w:r>
                            <w:r>
                              <w:rPr>
                                <w:i/>
                                <w:color w:val="0D3A5C"/>
                                <w:sz w:val="24"/>
                                <w:u w:val="single" w:color="0D3A5C"/>
                              </w:rPr>
                              <w:t>€</w:t>
                            </w:r>
                            <w:r>
                              <w:rPr>
                                <w:i/>
                                <w:color w:val="0D3A5C"/>
                                <w:spacing w:val="12"/>
                                <w:sz w:val="24"/>
                                <w:u w:val="single" w:color="0D3A5C"/>
                              </w:rPr>
                              <w:t> </w:t>
                            </w:r>
                            <w:r>
                              <w:rPr>
                                <w:i/>
                                <w:color w:val="0D3A5C"/>
                                <w:sz w:val="24"/>
                                <w:u w:val="single" w:color="0D3A5C"/>
                              </w:rPr>
                              <w:t>270k</w:t>
                            </w:r>
                            <w:r>
                              <w:rPr>
                                <w:i/>
                                <w:color w:val="0D3A5C"/>
                                <w:spacing w:val="13"/>
                                <w:sz w:val="24"/>
                                <w:u w:val="single" w:color="0D3A5C"/>
                              </w:rPr>
                              <w:t> </w:t>
                            </w:r>
                            <w:r>
                              <w:rPr>
                                <w:i/>
                                <w:color w:val="0D3A5C"/>
                                <w:spacing w:val="-2"/>
                                <w:sz w:val="24"/>
                                <w:u w:val="single" w:color="0D3A5C"/>
                              </w:rPr>
                              <w:t>voordee</w:t>
                            </w:r>
                            <w:r>
                              <w:rPr>
                                <w:i/>
                                <w:color w:val="0D3A5C"/>
                                <w:spacing w:val="-2"/>
                                <w:sz w:val="24"/>
                                <w:u w:val="none"/>
                              </w:rPr>
                              <w:t>l)</w:t>
                            </w:r>
                            <w:r>
                              <w:rPr>
                                <w:rFonts w:ascii="Times New Roman" w:hAnsi="Times New Roman"/>
                                <w:color w:val="0D3A5C"/>
                                <w:spacing w:val="80"/>
                                <w:sz w:val="24"/>
                                <w:u w:val="single" w:color="0D3A5C"/>
                              </w:rPr>
                              <w:t> </w:t>
                            </w:r>
                          </w:p>
                          <w:p>
                            <w:pPr>
                              <w:pStyle w:val="BodyText"/>
                              <w:spacing w:line="271" w:lineRule="auto" w:before="37"/>
                              <w:ind w:right="99"/>
                            </w:pPr>
                            <w:r>
                              <w:rPr>
                                <w:color w:val="0D3A5C"/>
                              </w:rPr>
                              <w:t>In deze post zitten nog een aantal budgetten zoals SIEM/SOC (€ 250k) en incident response (€ 50k), die in de toekomst anders gerubriceerd zullen worden. De kosten voor SIEM/SOC worden momenteel</w:t>
                            </w:r>
                            <w:r>
                              <w:rPr>
                                <w:color w:val="0D3A5C"/>
                                <w:spacing w:val="30"/>
                              </w:rPr>
                              <w:t> </w:t>
                            </w:r>
                            <w:r>
                              <w:rPr>
                                <w:color w:val="0D3A5C"/>
                              </w:rPr>
                              <w:t>verantwoord</w:t>
                            </w:r>
                            <w:r>
                              <w:rPr>
                                <w:color w:val="0D3A5C"/>
                                <w:spacing w:val="30"/>
                              </w:rPr>
                              <w:t> </w:t>
                            </w:r>
                            <w:r>
                              <w:rPr>
                                <w:color w:val="0D3A5C"/>
                              </w:rPr>
                              <w:t>onder</w:t>
                            </w:r>
                            <w:r>
                              <w:rPr>
                                <w:color w:val="0D3A5C"/>
                                <w:spacing w:val="30"/>
                              </w:rPr>
                              <w:t> </w:t>
                            </w:r>
                            <w:r>
                              <w:rPr>
                                <w:color w:val="0D3A5C"/>
                              </w:rPr>
                              <w:t>de</w:t>
                            </w:r>
                            <w:r>
                              <w:rPr>
                                <w:color w:val="0D3A5C"/>
                                <w:spacing w:val="30"/>
                              </w:rPr>
                              <w:t> </w:t>
                            </w:r>
                            <w:r>
                              <w:rPr>
                                <w:color w:val="0D3A5C"/>
                              </w:rPr>
                              <w:t>licenties.</w:t>
                            </w:r>
                            <w:r>
                              <w:rPr>
                                <w:color w:val="0D3A5C"/>
                                <w:spacing w:val="30"/>
                              </w:rPr>
                              <w:t> </w:t>
                            </w:r>
                            <w:r>
                              <w:rPr>
                                <w:color w:val="0D3A5C"/>
                              </w:rPr>
                              <w:t>Op</w:t>
                            </w:r>
                            <w:r>
                              <w:rPr>
                                <w:color w:val="0D3A5C"/>
                                <w:spacing w:val="30"/>
                              </w:rPr>
                              <w:t> </w:t>
                            </w:r>
                            <w:r>
                              <w:rPr>
                                <w:color w:val="0D3A5C"/>
                              </w:rPr>
                              <w:t>basis</w:t>
                            </w:r>
                            <w:r>
                              <w:rPr>
                                <w:color w:val="0D3A5C"/>
                                <w:spacing w:val="30"/>
                              </w:rPr>
                              <w:t> </w:t>
                            </w:r>
                            <w:r>
                              <w:rPr>
                                <w:color w:val="0D3A5C"/>
                              </w:rPr>
                              <w:t>van</w:t>
                            </w:r>
                            <w:r>
                              <w:rPr>
                                <w:color w:val="0D3A5C"/>
                                <w:spacing w:val="30"/>
                              </w:rPr>
                              <w:t> </w:t>
                            </w:r>
                            <w:r>
                              <w:rPr>
                                <w:color w:val="0D3A5C"/>
                              </w:rPr>
                              <w:t>de</w:t>
                            </w:r>
                            <w:r>
                              <w:rPr>
                                <w:color w:val="0D3A5C"/>
                                <w:spacing w:val="30"/>
                              </w:rPr>
                              <w:t> </w:t>
                            </w:r>
                            <w:r>
                              <w:rPr>
                                <w:color w:val="0D3A5C"/>
                              </w:rPr>
                              <w:t>huidige</w:t>
                            </w:r>
                            <w:r>
                              <w:rPr>
                                <w:color w:val="0D3A5C"/>
                                <w:spacing w:val="30"/>
                              </w:rPr>
                              <w:t> </w:t>
                            </w:r>
                            <w:r>
                              <w:rPr>
                                <w:color w:val="0D3A5C"/>
                              </w:rPr>
                              <w:t>databundel</w:t>
                            </w:r>
                            <w:r>
                              <w:rPr>
                                <w:color w:val="0D3A5C"/>
                                <w:spacing w:val="30"/>
                              </w:rPr>
                              <w:t> </w:t>
                            </w:r>
                            <w:r>
                              <w:rPr>
                                <w:color w:val="0D3A5C"/>
                              </w:rPr>
                              <w:t>voor SIEM/SOC wordt hier nu nog een voordeel op verwacht van € 100k. De verwachting is dat stap voor stap de hogere databundel nodig zal zijn van de initiële businesscase, waardoor dit</w:t>
                            </w:r>
                            <w:r>
                              <w:rPr>
                                <w:color w:val="0D3A5C"/>
                                <w:spacing w:val="80"/>
                              </w:rPr>
                              <w:t> </w:t>
                            </w:r>
                            <w:r>
                              <w:rPr>
                                <w:color w:val="0D3A5C"/>
                              </w:rPr>
                              <w:t>voordeel zal gaan verdampen. Voor incident response is een bedrag ter grootte van € 50k beschikbaar voor het geval zich een calamiteit voordoet. We laten hiervan vooralsnog niets vrijvallen in de prognose 2024. Voorgesteld zal worden om dit bedrag bij de</w:t>
                            </w:r>
                            <w:r>
                              <w:rPr>
                                <w:color w:val="0D3A5C"/>
                                <w:spacing w:val="40"/>
                              </w:rPr>
                              <w:t> </w:t>
                            </w:r>
                            <w:r>
                              <w:rPr>
                                <w:color w:val="0D3A5C"/>
                              </w:rPr>
                              <w:t>resultaatbestemming 2024 in een bestemmingsreserve te storten. Hiermee is het jaarlijks opnemen</w:t>
                            </w:r>
                            <w:r>
                              <w:rPr>
                                <w:color w:val="0D3A5C"/>
                                <w:spacing w:val="21"/>
                              </w:rPr>
                              <w:t> </w:t>
                            </w:r>
                            <w:r>
                              <w:rPr>
                                <w:color w:val="0D3A5C"/>
                              </w:rPr>
                              <w:t>in</w:t>
                            </w:r>
                            <w:r>
                              <w:rPr>
                                <w:color w:val="0D3A5C"/>
                                <w:spacing w:val="21"/>
                              </w:rPr>
                              <w:t> </w:t>
                            </w:r>
                            <w:r>
                              <w:rPr>
                                <w:color w:val="0D3A5C"/>
                              </w:rPr>
                              <w:t>de</w:t>
                            </w:r>
                            <w:r>
                              <w:rPr>
                                <w:color w:val="0D3A5C"/>
                                <w:spacing w:val="21"/>
                              </w:rPr>
                              <w:t> </w:t>
                            </w:r>
                            <w:r>
                              <w:rPr>
                                <w:color w:val="0D3A5C"/>
                              </w:rPr>
                              <w:t>begroting</w:t>
                            </w:r>
                            <w:r>
                              <w:rPr>
                                <w:color w:val="0D3A5C"/>
                                <w:spacing w:val="21"/>
                              </w:rPr>
                              <w:t> </w:t>
                            </w:r>
                            <w:r>
                              <w:rPr>
                                <w:color w:val="0D3A5C"/>
                              </w:rPr>
                              <w:t>van</w:t>
                            </w:r>
                            <w:r>
                              <w:rPr>
                                <w:color w:val="0D3A5C"/>
                                <w:spacing w:val="21"/>
                              </w:rPr>
                              <w:t> </w:t>
                            </w:r>
                            <w:r>
                              <w:rPr>
                                <w:color w:val="0D3A5C"/>
                              </w:rPr>
                              <w:t>het</w:t>
                            </w:r>
                            <w:r>
                              <w:rPr>
                                <w:color w:val="0D3A5C"/>
                                <w:spacing w:val="21"/>
                              </w:rPr>
                              <w:t> </w:t>
                            </w:r>
                            <w:r>
                              <w:rPr>
                                <w:color w:val="0D3A5C"/>
                              </w:rPr>
                              <w:t>bedrag</w:t>
                            </w:r>
                            <w:r>
                              <w:rPr>
                                <w:color w:val="0D3A5C"/>
                                <w:spacing w:val="21"/>
                              </w:rPr>
                              <w:t> </w:t>
                            </w:r>
                            <w:r>
                              <w:rPr>
                                <w:color w:val="0D3A5C"/>
                              </w:rPr>
                              <w:t>van</w:t>
                            </w:r>
                            <w:r>
                              <w:rPr>
                                <w:color w:val="0D3A5C"/>
                                <w:spacing w:val="21"/>
                              </w:rPr>
                              <w:t> </w:t>
                            </w:r>
                            <w:r>
                              <w:rPr>
                                <w:color w:val="0D3A5C"/>
                              </w:rPr>
                              <w:t>€</w:t>
                            </w:r>
                            <w:r>
                              <w:rPr>
                                <w:color w:val="0D3A5C"/>
                                <w:spacing w:val="21"/>
                              </w:rPr>
                              <w:t> </w:t>
                            </w:r>
                            <w:r>
                              <w:rPr>
                                <w:color w:val="0D3A5C"/>
                              </w:rPr>
                              <w:t>50k</w:t>
                            </w:r>
                            <w:r>
                              <w:rPr>
                                <w:color w:val="0D3A5C"/>
                                <w:spacing w:val="21"/>
                              </w:rPr>
                              <w:t> </w:t>
                            </w:r>
                            <w:r>
                              <w:rPr>
                                <w:color w:val="0D3A5C"/>
                              </w:rPr>
                              <w:t>niet</w:t>
                            </w:r>
                            <w:r>
                              <w:rPr>
                                <w:color w:val="0D3A5C"/>
                                <w:spacing w:val="21"/>
                              </w:rPr>
                              <w:t> </w:t>
                            </w:r>
                            <w:r>
                              <w:rPr>
                                <w:color w:val="0D3A5C"/>
                              </w:rPr>
                              <w:t>meer</w:t>
                            </w:r>
                            <w:r>
                              <w:rPr>
                                <w:color w:val="0D3A5C"/>
                                <w:spacing w:val="21"/>
                              </w:rPr>
                              <w:t> </w:t>
                            </w:r>
                            <w:r>
                              <w:rPr>
                                <w:color w:val="0D3A5C"/>
                              </w:rPr>
                              <w:t>nodig.</w:t>
                            </w:r>
                            <w:r>
                              <w:rPr>
                                <w:color w:val="0D3A5C"/>
                                <w:spacing w:val="21"/>
                              </w:rPr>
                              <w:t> </w:t>
                            </w:r>
                            <w:r>
                              <w:rPr>
                                <w:color w:val="0D3A5C"/>
                              </w:rPr>
                              <w:t>Indien</w:t>
                            </w:r>
                            <w:r>
                              <w:rPr>
                                <w:color w:val="0D3A5C"/>
                                <w:spacing w:val="21"/>
                              </w:rPr>
                              <w:t> </w:t>
                            </w:r>
                            <w:r>
                              <w:rPr>
                                <w:color w:val="0D3A5C"/>
                              </w:rPr>
                              <w:t>de</w:t>
                            </w:r>
                            <w:r>
                              <w:rPr>
                                <w:color w:val="0D3A5C"/>
                                <w:spacing w:val="21"/>
                              </w:rPr>
                              <w:t> </w:t>
                            </w:r>
                            <w:r>
                              <w:rPr>
                                <w:color w:val="0D3A5C"/>
                              </w:rPr>
                              <w:t>reserve</w:t>
                            </w:r>
                            <w:r>
                              <w:rPr>
                                <w:color w:val="0D3A5C"/>
                                <w:spacing w:val="21"/>
                              </w:rPr>
                              <w:t> </w:t>
                            </w:r>
                            <w:r>
                              <w:rPr>
                                <w:color w:val="0D3A5C"/>
                              </w:rPr>
                              <w:t>door een calamiteit in enig jaar wordt aangesproken, zal uit de resultaatbestemming in het desbetreffende jaar de reserve weer aangevuld kunnen worden. Daarnaast is het budget voor communicatie ingezet voor inhuur van een externe communicatiemedewerker. Deze kosten worden verantwoord onder de personeelskosten, waardoor bij dit onderdeel een voordeel van</w:t>
                            </w:r>
                          </w:p>
                          <w:p>
                            <w:pPr>
                              <w:pStyle w:val="BodyText"/>
                              <w:spacing w:line="280" w:lineRule="exact" w:before="0"/>
                            </w:pPr>
                            <w:r>
                              <w:rPr>
                                <w:color w:val="0D3A5C"/>
                              </w:rPr>
                              <w:t>€</w:t>
                            </w:r>
                            <w:r>
                              <w:rPr>
                                <w:color w:val="0D3A5C"/>
                                <w:spacing w:val="14"/>
                              </w:rPr>
                              <w:t> </w:t>
                            </w:r>
                            <w:r>
                              <w:rPr>
                                <w:color w:val="0D3A5C"/>
                              </w:rPr>
                              <w:t>25k</w:t>
                            </w:r>
                            <w:r>
                              <w:rPr>
                                <w:color w:val="0D3A5C"/>
                                <w:spacing w:val="14"/>
                              </w:rPr>
                              <w:t> </w:t>
                            </w:r>
                            <w:r>
                              <w:rPr>
                                <w:color w:val="0D3A5C"/>
                              </w:rPr>
                              <w:t>wordt</w:t>
                            </w:r>
                            <w:r>
                              <w:rPr>
                                <w:color w:val="0D3A5C"/>
                                <w:spacing w:val="14"/>
                              </w:rPr>
                              <w:t> </w:t>
                            </w:r>
                            <w:r>
                              <w:rPr>
                                <w:color w:val="0D3A5C"/>
                              </w:rPr>
                              <w:t>verwacht.</w:t>
                            </w:r>
                            <w:r>
                              <w:rPr>
                                <w:color w:val="0D3A5C"/>
                                <w:spacing w:val="14"/>
                              </w:rPr>
                              <w:t> </w:t>
                            </w:r>
                            <w:r>
                              <w:rPr>
                                <w:color w:val="0D3A5C"/>
                              </w:rPr>
                              <w:t>Het</w:t>
                            </w:r>
                            <w:r>
                              <w:rPr>
                                <w:color w:val="0D3A5C"/>
                                <w:spacing w:val="14"/>
                              </w:rPr>
                              <w:t> </w:t>
                            </w:r>
                            <w:r>
                              <w:rPr>
                                <w:color w:val="0D3A5C"/>
                              </w:rPr>
                              <w:t>overige</w:t>
                            </w:r>
                            <w:r>
                              <w:rPr>
                                <w:color w:val="0D3A5C"/>
                                <w:spacing w:val="14"/>
                              </w:rPr>
                              <w:t> </w:t>
                            </w:r>
                            <w:r>
                              <w:rPr>
                                <w:color w:val="0D3A5C"/>
                              </w:rPr>
                              <w:t>voordeel</w:t>
                            </w:r>
                            <w:r>
                              <w:rPr>
                                <w:color w:val="0D3A5C"/>
                                <w:spacing w:val="14"/>
                              </w:rPr>
                              <w:t> </w:t>
                            </w:r>
                            <w:r>
                              <w:rPr>
                                <w:color w:val="0D3A5C"/>
                              </w:rPr>
                              <w:t>bestaat</w:t>
                            </w:r>
                            <w:r>
                              <w:rPr>
                                <w:color w:val="0D3A5C"/>
                                <w:spacing w:val="14"/>
                              </w:rPr>
                              <w:t> </w:t>
                            </w:r>
                            <w:r>
                              <w:rPr>
                                <w:color w:val="0D3A5C"/>
                              </w:rPr>
                              <w:t>uit</w:t>
                            </w:r>
                            <w:r>
                              <w:rPr>
                                <w:color w:val="0D3A5C"/>
                                <w:spacing w:val="14"/>
                              </w:rPr>
                              <w:t> </w:t>
                            </w:r>
                            <w:r>
                              <w:rPr>
                                <w:color w:val="0D3A5C"/>
                              </w:rPr>
                              <w:t>kleinere</w:t>
                            </w:r>
                            <w:r>
                              <w:rPr>
                                <w:color w:val="0D3A5C"/>
                                <w:spacing w:val="14"/>
                              </w:rPr>
                              <w:t> </w:t>
                            </w:r>
                            <w:r>
                              <w:rPr>
                                <w:color w:val="0D3A5C"/>
                              </w:rPr>
                              <w:t>overige</w:t>
                            </w:r>
                            <w:r>
                              <w:rPr>
                                <w:color w:val="0D3A5C"/>
                                <w:spacing w:val="15"/>
                              </w:rPr>
                              <w:t> </w:t>
                            </w:r>
                            <w:r>
                              <w:rPr>
                                <w:color w:val="0D3A5C"/>
                                <w:spacing w:val="-2"/>
                              </w:rPr>
                              <w:t>posten.</w:t>
                            </w:r>
                          </w:p>
                        </w:txbxContent>
                      </wps:txbx>
                      <wps:bodyPr wrap="square" lIns="0" tIns="0" rIns="0" bIns="0" rtlCol="0">
                        <a:noAutofit/>
                      </wps:bodyPr>
                    </wps:wsp>
                  </a:graphicData>
                </a:graphic>
              </wp:anchor>
            </w:drawing>
          </mc:Choice>
          <mc:Fallback>
            <w:pict>
              <v:shape style="position:absolute;margin-left:58.549999pt;margin-top:222.968567pt;width:476.95pt;height:263.3pt;mso-position-horizontal-relative:page;mso-position-vertical-relative:page;z-index:-15930880" type="#_x0000_t202" id="docshape33" filled="false" stroked="false">
                <v:textbox inset="0,0,0,0">
                  <w:txbxContent>
                    <w:p>
                      <w:pPr>
                        <w:spacing w:before="5"/>
                        <w:ind w:left="20" w:right="0" w:firstLine="0"/>
                        <w:jc w:val="left"/>
                        <w:rPr>
                          <w:rFonts w:ascii="Times New Roman" w:hAnsi="Times New Roman"/>
                          <w:sz w:val="24"/>
                        </w:rPr>
                      </w:pPr>
                      <w:r>
                        <w:rPr>
                          <w:i/>
                          <w:color w:val="0D3A5C"/>
                          <w:sz w:val="24"/>
                          <w:u w:val="single" w:color="0D3A5C"/>
                        </w:rPr>
                        <w:t>Overige</w:t>
                      </w:r>
                      <w:r>
                        <w:rPr>
                          <w:i/>
                          <w:color w:val="0D3A5C"/>
                          <w:spacing w:val="12"/>
                          <w:sz w:val="24"/>
                          <w:u w:val="single" w:color="0D3A5C"/>
                        </w:rPr>
                        <w:t> </w:t>
                      </w:r>
                      <w:r>
                        <w:rPr>
                          <w:i/>
                          <w:color w:val="0D3A5C"/>
                          <w:sz w:val="24"/>
                          <w:u w:val="single" w:color="0D3A5C"/>
                        </w:rPr>
                        <w:t>kosten</w:t>
                      </w:r>
                      <w:r>
                        <w:rPr>
                          <w:i/>
                          <w:color w:val="0D3A5C"/>
                          <w:spacing w:val="13"/>
                          <w:sz w:val="24"/>
                          <w:u w:val="none"/>
                        </w:rPr>
                        <w:t> </w:t>
                      </w:r>
                      <w:r>
                        <w:rPr>
                          <w:i/>
                          <w:color w:val="0D3A5C"/>
                          <w:sz w:val="24"/>
                          <w:u w:val="none"/>
                        </w:rPr>
                        <w:t>(</w:t>
                      </w:r>
                      <w:r>
                        <w:rPr>
                          <w:i/>
                          <w:color w:val="0D3A5C"/>
                          <w:sz w:val="24"/>
                          <w:u w:val="single" w:color="0D3A5C"/>
                        </w:rPr>
                        <w:t>€</w:t>
                      </w:r>
                      <w:r>
                        <w:rPr>
                          <w:i/>
                          <w:color w:val="0D3A5C"/>
                          <w:spacing w:val="12"/>
                          <w:sz w:val="24"/>
                          <w:u w:val="single" w:color="0D3A5C"/>
                        </w:rPr>
                        <w:t> </w:t>
                      </w:r>
                      <w:r>
                        <w:rPr>
                          <w:i/>
                          <w:color w:val="0D3A5C"/>
                          <w:sz w:val="24"/>
                          <w:u w:val="single" w:color="0D3A5C"/>
                        </w:rPr>
                        <w:t>270k</w:t>
                      </w:r>
                      <w:r>
                        <w:rPr>
                          <w:i/>
                          <w:color w:val="0D3A5C"/>
                          <w:spacing w:val="13"/>
                          <w:sz w:val="24"/>
                          <w:u w:val="single" w:color="0D3A5C"/>
                        </w:rPr>
                        <w:t> </w:t>
                      </w:r>
                      <w:r>
                        <w:rPr>
                          <w:i/>
                          <w:color w:val="0D3A5C"/>
                          <w:spacing w:val="-2"/>
                          <w:sz w:val="24"/>
                          <w:u w:val="single" w:color="0D3A5C"/>
                        </w:rPr>
                        <w:t>voordee</w:t>
                      </w:r>
                      <w:r>
                        <w:rPr>
                          <w:i/>
                          <w:color w:val="0D3A5C"/>
                          <w:spacing w:val="-2"/>
                          <w:sz w:val="24"/>
                          <w:u w:val="none"/>
                        </w:rPr>
                        <w:t>l)</w:t>
                      </w:r>
                      <w:r>
                        <w:rPr>
                          <w:rFonts w:ascii="Times New Roman" w:hAnsi="Times New Roman"/>
                          <w:color w:val="0D3A5C"/>
                          <w:spacing w:val="80"/>
                          <w:sz w:val="24"/>
                          <w:u w:val="single" w:color="0D3A5C"/>
                        </w:rPr>
                        <w:t> </w:t>
                      </w:r>
                    </w:p>
                    <w:p>
                      <w:pPr>
                        <w:pStyle w:val="BodyText"/>
                        <w:spacing w:line="271" w:lineRule="auto" w:before="37"/>
                        <w:ind w:right="99"/>
                      </w:pPr>
                      <w:r>
                        <w:rPr>
                          <w:color w:val="0D3A5C"/>
                        </w:rPr>
                        <w:t>In deze post zitten nog een aantal budgetten zoals SIEM/SOC (€ 250k) en incident response (€ 50k), die in de toekomst anders gerubriceerd zullen worden. De kosten voor SIEM/SOC worden momenteel</w:t>
                      </w:r>
                      <w:r>
                        <w:rPr>
                          <w:color w:val="0D3A5C"/>
                          <w:spacing w:val="30"/>
                        </w:rPr>
                        <w:t> </w:t>
                      </w:r>
                      <w:r>
                        <w:rPr>
                          <w:color w:val="0D3A5C"/>
                        </w:rPr>
                        <w:t>verantwoord</w:t>
                      </w:r>
                      <w:r>
                        <w:rPr>
                          <w:color w:val="0D3A5C"/>
                          <w:spacing w:val="30"/>
                        </w:rPr>
                        <w:t> </w:t>
                      </w:r>
                      <w:r>
                        <w:rPr>
                          <w:color w:val="0D3A5C"/>
                        </w:rPr>
                        <w:t>onder</w:t>
                      </w:r>
                      <w:r>
                        <w:rPr>
                          <w:color w:val="0D3A5C"/>
                          <w:spacing w:val="30"/>
                        </w:rPr>
                        <w:t> </w:t>
                      </w:r>
                      <w:r>
                        <w:rPr>
                          <w:color w:val="0D3A5C"/>
                        </w:rPr>
                        <w:t>de</w:t>
                      </w:r>
                      <w:r>
                        <w:rPr>
                          <w:color w:val="0D3A5C"/>
                          <w:spacing w:val="30"/>
                        </w:rPr>
                        <w:t> </w:t>
                      </w:r>
                      <w:r>
                        <w:rPr>
                          <w:color w:val="0D3A5C"/>
                        </w:rPr>
                        <w:t>licenties.</w:t>
                      </w:r>
                      <w:r>
                        <w:rPr>
                          <w:color w:val="0D3A5C"/>
                          <w:spacing w:val="30"/>
                        </w:rPr>
                        <w:t> </w:t>
                      </w:r>
                      <w:r>
                        <w:rPr>
                          <w:color w:val="0D3A5C"/>
                        </w:rPr>
                        <w:t>Op</w:t>
                      </w:r>
                      <w:r>
                        <w:rPr>
                          <w:color w:val="0D3A5C"/>
                          <w:spacing w:val="30"/>
                        </w:rPr>
                        <w:t> </w:t>
                      </w:r>
                      <w:r>
                        <w:rPr>
                          <w:color w:val="0D3A5C"/>
                        </w:rPr>
                        <w:t>basis</w:t>
                      </w:r>
                      <w:r>
                        <w:rPr>
                          <w:color w:val="0D3A5C"/>
                          <w:spacing w:val="30"/>
                        </w:rPr>
                        <w:t> </w:t>
                      </w:r>
                      <w:r>
                        <w:rPr>
                          <w:color w:val="0D3A5C"/>
                        </w:rPr>
                        <w:t>van</w:t>
                      </w:r>
                      <w:r>
                        <w:rPr>
                          <w:color w:val="0D3A5C"/>
                          <w:spacing w:val="30"/>
                        </w:rPr>
                        <w:t> </w:t>
                      </w:r>
                      <w:r>
                        <w:rPr>
                          <w:color w:val="0D3A5C"/>
                        </w:rPr>
                        <w:t>de</w:t>
                      </w:r>
                      <w:r>
                        <w:rPr>
                          <w:color w:val="0D3A5C"/>
                          <w:spacing w:val="30"/>
                        </w:rPr>
                        <w:t> </w:t>
                      </w:r>
                      <w:r>
                        <w:rPr>
                          <w:color w:val="0D3A5C"/>
                        </w:rPr>
                        <w:t>huidige</w:t>
                      </w:r>
                      <w:r>
                        <w:rPr>
                          <w:color w:val="0D3A5C"/>
                          <w:spacing w:val="30"/>
                        </w:rPr>
                        <w:t> </w:t>
                      </w:r>
                      <w:r>
                        <w:rPr>
                          <w:color w:val="0D3A5C"/>
                        </w:rPr>
                        <w:t>databundel</w:t>
                      </w:r>
                      <w:r>
                        <w:rPr>
                          <w:color w:val="0D3A5C"/>
                          <w:spacing w:val="30"/>
                        </w:rPr>
                        <w:t> </w:t>
                      </w:r>
                      <w:r>
                        <w:rPr>
                          <w:color w:val="0D3A5C"/>
                        </w:rPr>
                        <w:t>voor SIEM/SOC wordt hier nu nog een voordeel op verwacht van € 100k. De verwachting is dat stap voor stap de hogere databundel nodig zal zijn van de initiële businesscase, waardoor dit</w:t>
                      </w:r>
                      <w:r>
                        <w:rPr>
                          <w:color w:val="0D3A5C"/>
                          <w:spacing w:val="80"/>
                        </w:rPr>
                        <w:t> </w:t>
                      </w:r>
                      <w:r>
                        <w:rPr>
                          <w:color w:val="0D3A5C"/>
                        </w:rPr>
                        <w:t>voordeel zal gaan verdampen. Voor incident response is een bedrag ter grootte van € 50k beschikbaar voor het geval zich een calamiteit voordoet. We laten hiervan vooralsnog niets vrijvallen in de prognose 2024. Voorgesteld zal worden om dit bedrag bij de</w:t>
                      </w:r>
                      <w:r>
                        <w:rPr>
                          <w:color w:val="0D3A5C"/>
                          <w:spacing w:val="40"/>
                        </w:rPr>
                        <w:t> </w:t>
                      </w:r>
                      <w:r>
                        <w:rPr>
                          <w:color w:val="0D3A5C"/>
                        </w:rPr>
                        <w:t>resultaatbestemming 2024 in een bestemmingsreserve te storten. Hiermee is het jaarlijks opnemen</w:t>
                      </w:r>
                      <w:r>
                        <w:rPr>
                          <w:color w:val="0D3A5C"/>
                          <w:spacing w:val="21"/>
                        </w:rPr>
                        <w:t> </w:t>
                      </w:r>
                      <w:r>
                        <w:rPr>
                          <w:color w:val="0D3A5C"/>
                        </w:rPr>
                        <w:t>in</w:t>
                      </w:r>
                      <w:r>
                        <w:rPr>
                          <w:color w:val="0D3A5C"/>
                          <w:spacing w:val="21"/>
                        </w:rPr>
                        <w:t> </w:t>
                      </w:r>
                      <w:r>
                        <w:rPr>
                          <w:color w:val="0D3A5C"/>
                        </w:rPr>
                        <w:t>de</w:t>
                      </w:r>
                      <w:r>
                        <w:rPr>
                          <w:color w:val="0D3A5C"/>
                          <w:spacing w:val="21"/>
                        </w:rPr>
                        <w:t> </w:t>
                      </w:r>
                      <w:r>
                        <w:rPr>
                          <w:color w:val="0D3A5C"/>
                        </w:rPr>
                        <w:t>begroting</w:t>
                      </w:r>
                      <w:r>
                        <w:rPr>
                          <w:color w:val="0D3A5C"/>
                          <w:spacing w:val="21"/>
                        </w:rPr>
                        <w:t> </w:t>
                      </w:r>
                      <w:r>
                        <w:rPr>
                          <w:color w:val="0D3A5C"/>
                        </w:rPr>
                        <w:t>van</w:t>
                      </w:r>
                      <w:r>
                        <w:rPr>
                          <w:color w:val="0D3A5C"/>
                          <w:spacing w:val="21"/>
                        </w:rPr>
                        <w:t> </w:t>
                      </w:r>
                      <w:r>
                        <w:rPr>
                          <w:color w:val="0D3A5C"/>
                        </w:rPr>
                        <w:t>het</w:t>
                      </w:r>
                      <w:r>
                        <w:rPr>
                          <w:color w:val="0D3A5C"/>
                          <w:spacing w:val="21"/>
                        </w:rPr>
                        <w:t> </w:t>
                      </w:r>
                      <w:r>
                        <w:rPr>
                          <w:color w:val="0D3A5C"/>
                        </w:rPr>
                        <w:t>bedrag</w:t>
                      </w:r>
                      <w:r>
                        <w:rPr>
                          <w:color w:val="0D3A5C"/>
                          <w:spacing w:val="21"/>
                        </w:rPr>
                        <w:t> </w:t>
                      </w:r>
                      <w:r>
                        <w:rPr>
                          <w:color w:val="0D3A5C"/>
                        </w:rPr>
                        <w:t>van</w:t>
                      </w:r>
                      <w:r>
                        <w:rPr>
                          <w:color w:val="0D3A5C"/>
                          <w:spacing w:val="21"/>
                        </w:rPr>
                        <w:t> </w:t>
                      </w:r>
                      <w:r>
                        <w:rPr>
                          <w:color w:val="0D3A5C"/>
                        </w:rPr>
                        <w:t>€</w:t>
                      </w:r>
                      <w:r>
                        <w:rPr>
                          <w:color w:val="0D3A5C"/>
                          <w:spacing w:val="21"/>
                        </w:rPr>
                        <w:t> </w:t>
                      </w:r>
                      <w:r>
                        <w:rPr>
                          <w:color w:val="0D3A5C"/>
                        </w:rPr>
                        <w:t>50k</w:t>
                      </w:r>
                      <w:r>
                        <w:rPr>
                          <w:color w:val="0D3A5C"/>
                          <w:spacing w:val="21"/>
                        </w:rPr>
                        <w:t> </w:t>
                      </w:r>
                      <w:r>
                        <w:rPr>
                          <w:color w:val="0D3A5C"/>
                        </w:rPr>
                        <w:t>niet</w:t>
                      </w:r>
                      <w:r>
                        <w:rPr>
                          <w:color w:val="0D3A5C"/>
                          <w:spacing w:val="21"/>
                        </w:rPr>
                        <w:t> </w:t>
                      </w:r>
                      <w:r>
                        <w:rPr>
                          <w:color w:val="0D3A5C"/>
                        </w:rPr>
                        <w:t>meer</w:t>
                      </w:r>
                      <w:r>
                        <w:rPr>
                          <w:color w:val="0D3A5C"/>
                          <w:spacing w:val="21"/>
                        </w:rPr>
                        <w:t> </w:t>
                      </w:r>
                      <w:r>
                        <w:rPr>
                          <w:color w:val="0D3A5C"/>
                        </w:rPr>
                        <w:t>nodig.</w:t>
                      </w:r>
                      <w:r>
                        <w:rPr>
                          <w:color w:val="0D3A5C"/>
                          <w:spacing w:val="21"/>
                        </w:rPr>
                        <w:t> </w:t>
                      </w:r>
                      <w:r>
                        <w:rPr>
                          <w:color w:val="0D3A5C"/>
                        </w:rPr>
                        <w:t>Indien</w:t>
                      </w:r>
                      <w:r>
                        <w:rPr>
                          <w:color w:val="0D3A5C"/>
                          <w:spacing w:val="21"/>
                        </w:rPr>
                        <w:t> </w:t>
                      </w:r>
                      <w:r>
                        <w:rPr>
                          <w:color w:val="0D3A5C"/>
                        </w:rPr>
                        <w:t>de</w:t>
                      </w:r>
                      <w:r>
                        <w:rPr>
                          <w:color w:val="0D3A5C"/>
                          <w:spacing w:val="21"/>
                        </w:rPr>
                        <w:t> </w:t>
                      </w:r>
                      <w:r>
                        <w:rPr>
                          <w:color w:val="0D3A5C"/>
                        </w:rPr>
                        <w:t>reserve</w:t>
                      </w:r>
                      <w:r>
                        <w:rPr>
                          <w:color w:val="0D3A5C"/>
                          <w:spacing w:val="21"/>
                        </w:rPr>
                        <w:t> </w:t>
                      </w:r>
                      <w:r>
                        <w:rPr>
                          <w:color w:val="0D3A5C"/>
                        </w:rPr>
                        <w:t>door een calamiteit in enig jaar wordt aangesproken, zal uit de resultaatbestemming in het desbetreffende jaar de reserve weer aangevuld kunnen worden. Daarnaast is het budget voor communicatie ingezet voor inhuur van een externe communicatiemedewerker. Deze kosten worden verantwoord onder de personeelskosten, waardoor bij dit onderdeel een voordeel van</w:t>
                      </w:r>
                    </w:p>
                    <w:p>
                      <w:pPr>
                        <w:pStyle w:val="BodyText"/>
                        <w:spacing w:line="280" w:lineRule="exact" w:before="0"/>
                      </w:pPr>
                      <w:r>
                        <w:rPr>
                          <w:color w:val="0D3A5C"/>
                        </w:rPr>
                        <w:t>€</w:t>
                      </w:r>
                      <w:r>
                        <w:rPr>
                          <w:color w:val="0D3A5C"/>
                          <w:spacing w:val="14"/>
                        </w:rPr>
                        <w:t> </w:t>
                      </w:r>
                      <w:r>
                        <w:rPr>
                          <w:color w:val="0D3A5C"/>
                        </w:rPr>
                        <w:t>25k</w:t>
                      </w:r>
                      <w:r>
                        <w:rPr>
                          <w:color w:val="0D3A5C"/>
                          <w:spacing w:val="14"/>
                        </w:rPr>
                        <w:t> </w:t>
                      </w:r>
                      <w:r>
                        <w:rPr>
                          <w:color w:val="0D3A5C"/>
                        </w:rPr>
                        <w:t>wordt</w:t>
                      </w:r>
                      <w:r>
                        <w:rPr>
                          <w:color w:val="0D3A5C"/>
                          <w:spacing w:val="14"/>
                        </w:rPr>
                        <w:t> </w:t>
                      </w:r>
                      <w:r>
                        <w:rPr>
                          <w:color w:val="0D3A5C"/>
                        </w:rPr>
                        <w:t>verwacht.</w:t>
                      </w:r>
                      <w:r>
                        <w:rPr>
                          <w:color w:val="0D3A5C"/>
                          <w:spacing w:val="14"/>
                        </w:rPr>
                        <w:t> </w:t>
                      </w:r>
                      <w:r>
                        <w:rPr>
                          <w:color w:val="0D3A5C"/>
                        </w:rPr>
                        <w:t>Het</w:t>
                      </w:r>
                      <w:r>
                        <w:rPr>
                          <w:color w:val="0D3A5C"/>
                          <w:spacing w:val="14"/>
                        </w:rPr>
                        <w:t> </w:t>
                      </w:r>
                      <w:r>
                        <w:rPr>
                          <w:color w:val="0D3A5C"/>
                        </w:rPr>
                        <w:t>overige</w:t>
                      </w:r>
                      <w:r>
                        <w:rPr>
                          <w:color w:val="0D3A5C"/>
                          <w:spacing w:val="14"/>
                        </w:rPr>
                        <w:t> </w:t>
                      </w:r>
                      <w:r>
                        <w:rPr>
                          <w:color w:val="0D3A5C"/>
                        </w:rPr>
                        <w:t>voordeel</w:t>
                      </w:r>
                      <w:r>
                        <w:rPr>
                          <w:color w:val="0D3A5C"/>
                          <w:spacing w:val="14"/>
                        </w:rPr>
                        <w:t> </w:t>
                      </w:r>
                      <w:r>
                        <w:rPr>
                          <w:color w:val="0D3A5C"/>
                        </w:rPr>
                        <w:t>bestaat</w:t>
                      </w:r>
                      <w:r>
                        <w:rPr>
                          <w:color w:val="0D3A5C"/>
                          <w:spacing w:val="14"/>
                        </w:rPr>
                        <w:t> </w:t>
                      </w:r>
                      <w:r>
                        <w:rPr>
                          <w:color w:val="0D3A5C"/>
                        </w:rPr>
                        <w:t>uit</w:t>
                      </w:r>
                      <w:r>
                        <w:rPr>
                          <w:color w:val="0D3A5C"/>
                          <w:spacing w:val="14"/>
                        </w:rPr>
                        <w:t> </w:t>
                      </w:r>
                      <w:r>
                        <w:rPr>
                          <w:color w:val="0D3A5C"/>
                        </w:rPr>
                        <w:t>kleinere</w:t>
                      </w:r>
                      <w:r>
                        <w:rPr>
                          <w:color w:val="0D3A5C"/>
                          <w:spacing w:val="14"/>
                        </w:rPr>
                        <w:t> </w:t>
                      </w:r>
                      <w:r>
                        <w:rPr>
                          <w:color w:val="0D3A5C"/>
                        </w:rPr>
                        <w:t>overige</w:t>
                      </w:r>
                      <w:r>
                        <w:rPr>
                          <w:color w:val="0D3A5C"/>
                          <w:spacing w:val="15"/>
                        </w:rPr>
                        <w:t> </w:t>
                      </w:r>
                      <w:r>
                        <w:rPr>
                          <w:color w:val="0D3A5C"/>
                          <w:spacing w:val="-2"/>
                        </w:rPr>
                        <w:t>posten.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86112">
                <wp:simplePos x="0" y="0"/>
                <wp:positionH relativeFrom="page">
                  <wp:posOffset>743584</wp:posOffset>
                </wp:positionH>
                <wp:positionV relativeFrom="page">
                  <wp:posOffset>6395393</wp:posOffset>
                </wp:positionV>
                <wp:extent cx="5973445" cy="828675"/>
                <wp:effectExtent l="0" t="0" r="0" b="0"/>
                <wp:wrapNone/>
                <wp:docPr id="39" name="Textbox 39"/>
                <wp:cNvGraphicFramePr>
                  <a:graphicFrameLocks/>
                </wp:cNvGraphicFramePr>
                <a:graphic>
                  <a:graphicData uri="http://schemas.microsoft.com/office/word/2010/wordprocessingShape">
                    <wps:wsp>
                      <wps:cNvPr id="39" name="Textbox 39"/>
                      <wps:cNvSpPr txBox="1"/>
                      <wps:spPr>
                        <a:xfrm>
                          <a:off x="0" y="0"/>
                          <a:ext cx="5973445" cy="828675"/>
                        </a:xfrm>
                        <a:prstGeom prst="rect">
                          <a:avLst/>
                        </a:prstGeom>
                      </wps:spPr>
                      <wps:txbx>
                        <w:txbxContent>
                          <w:p>
                            <w:pPr>
                              <w:spacing w:before="5"/>
                              <w:ind w:left="20" w:right="0" w:firstLine="0"/>
                              <w:jc w:val="both"/>
                              <w:rPr>
                                <w:rFonts w:ascii="Times New Roman" w:hAnsi="Times New Roman"/>
                                <w:sz w:val="24"/>
                              </w:rPr>
                            </w:pPr>
                            <w:r>
                              <w:rPr>
                                <w:i/>
                                <w:color w:val="0D3A5C"/>
                                <w:sz w:val="24"/>
                                <w:u w:val="single" w:color="0D3A5C"/>
                              </w:rPr>
                              <w:t>Wendbaarheidsbudget</w:t>
                            </w:r>
                            <w:r>
                              <w:rPr>
                                <w:i/>
                                <w:color w:val="0D3A5C"/>
                                <w:spacing w:val="17"/>
                                <w:sz w:val="24"/>
                                <w:u w:val="none"/>
                              </w:rPr>
                              <w:t> </w:t>
                            </w:r>
                            <w:r>
                              <w:rPr>
                                <w:i/>
                                <w:color w:val="0D3A5C"/>
                                <w:sz w:val="24"/>
                                <w:u w:val="none"/>
                              </w:rPr>
                              <w:t>(</w:t>
                            </w:r>
                            <w:r>
                              <w:rPr>
                                <w:i/>
                                <w:color w:val="0D3A5C"/>
                                <w:sz w:val="24"/>
                                <w:u w:val="single" w:color="0D3A5C"/>
                              </w:rPr>
                              <w:t>€</w:t>
                            </w:r>
                            <w:r>
                              <w:rPr>
                                <w:i/>
                                <w:color w:val="0D3A5C"/>
                                <w:spacing w:val="20"/>
                                <w:sz w:val="24"/>
                                <w:u w:val="single" w:color="0D3A5C"/>
                              </w:rPr>
                              <w:t> </w:t>
                            </w:r>
                            <w:r>
                              <w:rPr>
                                <w:i/>
                                <w:color w:val="0D3A5C"/>
                                <w:sz w:val="24"/>
                                <w:u w:val="single" w:color="0D3A5C"/>
                              </w:rPr>
                              <w:t>150k</w:t>
                            </w:r>
                            <w:r>
                              <w:rPr>
                                <w:i/>
                                <w:color w:val="0D3A5C"/>
                                <w:spacing w:val="20"/>
                                <w:sz w:val="24"/>
                                <w:u w:val="single" w:color="0D3A5C"/>
                              </w:rPr>
                              <w:t> </w:t>
                            </w:r>
                            <w:r>
                              <w:rPr>
                                <w:i/>
                                <w:color w:val="0D3A5C"/>
                                <w:spacing w:val="-2"/>
                                <w:sz w:val="24"/>
                                <w:u w:val="single" w:color="0D3A5C"/>
                              </w:rPr>
                              <w:t>voordee</w:t>
                            </w:r>
                            <w:r>
                              <w:rPr>
                                <w:i/>
                                <w:color w:val="0D3A5C"/>
                                <w:spacing w:val="-2"/>
                                <w:sz w:val="24"/>
                                <w:u w:val="none"/>
                              </w:rPr>
                              <w:t>l)</w:t>
                            </w:r>
                            <w:r>
                              <w:rPr>
                                <w:rFonts w:ascii="Times New Roman" w:hAnsi="Times New Roman"/>
                                <w:color w:val="0D3A5C"/>
                                <w:spacing w:val="80"/>
                                <w:sz w:val="24"/>
                                <w:u w:val="single" w:color="0D3A5C"/>
                              </w:rPr>
                              <w:t> </w:t>
                            </w:r>
                          </w:p>
                          <w:p>
                            <w:pPr>
                              <w:pStyle w:val="BodyText"/>
                              <w:spacing w:line="271" w:lineRule="auto" w:before="13"/>
                              <w:ind w:right="17"/>
                              <w:jc w:val="both"/>
                            </w:pPr>
                            <w:r>
                              <w:rPr>
                                <w:color w:val="0D3A5C"/>
                              </w:rPr>
                              <w:t>Zoals ook in de begroting 2025 opgenomen, wordt niet de verwacht dat voor wendbaarheid € 200k</w:t>
                            </w:r>
                            <w:r>
                              <w:rPr>
                                <w:color w:val="0D3A5C"/>
                                <w:spacing w:val="18"/>
                              </w:rPr>
                              <w:t> </w:t>
                            </w:r>
                            <w:r>
                              <w:rPr>
                                <w:color w:val="0D3A5C"/>
                              </w:rPr>
                              <w:t>per</w:t>
                            </w:r>
                            <w:r>
                              <w:rPr>
                                <w:color w:val="0D3A5C"/>
                                <w:spacing w:val="18"/>
                              </w:rPr>
                              <w:t> </w:t>
                            </w:r>
                            <w:r>
                              <w:rPr>
                                <w:color w:val="0D3A5C"/>
                              </w:rPr>
                              <w:t>jaar</w:t>
                            </w:r>
                            <w:r>
                              <w:rPr>
                                <w:color w:val="0D3A5C"/>
                                <w:spacing w:val="18"/>
                              </w:rPr>
                              <w:t> </w:t>
                            </w:r>
                            <w:r>
                              <w:rPr>
                                <w:color w:val="0D3A5C"/>
                              </w:rPr>
                              <w:t>noodzakelijk</w:t>
                            </w:r>
                            <w:r>
                              <w:rPr>
                                <w:color w:val="0D3A5C"/>
                                <w:spacing w:val="18"/>
                              </w:rPr>
                              <w:t> </w:t>
                            </w:r>
                            <w:r>
                              <w:rPr>
                                <w:color w:val="0D3A5C"/>
                              </w:rPr>
                              <w:t>is.</w:t>
                            </w:r>
                            <w:r>
                              <w:rPr>
                                <w:color w:val="0D3A5C"/>
                                <w:spacing w:val="18"/>
                              </w:rPr>
                              <w:t> </w:t>
                            </w:r>
                            <w:r>
                              <w:rPr>
                                <w:color w:val="0D3A5C"/>
                              </w:rPr>
                              <w:t>In</w:t>
                            </w:r>
                            <w:r>
                              <w:rPr>
                                <w:color w:val="0D3A5C"/>
                                <w:spacing w:val="18"/>
                              </w:rPr>
                              <w:t> </w:t>
                            </w:r>
                            <w:r>
                              <w:rPr>
                                <w:color w:val="0D3A5C"/>
                              </w:rPr>
                              <w:t>de</w:t>
                            </w:r>
                            <w:r>
                              <w:rPr>
                                <w:color w:val="0D3A5C"/>
                                <w:spacing w:val="18"/>
                              </w:rPr>
                              <w:t> </w:t>
                            </w:r>
                            <w:r>
                              <w:rPr>
                                <w:color w:val="0D3A5C"/>
                              </w:rPr>
                              <w:t>begroting</w:t>
                            </w:r>
                            <w:r>
                              <w:rPr>
                                <w:color w:val="0D3A5C"/>
                                <w:spacing w:val="18"/>
                              </w:rPr>
                              <w:t> </w:t>
                            </w:r>
                            <w:r>
                              <w:rPr>
                                <w:color w:val="0D3A5C"/>
                              </w:rPr>
                              <w:t>voor</w:t>
                            </w:r>
                            <w:r>
                              <w:rPr>
                                <w:color w:val="0D3A5C"/>
                                <w:spacing w:val="18"/>
                              </w:rPr>
                              <w:t> </w:t>
                            </w:r>
                            <w:r>
                              <w:rPr>
                                <w:color w:val="0D3A5C"/>
                              </w:rPr>
                              <w:t>2025</w:t>
                            </w:r>
                            <w:r>
                              <w:rPr>
                                <w:color w:val="0D3A5C"/>
                                <w:spacing w:val="18"/>
                              </w:rPr>
                              <w:t> </w:t>
                            </w:r>
                            <w:r>
                              <w:rPr>
                                <w:color w:val="0D3A5C"/>
                              </w:rPr>
                              <w:t>is</w:t>
                            </w:r>
                            <w:r>
                              <w:rPr>
                                <w:color w:val="0D3A5C"/>
                                <w:spacing w:val="18"/>
                              </w:rPr>
                              <w:t> </w:t>
                            </w:r>
                            <w:r>
                              <w:rPr>
                                <w:color w:val="0D3A5C"/>
                              </w:rPr>
                              <w:t>het</w:t>
                            </w:r>
                            <w:r>
                              <w:rPr>
                                <w:color w:val="0D3A5C"/>
                                <w:spacing w:val="18"/>
                              </w:rPr>
                              <w:t> </w:t>
                            </w:r>
                            <w:r>
                              <w:rPr>
                                <w:color w:val="0D3A5C"/>
                              </w:rPr>
                              <w:t>wendbaarheidsbudget</w:t>
                            </w:r>
                            <w:r>
                              <w:rPr>
                                <w:color w:val="0D3A5C"/>
                                <w:spacing w:val="18"/>
                              </w:rPr>
                              <w:t> </w:t>
                            </w:r>
                            <w:r>
                              <w:rPr>
                                <w:color w:val="0D3A5C"/>
                              </w:rPr>
                              <w:t>dan</w:t>
                            </w:r>
                            <w:r>
                              <w:rPr>
                                <w:color w:val="0D3A5C"/>
                                <w:spacing w:val="18"/>
                              </w:rPr>
                              <w:t> </w:t>
                            </w:r>
                            <w:r>
                              <w:rPr>
                                <w:color w:val="0D3A5C"/>
                              </w:rPr>
                              <w:t>ook al verminderd met € 100k.</w:t>
                            </w:r>
                          </w:p>
                        </w:txbxContent>
                      </wps:txbx>
                      <wps:bodyPr wrap="square" lIns="0" tIns="0" rIns="0" bIns="0" rtlCol="0">
                        <a:noAutofit/>
                      </wps:bodyPr>
                    </wps:wsp>
                  </a:graphicData>
                </a:graphic>
              </wp:anchor>
            </w:drawing>
          </mc:Choice>
          <mc:Fallback>
            <w:pict>
              <v:shape style="position:absolute;margin-left:58.549999pt;margin-top:503.57431pt;width:470.35pt;height:65.25pt;mso-position-horizontal-relative:page;mso-position-vertical-relative:page;z-index:-15930368" type="#_x0000_t202" id="docshape34" filled="false" stroked="false">
                <v:textbox inset="0,0,0,0">
                  <w:txbxContent>
                    <w:p>
                      <w:pPr>
                        <w:spacing w:before="5"/>
                        <w:ind w:left="20" w:right="0" w:firstLine="0"/>
                        <w:jc w:val="both"/>
                        <w:rPr>
                          <w:rFonts w:ascii="Times New Roman" w:hAnsi="Times New Roman"/>
                          <w:sz w:val="24"/>
                        </w:rPr>
                      </w:pPr>
                      <w:r>
                        <w:rPr>
                          <w:i/>
                          <w:color w:val="0D3A5C"/>
                          <w:sz w:val="24"/>
                          <w:u w:val="single" w:color="0D3A5C"/>
                        </w:rPr>
                        <w:t>Wendbaarheidsbudget</w:t>
                      </w:r>
                      <w:r>
                        <w:rPr>
                          <w:i/>
                          <w:color w:val="0D3A5C"/>
                          <w:spacing w:val="17"/>
                          <w:sz w:val="24"/>
                          <w:u w:val="none"/>
                        </w:rPr>
                        <w:t> </w:t>
                      </w:r>
                      <w:r>
                        <w:rPr>
                          <w:i/>
                          <w:color w:val="0D3A5C"/>
                          <w:sz w:val="24"/>
                          <w:u w:val="none"/>
                        </w:rPr>
                        <w:t>(</w:t>
                      </w:r>
                      <w:r>
                        <w:rPr>
                          <w:i/>
                          <w:color w:val="0D3A5C"/>
                          <w:sz w:val="24"/>
                          <w:u w:val="single" w:color="0D3A5C"/>
                        </w:rPr>
                        <w:t>€</w:t>
                      </w:r>
                      <w:r>
                        <w:rPr>
                          <w:i/>
                          <w:color w:val="0D3A5C"/>
                          <w:spacing w:val="20"/>
                          <w:sz w:val="24"/>
                          <w:u w:val="single" w:color="0D3A5C"/>
                        </w:rPr>
                        <w:t> </w:t>
                      </w:r>
                      <w:r>
                        <w:rPr>
                          <w:i/>
                          <w:color w:val="0D3A5C"/>
                          <w:sz w:val="24"/>
                          <w:u w:val="single" w:color="0D3A5C"/>
                        </w:rPr>
                        <w:t>150k</w:t>
                      </w:r>
                      <w:r>
                        <w:rPr>
                          <w:i/>
                          <w:color w:val="0D3A5C"/>
                          <w:spacing w:val="20"/>
                          <w:sz w:val="24"/>
                          <w:u w:val="single" w:color="0D3A5C"/>
                        </w:rPr>
                        <w:t> </w:t>
                      </w:r>
                      <w:r>
                        <w:rPr>
                          <w:i/>
                          <w:color w:val="0D3A5C"/>
                          <w:spacing w:val="-2"/>
                          <w:sz w:val="24"/>
                          <w:u w:val="single" w:color="0D3A5C"/>
                        </w:rPr>
                        <w:t>voordee</w:t>
                      </w:r>
                      <w:r>
                        <w:rPr>
                          <w:i/>
                          <w:color w:val="0D3A5C"/>
                          <w:spacing w:val="-2"/>
                          <w:sz w:val="24"/>
                          <w:u w:val="none"/>
                        </w:rPr>
                        <w:t>l)</w:t>
                      </w:r>
                      <w:r>
                        <w:rPr>
                          <w:rFonts w:ascii="Times New Roman" w:hAnsi="Times New Roman"/>
                          <w:color w:val="0D3A5C"/>
                          <w:spacing w:val="80"/>
                          <w:sz w:val="24"/>
                          <w:u w:val="single" w:color="0D3A5C"/>
                        </w:rPr>
                        <w:t> </w:t>
                      </w:r>
                    </w:p>
                    <w:p>
                      <w:pPr>
                        <w:pStyle w:val="BodyText"/>
                        <w:spacing w:line="271" w:lineRule="auto" w:before="13"/>
                        <w:ind w:right="17"/>
                        <w:jc w:val="both"/>
                      </w:pPr>
                      <w:r>
                        <w:rPr>
                          <w:color w:val="0D3A5C"/>
                        </w:rPr>
                        <w:t>Zoals ook in de begroting 2025 opgenomen, wordt niet de verwacht dat voor wendbaarheid € 200k</w:t>
                      </w:r>
                      <w:r>
                        <w:rPr>
                          <w:color w:val="0D3A5C"/>
                          <w:spacing w:val="18"/>
                        </w:rPr>
                        <w:t> </w:t>
                      </w:r>
                      <w:r>
                        <w:rPr>
                          <w:color w:val="0D3A5C"/>
                        </w:rPr>
                        <w:t>per</w:t>
                      </w:r>
                      <w:r>
                        <w:rPr>
                          <w:color w:val="0D3A5C"/>
                          <w:spacing w:val="18"/>
                        </w:rPr>
                        <w:t> </w:t>
                      </w:r>
                      <w:r>
                        <w:rPr>
                          <w:color w:val="0D3A5C"/>
                        </w:rPr>
                        <w:t>jaar</w:t>
                      </w:r>
                      <w:r>
                        <w:rPr>
                          <w:color w:val="0D3A5C"/>
                          <w:spacing w:val="18"/>
                        </w:rPr>
                        <w:t> </w:t>
                      </w:r>
                      <w:r>
                        <w:rPr>
                          <w:color w:val="0D3A5C"/>
                        </w:rPr>
                        <w:t>noodzakelijk</w:t>
                      </w:r>
                      <w:r>
                        <w:rPr>
                          <w:color w:val="0D3A5C"/>
                          <w:spacing w:val="18"/>
                        </w:rPr>
                        <w:t> </w:t>
                      </w:r>
                      <w:r>
                        <w:rPr>
                          <w:color w:val="0D3A5C"/>
                        </w:rPr>
                        <w:t>is.</w:t>
                      </w:r>
                      <w:r>
                        <w:rPr>
                          <w:color w:val="0D3A5C"/>
                          <w:spacing w:val="18"/>
                        </w:rPr>
                        <w:t> </w:t>
                      </w:r>
                      <w:r>
                        <w:rPr>
                          <w:color w:val="0D3A5C"/>
                        </w:rPr>
                        <w:t>In</w:t>
                      </w:r>
                      <w:r>
                        <w:rPr>
                          <w:color w:val="0D3A5C"/>
                          <w:spacing w:val="18"/>
                        </w:rPr>
                        <w:t> </w:t>
                      </w:r>
                      <w:r>
                        <w:rPr>
                          <w:color w:val="0D3A5C"/>
                        </w:rPr>
                        <w:t>de</w:t>
                      </w:r>
                      <w:r>
                        <w:rPr>
                          <w:color w:val="0D3A5C"/>
                          <w:spacing w:val="18"/>
                        </w:rPr>
                        <w:t> </w:t>
                      </w:r>
                      <w:r>
                        <w:rPr>
                          <w:color w:val="0D3A5C"/>
                        </w:rPr>
                        <w:t>begroting</w:t>
                      </w:r>
                      <w:r>
                        <w:rPr>
                          <w:color w:val="0D3A5C"/>
                          <w:spacing w:val="18"/>
                        </w:rPr>
                        <w:t> </w:t>
                      </w:r>
                      <w:r>
                        <w:rPr>
                          <w:color w:val="0D3A5C"/>
                        </w:rPr>
                        <w:t>voor</w:t>
                      </w:r>
                      <w:r>
                        <w:rPr>
                          <w:color w:val="0D3A5C"/>
                          <w:spacing w:val="18"/>
                        </w:rPr>
                        <w:t> </w:t>
                      </w:r>
                      <w:r>
                        <w:rPr>
                          <w:color w:val="0D3A5C"/>
                        </w:rPr>
                        <w:t>2025</w:t>
                      </w:r>
                      <w:r>
                        <w:rPr>
                          <w:color w:val="0D3A5C"/>
                          <w:spacing w:val="18"/>
                        </w:rPr>
                        <w:t> </w:t>
                      </w:r>
                      <w:r>
                        <w:rPr>
                          <w:color w:val="0D3A5C"/>
                        </w:rPr>
                        <w:t>is</w:t>
                      </w:r>
                      <w:r>
                        <w:rPr>
                          <w:color w:val="0D3A5C"/>
                          <w:spacing w:val="18"/>
                        </w:rPr>
                        <w:t> </w:t>
                      </w:r>
                      <w:r>
                        <w:rPr>
                          <w:color w:val="0D3A5C"/>
                        </w:rPr>
                        <w:t>het</w:t>
                      </w:r>
                      <w:r>
                        <w:rPr>
                          <w:color w:val="0D3A5C"/>
                          <w:spacing w:val="18"/>
                        </w:rPr>
                        <w:t> </w:t>
                      </w:r>
                      <w:r>
                        <w:rPr>
                          <w:color w:val="0D3A5C"/>
                        </w:rPr>
                        <w:t>wendbaarheidsbudget</w:t>
                      </w:r>
                      <w:r>
                        <w:rPr>
                          <w:color w:val="0D3A5C"/>
                          <w:spacing w:val="18"/>
                        </w:rPr>
                        <w:t> </w:t>
                      </w:r>
                      <w:r>
                        <w:rPr>
                          <w:color w:val="0D3A5C"/>
                        </w:rPr>
                        <w:t>dan</w:t>
                      </w:r>
                      <w:r>
                        <w:rPr>
                          <w:color w:val="0D3A5C"/>
                          <w:spacing w:val="18"/>
                        </w:rPr>
                        <w:t> </w:t>
                      </w:r>
                      <w:r>
                        <w:rPr>
                          <w:color w:val="0D3A5C"/>
                        </w:rPr>
                        <w:t>ook al verminderd met € 100k.</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86624">
                <wp:simplePos x="0" y="0"/>
                <wp:positionH relativeFrom="page">
                  <wp:posOffset>743584</wp:posOffset>
                </wp:positionH>
                <wp:positionV relativeFrom="page">
                  <wp:posOffset>7465076</wp:posOffset>
                </wp:positionV>
                <wp:extent cx="5839460" cy="1149985"/>
                <wp:effectExtent l="0" t="0" r="0" b="0"/>
                <wp:wrapNone/>
                <wp:docPr id="40" name="Textbox 40"/>
                <wp:cNvGraphicFramePr>
                  <a:graphicFrameLocks/>
                </wp:cNvGraphicFramePr>
                <a:graphic>
                  <a:graphicData uri="http://schemas.microsoft.com/office/word/2010/wordprocessingShape">
                    <wps:wsp>
                      <wps:cNvPr id="40" name="Textbox 40"/>
                      <wps:cNvSpPr txBox="1"/>
                      <wps:spPr>
                        <a:xfrm>
                          <a:off x="0" y="0"/>
                          <a:ext cx="5839460" cy="1149985"/>
                        </a:xfrm>
                        <a:prstGeom prst="rect">
                          <a:avLst/>
                        </a:prstGeom>
                      </wps:spPr>
                      <wps:txbx>
                        <w:txbxContent>
                          <w:p>
                            <w:pPr>
                              <w:spacing w:line="346" w:lineRule="exact" w:before="0"/>
                              <w:ind w:left="20" w:right="0" w:firstLine="0"/>
                              <w:jc w:val="left"/>
                              <w:rPr>
                                <w:b/>
                                <w:sz w:val="32"/>
                              </w:rPr>
                            </w:pPr>
                            <w:r>
                              <w:rPr>
                                <w:b/>
                                <w:color w:val="0D3A5C"/>
                                <w:sz w:val="32"/>
                              </w:rPr>
                              <w:t>Gemeente</w:t>
                            </w:r>
                            <w:r>
                              <w:rPr>
                                <w:b/>
                                <w:color w:val="0D3A5C"/>
                                <w:spacing w:val="24"/>
                                <w:sz w:val="32"/>
                              </w:rPr>
                              <w:t> </w:t>
                            </w:r>
                            <w:r>
                              <w:rPr>
                                <w:b/>
                                <w:color w:val="0D3A5C"/>
                                <w:sz w:val="32"/>
                              </w:rPr>
                              <w:t>specifieke</w:t>
                            </w:r>
                            <w:r>
                              <w:rPr>
                                <w:b/>
                                <w:color w:val="0D3A5C"/>
                                <w:spacing w:val="24"/>
                                <w:sz w:val="32"/>
                              </w:rPr>
                              <w:t> </w:t>
                            </w:r>
                            <w:r>
                              <w:rPr>
                                <w:b/>
                                <w:color w:val="0D3A5C"/>
                                <w:sz w:val="32"/>
                              </w:rPr>
                              <w:t>lasten</w:t>
                            </w:r>
                            <w:r>
                              <w:rPr>
                                <w:b/>
                                <w:color w:val="0D3A5C"/>
                                <w:spacing w:val="24"/>
                                <w:sz w:val="32"/>
                              </w:rPr>
                              <w:t> </w:t>
                            </w:r>
                            <w:r>
                              <w:rPr>
                                <w:b/>
                                <w:color w:val="0D3A5C"/>
                                <w:sz w:val="32"/>
                              </w:rPr>
                              <w:t>en</w:t>
                            </w:r>
                            <w:r>
                              <w:rPr>
                                <w:b/>
                                <w:color w:val="0D3A5C"/>
                                <w:spacing w:val="24"/>
                                <w:sz w:val="32"/>
                              </w:rPr>
                              <w:t> </w:t>
                            </w:r>
                            <w:r>
                              <w:rPr>
                                <w:b/>
                                <w:color w:val="0D3A5C"/>
                                <w:sz w:val="32"/>
                              </w:rPr>
                              <w:t>baten</w:t>
                            </w:r>
                            <w:r>
                              <w:rPr>
                                <w:b/>
                                <w:color w:val="0D3A5C"/>
                                <w:spacing w:val="24"/>
                                <w:sz w:val="32"/>
                              </w:rPr>
                              <w:t> </w:t>
                            </w:r>
                            <w:r>
                              <w:rPr>
                                <w:b/>
                                <w:color w:val="0D3A5C"/>
                                <w:sz w:val="32"/>
                              </w:rPr>
                              <w:t>programma</w:t>
                            </w:r>
                            <w:r>
                              <w:rPr>
                                <w:b/>
                                <w:color w:val="0D3A5C"/>
                                <w:spacing w:val="24"/>
                                <w:sz w:val="32"/>
                              </w:rPr>
                              <w:t> </w:t>
                            </w:r>
                            <w:r>
                              <w:rPr>
                                <w:b/>
                                <w:color w:val="0D3A5C"/>
                                <w:spacing w:val="-2"/>
                                <w:sz w:val="32"/>
                              </w:rPr>
                              <w:t>Automatisering</w:t>
                            </w:r>
                          </w:p>
                          <w:p>
                            <w:pPr>
                              <w:spacing w:before="44"/>
                              <w:ind w:left="20" w:right="0" w:firstLine="0"/>
                              <w:jc w:val="left"/>
                              <w:rPr>
                                <w:b/>
                                <w:sz w:val="32"/>
                              </w:rPr>
                            </w:pPr>
                            <w:r>
                              <w:rPr>
                                <w:b/>
                                <w:color w:val="0D3A5C"/>
                                <w:spacing w:val="-2"/>
                                <w:sz w:val="32"/>
                              </w:rPr>
                              <w:t>(ICT)</w:t>
                            </w:r>
                          </w:p>
                          <w:p>
                            <w:pPr>
                              <w:pStyle w:val="BodyText"/>
                              <w:spacing w:line="271" w:lineRule="auto" w:before="37"/>
                            </w:pPr>
                            <w:r>
                              <w:rPr>
                                <w:color w:val="0D3A5C"/>
                              </w:rPr>
                              <w:t>De totaal geprognosticeerde afwijking op het gemeente specifieke deel van het programma Automatisering (ICT) bedraagt € 505k nadelig. Deze prognose wordt per deelnemende gemeente hieronder nader toegelicht.</w:t>
                            </w:r>
                          </w:p>
                        </w:txbxContent>
                      </wps:txbx>
                      <wps:bodyPr wrap="square" lIns="0" tIns="0" rIns="0" bIns="0" rtlCol="0">
                        <a:noAutofit/>
                      </wps:bodyPr>
                    </wps:wsp>
                  </a:graphicData>
                </a:graphic>
              </wp:anchor>
            </w:drawing>
          </mc:Choice>
          <mc:Fallback>
            <w:pict>
              <v:shape style="position:absolute;margin-left:58.549999pt;margin-top:587.801270pt;width:459.8pt;height:90.55pt;mso-position-horizontal-relative:page;mso-position-vertical-relative:page;z-index:-15929856" type="#_x0000_t202" id="docshape35" filled="false" stroked="false">
                <v:textbox inset="0,0,0,0">
                  <w:txbxContent>
                    <w:p>
                      <w:pPr>
                        <w:spacing w:line="346" w:lineRule="exact" w:before="0"/>
                        <w:ind w:left="20" w:right="0" w:firstLine="0"/>
                        <w:jc w:val="left"/>
                        <w:rPr>
                          <w:b/>
                          <w:sz w:val="32"/>
                        </w:rPr>
                      </w:pPr>
                      <w:r>
                        <w:rPr>
                          <w:b/>
                          <w:color w:val="0D3A5C"/>
                          <w:sz w:val="32"/>
                        </w:rPr>
                        <w:t>Gemeente</w:t>
                      </w:r>
                      <w:r>
                        <w:rPr>
                          <w:b/>
                          <w:color w:val="0D3A5C"/>
                          <w:spacing w:val="24"/>
                          <w:sz w:val="32"/>
                        </w:rPr>
                        <w:t> </w:t>
                      </w:r>
                      <w:r>
                        <w:rPr>
                          <w:b/>
                          <w:color w:val="0D3A5C"/>
                          <w:sz w:val="32"/>
                        </w:rPr>
                        <w:t>specifieke</w:t>
                      </w:r>
                      <w:r>
                        <w:rPr>
                          <w:b/>
                          <w:color w:val="0D3A5C"/>
                          <w:spacing w:val="24"/>
                          <w:sz w:val="32"/>
                        </w:rPr>
                        <w:t> </w:t>
                      </w:r>
                      <w:r>
                        <w:rPr>
                          <w:b/>
                          <w:color w:val="0D3A5C"/>
                          <w:sz w:val="32"/>
                        </w:rPr>
                        <w:t>lasten</w:t>
                      </w:r>
                      <w:r>
                        <w:rPr>
                          <w:b/>
                          <w:color w:val="0D3A5C"/>
                          <w:spacing w:val="24"/>
                          <w:sz w:val="32"/>
                        </w:rPr>
                        <w:t> </w:t>
                      </w:r>
                      <w:r>
                        <w:rPr>
                          <w:b/>
                          <w:color w:val="0D3A5C"/>
                          <w:sz w:val="32"/>
                        </w:rPr>
                        <w:t>en</w:t>
                      </w:r>
                      <w:r>
                        <w:rPr>
                          <w:b/>
                          <w:color w:val="0D3A5C"/>
                          <w:spacing w:val="24"/>
                          <w:sz w:val="32"/>
                        </w:rPr>
                        <w:t> </w:t>
                      </w:r>
                      <w:r>
                        <w:rPr>
                          <w:b/>
                          <w:color w:val="0D3A5C"/>
                          <w:sz w:val="32"/>
                        </w:rPr>
                        <w:t>baten</w:t>
                      </w:r>
                      <w:r>
                        <w:rPr>
                          <w:b/>
                          <w:color w:val="0D3A5C"/>
                          <w:spacing w:val="24"/>
                          <w:sz w:val="32"/>
                        </w:rPr>
                        <w:t> </w:t>
                      </w:r>
                      <w:r>
                        <w:rPr>
                          <w:b/>
                          <w:color w:val="0D3A5C"/>
                          <w:sz w:val="32"/>
                        </w:rPr>
                        <w:t>programma</w:t>
                      </w:r>
                      <w:r>
                        <w:rPr>
                          <w:b/>
                          <w:color w:val="0D3A5C"/>
                          <w:spacing w:val="24"/>
                          <w:sz w:val="32"/>
                        </w:rPr>
                        <w:t> </w:t>
                      </w:r>
                      <w:r>
                        <w:rPr>
                          <w:b/>
                          <w:color w:val="0D3A5C"/>
                          <w:spacing w:val="-2"/>
                          <w:sz w:val="32"/>
                        </w:rPr>
                        <w:t>Automatisering</w:t>
                      </w:r>
                    </w:p>
                    <w:p>
                      <w:pPr>
                        <w:spacing w:before="44"/>
                        <w:ind w:left="20" w:right="0" w:firstLine="0"/>
                        <w:jc w:val="left"/>
                        <w:rPr>
                          <w:b/>
                          <w:sz w:val="32"/>
                        </w:rPr>
                      </w:pPr>
                      <w:r>
                        <w:rPr>
                          <w:b/>
                          <w:color w:val="0D3A5C"/>
                          <w:spacing w:val="-2"/>
                          <w:sz w:val="32"/>
                        </w:rPr>
                        <w:t>(ICT)</w:t>
                      </w:r>
                    </w:p>
                    <w:p>
                      <w:pPr>
                        <w:pStyle w:val="BodyText"/>
                        <w:spacing w:line="271" w:lineRule="auto" w:before="37"/>
                      </w:pPr>
                      <w:r>
                        <w:rPr>
                          <w:color w:val="0D3A5C"/>
                        </w:rPr>
                        <w:t>De totaal geprognosticeerde afwijking op het gemeente specifieke deel van het programma Automatisering (ICT) bedraagt € 505k nadelig. Deze prognose wordt per deelnemende gemeente hieronder nader toegelicht.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87136">
                <wp:simplePos x="0" y="0"/>
                <wp:positionH relativeFrom="page">
                  <wp:posOffset>743584</wp:posOffset>
                </wp:positionH>
                <wp:positionV relativeFrom="page">
                  <wp:posOffset>8834712</wp:posOffset>
                </wp:positionV>
                <wp:extent cx="6061710" cy="1038225"/>
                <wp:effectExtent l="0" t="0" r="0" b="0"/>
                <wp:wrapNone/>
                <wp:docPr id="41" name="Textbox 41"/>
                <wp:cNvGraphicFramePr>
                  <a:graphicFrameLocks/>
                </wp:cNvGraphicFramePr>
                <a:graphic>
                  <a:graphicData uri="http://schemas.microsoft.com/office/word/2010/wordprocessingShape">
                    <wps:wsp>
                      <wps:cNvPr id="41" name="Textbox 41"/>
                      <wps:cNvSpPr txBox="1"/>
                      <wps:spPr>
                        <a:xfrm>
                          <a:off x="0" y="0"/>
                          <a:ext cx="6061710" cy="1038225"/>
                        </a:xfrm>
                        <a:prstGeom prst="rect">
                          <a:avLst/>
                        </a:prstGeom>
                      </wps:spPr>
                      <wps:txbx>
                        <w:txbxContent>
                          <w:p>
                            <w:pPr>
                              <w:spacing w:before="5"/>
                              <w:ind w:left="20" w:right="0" w:firstLine="0"/>
                              <w:jc w:val="left"/>
                              <w:rPr>
                                <w:rFonts w:ascii="Times New Roman" w:hAnsi="Times New Roman"/>
                                <w:sz w:val="24"/>
                              </w:rPr>
                            </w:pPr>
                            <w:r>
                              <w:rPr>
                                <w:i/>
                                <w:color w:val="0D3A5C"/>
                                <w:sz w:val="24"/>
                                <w:u w:val="single" w:color="0D3A5C"/>
                              </w:rPr>
                              <w:t>Gemeente</w:t>
                            </w:r>
                            <w:r>
                              <w:rPr>
                                <w:i/>
                                <w:color w:val="0D3A5C"/>
                                <w:spacing w:val="14"/>
                                <w:sz w:val="24"/>
                                <w:u w:val="single" w:color="0D3A5C"/>
                              </w:rPr>
                              <w:t> </w:t>
                            </w:r>
                            <w:r>
                              <w:rPr>
                                <w:i/>
                                <w:color w:val="0D3A5C"/>
                                <w:sz w:val="24"/>
                                <w:u w:val="single" w:color="0D3A5C"/>
                              </w:rPr>
                              <w:t>Nederweert</w:t>
                            </w:r>
                            <w:r>
                              <w:rPr>
                                <w:i/>
                                <w:color w:val="0D3A5C"/>
                                <w:spacing w:val="15"/>
                                <w:sz w:val="24"/>
                                <w:u w:val="none"/>
                              </w:rPr>
                              <w:t> </w:t>
                            </w:r>
                            <w:r>
                              <w:rPr>
                                <w:i/>
                                <w:color w:val="0D3A5C"/>
                                <w:sz w:val="24"/>
                                <w:u w:val="none"/>
                              </w:rPr>
                              <w:t>(</w:t>
                            </w:r>
                            <w:r>
                              <w:rPr>
                                <w:i/>
                                <w:color w:val="0D3A5C"/>
                                <w:sz w:val="24"/>
                                <w:u w:val="single" w:color="0D3A5C"/>
                              </w:rPr>
                              <w:t>€</w:t>
                            </w:r>
                            <w:r>
                              <w:rPr>
                                <w:i/>
                                <w:color w:val="0D3A5C"/>
                                <w:spacing w:val="14"/>
                                <w:sz w:val="24"/>
                                <w:u w:val="single" w:color="0D3A5C"/>
                              </w:rPr>
                              <w:t> </w:t>
                            </w:r>
                            <w:r>
                              <w:rPr>
                                <w:i/>
                                <w:color w:val="0D3A5C"/>
                                <w:sz w:val="24"/>
                                <w:u w:val="single" w:color="0D3A5C"/>
                              </w:rPr>
                              <w:t>46k</w:t>
                            </w:r>
                            <w:r>
                              <w:rPr>
                                <w:i/>
                                <w:color w:val="0D3A5C"/>
                                <w:spacing w:val="15"/>
                                <w:sz w:val="24"/>
                                <w:u w:val="single" w:color="0D3A5C"/>
                              </w:rPr>
                              <w:t> </w:t>
                            </w:r>
                            <w:r>
                              <w:rPr>
                                <w:i/>
                                <w:color w:val="0D3A5C"/>
                                <w:spacing w:val="-2"/>
                                <w:sz w:val="24"/>
                                <w:u w:val="single" w:color="0D3A5C"/>
                              </w:rPr>
                              <w:t>voordee</w:t>
                            </w:r>
                            <w:r>
                              <w:rPr>
                                <w:i/>
                                <w:color w:val="0D3A5C"/>
                                <w:spacing w:val="-2"/>
                                <w:sz w:val="24"/>
                                <w:u w:val="none"/>
                              </w:rPr>
                              <w:t>l)</w:t>
                            </w:r>
                            <w:r>
                              <w:rPr>
                                <w:rFonts w:ascii="Times New Roman" w:hAnsi="Times New Roman"/>
                                <w:color w:val="0D3A5C"/>
                                <w:spacing w:val="80"/>
                                <w:sz w:val="24"/>
                                <w:u w:val="single" w:color="0D3A5C"/>
                              </w:rPr>
                              <w:t> </w:t>
                            </w:r>
                          </w:p>
                          <w:p>
                            <w:pPr>
                              <w:pStyle w:val="BodyText"/>
                              <w:spacing w:line="271" w:lineRule="auto" w:before="12"/>
                              <w:ind w:right="28"/>
                            </w:pPr>
                            <w:r>
                              <w:rPr>
                                <w:color w:val="0D3A5C"/>
                              </w:rPr>
                              <w:t>Binnen de lease wordt een voordeel verwacht van € 34k, omdat nog niet het gehele budget wordt</w:t>
                            </w:r>
                            <w:r>
                              <w:rPr>
                                <w:color w:val="0D3A5C"/>
                                <w:spacing w:val="29"/>
                              </w:rPr>
                              <w:t> </w:t>
                            </w:r>
                            <w:r>
                              <w:rPr>
                                <w:color w:val="0D3A5C"/>
                              </w:rPr>
                              <w:t>gebruikt</w:t>
                            </w:r>
                            <w:r>
                              <w:rPr>
                                <w:color w:val="0D3A5C"/>
                                <w:spacing w:val="29"/>
                              </w:rPr>
                              <w:t> </w:t>
                            </w:r>
                            <w:r>
                              <w:rPr>
                                <w:color w:val="0D3A5C"/>
                              </w:rPr>
                              <w:t>in</w:t>
                            </w:r>
                            <w:r>
                              <w:rPr>
                                <w:color w:val="0D3A5C"/>
                                <w:spacing w:val="29"/>
                              </w:rPr>
                              <w:t> </w:t>
                            </w:r>
                            <w:r>
                              <w:rPr>
                                <w:color w:val="0D3A5C"/>
                              </w:rPr>
                              <w:t>het</w:t>
                            </w:r>
                            <w:r>
                              <w:rPr>
                                <w:color w:val="0D3A5C"/>
                                <w:spacing w:val="29"/>
                              </w:rPr>
                              <w:t> </w:t>
                            </w:r>
                            <w:r>
                              <w:rPr>
                                <w:color w:val="0D3A5C"/>
                              </w:rPr>
                              <w:t>investeringsvolume</w:t>
                            </w:r>
                            <w:r>
                              <w:rPr>
                                <w:color w:val="0D3A5C"/>
                                <w:spacing w:val="29"/>
                              </w:rPr>
                              <w:t> </w:t>
                            </w:r>
                            <w:r>
                              <w:rPr>
                                <w:color w:val="0D3A5C"/>
                              </w:rPr>
                              <w:t>van</w:t>
                            </w:r>
                            <w:r>
                              <w:rPr>
                                <w:color w:val="0D3A5C"/>
                                <w:spacing w:val="29"/>
                              </w:rPr>
                              <w:t> </w:t>
                            </w:r>
                            <w:r>
                              <w:rPr>
                                <w:color w:val="0D3A5C"/>
                              </w:rPr>
                              <w:t>de</w:t>
                            </w:r>
                            <w:r>
                              <w:rPr>
                                <w:color w:val="0D3A5C"/>
                                <w:spacing w:val="29"/>
                              </w:rPr>
                              <w:t> </w:t>
                            </w:r>
                            <w:r>
                              <w:rPr>
                                <w:color w:val="0D3A5C"/>
                              </w:rPr>
                              <w:t>lease.</w:t>
                            </w:r>
                            <w:r>
                              <w:rPr>
                                <w:color w:val="0D3A5C"/>
                                <w:spacing w:val="29"/>
                              </w:rPr>
                              <w:t> </w:t>
                            </w:r>
                            <w:r>
                              <w:rPr>
                                <w:color w:val="0D3A5C"/>
                              </w:rPr>
                              <w:t>Binnen</w:t>
                            </w:r>
                            <w:r>
                              <w:rPr>
                                <w:color w:val="0D3A5C"/>
                                <w:spacing w:val="29"/>
                              </w:rPr>
                              <w:t> </w:t>
                            </w:r>
                            <w:r>
                              <w:rPr>
                                <w:color w:val="0D3A5C"/>
                              </w:rPr>
                              <w:t>de</w:t>
                            </w:r>
                            <w:r>
                              <w:rPr>
                                <w:color w:val="0D3A5C"/>
                                <w:spacing w:val="29"/>
                              </w:rPr>
                              <w:t> </w:t>
                            </w:r>
                            <w:r>
                              <w:rPr>
                                <w:color w:val="0D3A5C"/>
                              </w:rPr>
                              <w:t>Microsoft</w:t>
                            </w:r>
                            <w:r>
                              <w:rPr>
                                <w:color w:val="0D3A5C"/>
                                <w:spacing w:val="29"/>
                              </w:rPr>
                              <w:t> </w:t>
                            </w:r>
                            <w:r>
                              <w:rPr>
                                <w:color w:val="0D3A5C"/>
                              </w:rPr>
                              <w:t>licenties</w:t>
                            </w:r>
                            <w:r>
                              <w:rPr>
                                <w:color w:val="0D3A5C"/>
                                <w:spacing w:val="29"/>
                              </w:rPr>
                              <w:t> </w:t>
                            </w:r>
                            <w:r>
                              <w:rPr>
                                <w:color w:val="0D3A5C"/>
                              </w:rPr>
                              <w:t>wordt</w:t>
                            </w:r>
                            <w:r>
                              <w:rPr>
                                <w:color w:val="0D3A5C"/>
                              </w:rPr>
                              <w:t> een voordeel van € 4k verwacht. Daarnaast wordt een voordeel van circa € 7k verwacht binnen het budget datacommunicatie</w:t>
                            </w:r>
                          </w:p>
                        </w:txbxContent>
                      </wps:txbx>
                      <wps:bodyPr wrap="square" lIns="0" tIns="0" rIns="0" bIns="0" rtlCol="0">
                        <a:noAutofit/>
                      </wps:bodyPr>
                    </wps:wsp>
                  </a:graphicData>
                </a:graphic>
              </wp:anchor>
            </w:drawing>
          </mc:Choice>
          <mc:Fallback>
            <w:pict>
              <v:shape style="position:absolute;margin-left:58.549999pt;margin-top:695.646667pt;width:477.3pt;height:81.75pt;mso-position-horizontal-relative:page;mso-position-vertical-relative:page;z-index:-15929344" type="#_x0000_t202" id="docshape36" filled="false" stroked="false">
                <v:textbox inset="0,0,0,0">
                  <w:txbxContent>
                    <w:p>
                      <w:pPr>
                        <w:spacing w:before="5"/>
                        <w:ind w:left="20" w:right="0" w:firstLine="0"/>
                        <w:jc w:val="left"/>
                        <w:rPr>
                          <w:rFonts w:ascii="Times New Roman" w:hAnsi="Times New Roman"/>
                          <w:sz w:val="24"/>
                        </w:rPr>
                      </w:pPr>
                      <w:r>
                        <w:rPr>
                          <w:i/>
                          <w:color w:val="0D3A5C"/>
                          <w:sz w:val="24"/>
                          <w:u w:val="single" w:color="0D3A5C"/>
                        </w:rPr>
                        <w:t>Gemeente</w:t>
                      </w:r>
                      <w:r>
                        <w:rPr>
                          <w:i/>
                          <w:color w:val="0D3A5C"/>
                          <w:spacing w:val="14"/>
                          <w:sz w:val="24"/>
                          <w:u w:val="single" w:color="0D3A5C"/>
                        </w:rPr>
                        <w:t> </w:t>
                      </w:r>
                      <w:r>
                        <w:rPr>
                          <w:i/>
                          <w:color w:val="0D3A5C"/>
                          <w:sz w:val="24"/>
                          <w:u w:val="single" w:color="0D3A5C"/>
                        </w:rPr>
                        <w:t>Nederweert</w:t>
                      </w:r>
                      <w:r>
                        <w:rPr>
                          <w:i/>
                          <w:color w:val="0D3A5C"/>
                          <w:spacing w:val="15"/>
                          <w:sz w:val="24"/>
                          <w:u w:val="none"/>
                        </w:rPr>
                        <w:t> </w:t>
                      </w:r>
                      <w:r>
                        <w:rPr>
                          <w:i/>
                          <w:color w:val="0D3A5C"/>
                          <w:sz w:val="24"/>
                          <w:u w:val="none"/>
                        </w:rPr>
                        <w:t>(</w:t>
                      </w:r>
                      <w:r>
                        <w:rPr>
                          <w:i/>
                          <w:color w:val="0D3A5C"/>
                          <w:sz w:val="24"/>
                          <w:u w:val="single" w:color="0D3A5C"/>
                        </w:rPr>
                        <w:t>€</w:t>
                      </w:r>
                      <w:r>
                        <w:rPr>
                          <w:i/>
                          <w:color w:val="0D3A5C"/>
                          <w:spacing w:val="14"/>
                          <w:sz w:val="24"/>
                          <w:u w:val="single" w:color="0D3A5C"/>
                        </w:rPr>
                        <w:t> </w:t>
                      </w:r>
                      <w:r>
                        <w:rPr>
                          <w:i/>
                          <w:color w:val="0D3A5C"/>
                          <w:sz w:val="24"/>
                          <w:u w:val="single" w:color="0D3A5C"/>
                        </w:rPr>
                        <w:t>46k</w:t>
                      </w:r>
                      <w:r>
                        <w:rPr>
                          <w:i/>
                          <w:color w:val="0D3A5C"/>
                          <w:spacing w:val="15"/>
                          <w:sz w:val="24"/>
                          <w:u w:val="single" w:color="0D3A5C"/>
                        </w:rPr>
                        <w:t> </w:t>
                      </w:r>
                      <w:r>
                        <w:rPr>
                          <w:i/>
                          <w:color w:val="0D3A5C"/>
                          <w:spacing w:val="-2"/>
                          <w:sz w:val="24"/>
                          <w:u w:val="single" w:color="0D3A5C"/>
                        </w:rPr>
                        <w:t>voordee</w:t>
                      </w:r>
                      <w:r>
                        <w:rPr>
                          <w:i/>
                          <w:color w:val="0D3A5C"/>
                          <w:spacing w:val="-2"/>
                          <w:sz w:val="24"/>
                          <w:u w:val="none"/>
                        </w:rPr>
                        <w:t>l)</w:t>
                      </w:r>
                      <w:r>
                        <w:rPr>
                          <w:rFonts w:ascii="Times New Roman" w:hAnsi="Times New Roman"/>
                          <w:color w:val="0D3A5C"/>
                          <w:spacing w:val="80"/>
                          <w:sz w:val="24"/>
                          <w:u w:val="single" w:color="0D3A5C"/>
                        </w:rPr>
                        <w:t> </w:t>
                      </w:r>
                    </w:p>
                    <w:p>
                      <w:pPr>
                        <w:pStyle w:val="BodyText"/>
                        <w:spacing w:line="271" w:lineRule="auto" w:before="12"/>
                        <w:ind w:right="28"/>
                      </w:pPr>
                      <w:r>
                        <w:rPr>
                          <w:color w:val="0D3A5C"/>
                        </w:rPr>
                        <w:t>Binnen de lease wordt een voordeel verwacht van € 34k, omdat nog niet het gehele budget wordt</w:t>
                      </w:r>
                      <w:r>
                        <w:rPr>
                          <w:color w:val="0D3A5C"/>
                          <w:spacing w:val="29"/>
                        </w:rPr>
                        <w:t> </w:t>
                      </w:r>
                      <w:r>
                        <w:rPr>
                          <w:color w:val="0D3A5C"/>
                        </w:rPr>
                        <w:t>gebruikt</w:t>
                      </w:r>
                      <w:r>
                        <w:rPr>
                          <w:color w:val="0D3A5C"/>
                          <w:spacing w:val="29"/>
                        </w:rPr>
                        <w:t> </w:t>
                      </w:r>
                      <w:r>
                        <w:rPr>
                          <w:color w:val="0D3A5C"/>
                        </w:rPr>
                        <w:t>in</w:t>
                      </w:r>
                      <w:r>
                        <w:rPr>
                          <w:color w:val="0D3A5C"/>
                          <w:spacing w:val="29"/>
                        </w:rPr>
                        <w:t> </w:t>
                      </w:r>
                      <w:r>
                        <w:rPr>
                          <w:color w:val="0D3A5C"/>
                        </w:rPr>
                        <w:t>het</w:t>
                      </w:r>
                      <w:r>
                        <w:rPr>
                          <w:color w:val="0D3A5C"/>
                          <w:spacing w:val="29"/>
                        </w:rPr>
                        <w:t> </w:t>
                      </w:r>
                      <w:r>
                        <w:rPr>
                          <w:color w:val="0D3A5C"/>
                        </w:rPr>
                        <w:t>investeringsvolume</w:t>
                      </w:r>
                      <w:r>
                        <w:rPr>
                          <w:color w:val="0D3A5C"/>
                          <w:spacing w:val="29"/>
                        </w:rPr>
                        <w:t> </w:t>
                      </w:r>
                      <w:r>
                        <w:rPr>
                          <w:color w:val="0D3A5C"/>
                        </w:rPr>
                        <w:t>van</w:t>
                      </w:r>
                      <w:r>
                        <w:rPr>
                          <w:color w:val="0D3A5C"/>
                          <w:spacing w:val="29"/>
                        </w:rPr>
                        <w:t> </w:t>
                      </w:r>
                      <w:r>
                        <w:rPr>
                          <w:color w:val="0D3A5C"/>
                        </w:rPr>
                        <w:t>de</w:t>
                      </w:r>
                      <w:r>
                        <w:rPr>
                          <w:color w:val="0D3A5C"/>
                          <w:spacing w:val="29"/>
                        </w:rPr>
                        <w:t> </w:t>
                      </w:r>
                      <w:r>
                        <w:rPr>
                          <w:color w:val="0D3A5C"/>
                        </w:rPr>
                        <w:t>lease.</w:t>
                      </w:r>
                      <w:r>
                        <w:rPr>
                          <w:color w:val="0D3A5C"/>
                          <w:spacing w:val="29"/>
                        </w:rPr>
                        <w:t> </w:t>
                      </w:r>
                      <w:r>
                        <w:rPr>
                          <w:color w:val="0D3A5C"/>
                        </w:rPr>
                        <w:t>Binnen</w:t>
                      </w:r>
                      <w:r>
                        <w:rPr>
                          <w:color w:val="0D3A5C"/>
                          <w:spacing w:val="29"/>
                        </w:rPr>
                        <w:t> </w:t>
                      </w:r>
                      <w:r>
                        <w:rPr>
                          <w:color w:val="0D3A5C"/>
                        </w:rPr>
                        <w:t>de</w:t>
                      </w:r>
                      <w:r>
                        <w:rPr>
                          <w:color w:val="0D3A5C"/>
                          <w:spacing w:val="29"/>
                        </w:rPr>
                        <w:t> </w:t>
                      </w:r>
                      <w:r>
                        <w:rPr>
                          <w:color w:val="0D3A5C"/>
                        </w:rPr>
                        <w:t>Microsoft</w:t>
                      </w:r>
                      <w:r>
                        <w:rPr>
                          <w:color w:val="0D3A5C"/>
                          <w:spacing w:val="29"/>
                        </w:rPr>
                        <w:t> </w:t>
                      </w:r>
                      <w:r>
                        <w:rPr>
                          <w:color w:val="0D3A5C"/>
                        </w:rPr>
                        <w:t>licenties</w:t>
                      </w:r>
                      <w:r>
                        <w:rPr>
                          <w:color w:val="0D3A5C"/>
                          <w:spacing w:val="29"/>
                        </w:rPr>
                        <w:t> </w:t>
                      </w:r>
                      <w:r>
                        <w:rPr>
                          <w:color w:val="0D3A5C"/>
                        </w:rPr>
                        <w:t>wordt</w:t>
                      </w:r>
                      <w:r>
                        <w:rPr>
                          <w:color w:val="0D3A5C"/>
                        </w:rPr>
                        <w:t> een voordeel van € 4k verwacht. Daarnaast wordt een voordeel van circa € 7k verwacht binnen het budget datacommunicatie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87648">
                <wp:simplePos x="0" y="0"/>
                <wp:positionH relativeFrom="page">
                  <wp:posOffset>2223780</wp:posOffset>
                </wp:positionH>
                <wp:positionV relativeFrom="page">
                  <wp:posOffset>744267</wp:posOffset>
                </wp:positionV>
                <wp:extent cx="89535" cy="152400"/>
                <wp:effectExtent l="0" t="0" r="0" b="0"/>
                <wp:wrapNone/>
                <wp:docPr id="42" name="Textbox 42"/>
                <wp:cNvGraphicFramePr>
                  <a:graphicFrameLocks/>
                </wp:cNvGraphicFramePr>
                <a:graphic>
                  <a:graphicData uri="http://schemas.microsoft.com/office/word/2010/wordprocessingShape">
                    <wps:wsp>
                      <wps:cNvPr id="42" name="Textbox 42"/>
                      <wps:cNvSpPr txBox="1"/>
                      <wps:spPr>
                        <a:xfrm>
                          <a:off x="0" y="0"/>
                          <a:ext cx="89535" cy="152400"/>
                        </a:xfrm>
                        <a:prstGeom prst="rect">
                          <a:avLst/>
                        </a:prstGeom>
                      </wps:spPr>
                      <wps:txbx>
                        <w:txbxContent>
                          <w:p>
                            <w:pPr>
                              <w:pStyle w:val="BodyText"/>
                              <w:ind w:left="40"/>
                              <w:rPr>
                                <w:rFonts w:ascii="Times New Roman"/>
                                <w:sz w:val="17"/>
                              </w:rPr>
                            </w:pPr>
                          </w:p>
                        </w:txbxContent>
                      </wps:txbx>
                      <wps:bodyPr wrap="square" lIns="0" tIns="0" rIns="0" bIns="0" rtlCol="0">
                        <a:noAutofit/>
                      </wps:bodyPr>
                    </wps:wsp>
                  </a:graphicData>
                </a:graphic>
              </wp:anchor>
            </w:drawing>
          </mc:Choice>
          <mc:Fallback>
            <w:pict>
              <v:shape style="position:absolute;margin-left:175.100845pt;margin-top:58.60376pt;width:7.05pt;height:12pt;mso-position-horizontal-relative:page;mso-position-vertical-relative:page;z-index:-15928832" type="#_x0000_t202" id="docshape37" filled="false" stroked="false">
                <v:textbox inset="0,0,0,0">
                  <w:txbxContent>
                    <w:p>
                      <w:pPr>
                        <w:pStyle w:val="BodyText"/>
                        <w:ind w:left="40"/>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88160">
                <wp:simplePos x="0" y="0"/>
                <wp:positionH relativeFrom="page">
                  <wp:posOffset>3003840</wp:posOffset>
                </wp:positionH>
                <wp:positionV relativeFrom="page">
                  <wp:posOffset>2002042</wp:posOffset>
                </wp:positionV>
                <wp:extent cx="89535" cy="152400"/>
                <wp:effectExtent l="0" t="0" r="0" b="0"/>
                <wp:wrapNone/>
                <wp:docPr id="43" name="Textbox 43"/>
                <wp:cNvGraphicFramePr>
                  <a:graphicFrameLocks/>
                </wp:cNvGraphicFramePr>
                <a:graphic>
                  <a:graphicData uri="http://schemas.microsoft.com/office/word/2010/wordprocessingShape">
                    <wps:wsp>
                      <wps:cNvPr id="43" name="Textbox 43"/>
                      <wps:cNvSpPr txBox="1"/>
                      <wps:spPr>
                        <a:xfrm>
                          <a:off x="0" y="0"/>
                          <a:ext cx="89535" cy="152400"/>
                        </a:xfrm>
                        <a:prstGeom prst="rect">
                          <a:avLst/>
                        </a:prstGeom>
                      </wps:spPr>
                      <wps:txbx>
                        <w:txbxContent>
                          <w:p>
                            <w:pPr>
                              <w:pStyle w:val="BodyText"/>
                              <w:ind w:left="40"/>
                              <w:rPr>
                                <w:rFonts w:ascii="Times New Roman"/>
                                <w:sz w:val="17"/>
                              </w:rPr>
                            </w:pPr>
                          </w:p>
                        </w:txbxContent>
                      </wps:txbx>
                      <wps:bodyPr wrap="square" lIns="0" tIns="0" rIns="0" bIns="0" rtlCol="0">
                        <a:noAutofit/>
                      </wps:bodyPr>
                    </wps:wsp>
                  </a:graphicData>
                </a:graphic>
              </wp:anchor>
            </w:drawing>
          </mc:Choice>
          <mc:Fallback>
            <w:pict>
              <v:shape style="position:absolute;margin-left:236.522903pt;margin-top:157.641113pt;width:7.05pt;height:12pt;mso-position-horizontal-relative:page;mso-position-vertical-relative:page;z-index:-15928320" type="#_x0000_t202" id="docshape38" filled="false" stroked="false">
                <v:textbox inset="0,0,0,0">
                  <w:txbxContent>
                    <w:p>
                      <w:pPr>
                        <w:pStyle w:val="BodyText"/>
                        <w:ind w:left="40"/>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88672">
                <wp:simplePos x="0" y="0"/>
                <wp:positionH relativeFrom="page">
                  <wp:posOffset>2825066</wp:posOffset>
                </wp:positionH>
                <wp:positionV relativeFrom="page">
                  <wp:posOffset>2840557</wp:posOffset>
                </wp:positionV>
                <wp:extent cx="89535" cy="152400"/>
                <wp:effectExtent l="0" t="0" r="0" b="0"/>
                <wp:wrapNone/>
                <wp:docPr id="44" name="Textbox 44"/>
                <wp:cNvGraphicFramePr>
                  <a:graphicFrameLocks/>
                </wp:cNvGraphicFramePr>
                <a:graphic>
                  <a:graphicData uri="http://schemas.microsoft.com/office/word/2010/wordprocessingShape">
                    <wps:wsp>
                      <wps:cNvPr id="44" name="Textbox 44"/>
                      <wps:cNvSpPr txBox="1"/>
                      <wps:spPr>
                        <a:xfrm>
                          <a:off x="0" y="0"/>
                          <a:ext cx="89535" cy="152400"/>
                        </a:xfrm>
                        <a:prstGeom prst="rect">
                          <a:avLst/>
                        </a:prstGeom>
                      </wps:spPr>
                      <wps:txbx>
                        <w:txbxContent>
                          <w:p>
                            <w:pPr>
                              <w:pStyle w:val="BodyText"/>
                              <w:ind w:left="40"/>
                              <w:rPr>
                                <w:rFonts w:ascii="Times New Roman"/>
                                <w:sz w:val="17"/>
                              </w:rPr>
                            </w:pPr>
                          </w:p>
                        </w:txbxContent>
                      </wps:txbx>
                      <wps:bodyPr wrap="square" lIns="0" tIns="0" rIns="0" bIns="0" rtlCol="0">
                        <a:noAutofit/>
                      </wps:bodyPr>
                    </wps:wsp>
                  </a:graphicData>
                </a:graphic>
              </wp:anchor>
            </w:drawing>
          </mc:Choice>
          <mc:Fallback>
            <w:pict>
              <v:shape style="position:absolute;margin-left:222.446152pt;margin-top:223.665955pt;width:7.05pt;height:12pt;mso-position-horizontal-relative:page;mso-position-vertical-relative:page;z-index:-15927808" type="#_x0000_t202" id="docshape39" filled="false" stroked="false">
                <v:textbox inset="0,0,0,0">
                  <w:txbxContent>
                    <w:p>
                      <w:pPr>
                        <w:pStyle w:val="BodyText"/>
                        <w:ind w:left="40"/>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89184">
                <wp:simplePos x="0" y="0"/>
                <wp:positionH relativeFrom="page">
                  <wp:posOffset>3324917</wp:posOffset>
                </wp:positionH>
                <wp:positionV relativeFrom="page">
                  <wp:posOffset>6404250</wp:posOffset>
                </wp:positionV>
                <wp:extent cx="89535" cy="152400"/>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89535" cy="152400"/>
                        </a:xfrm>
                        <a:prstGeom prst="rect">
                          <a:avLst/>
                        </a:prstGeom>
                      </wps:spPr>
                      <wps:txbx>
                        <w:txbxContent>
                          <w:p>
                            <w:pPr>
                              <w:pStyle w:val="BodyText"/>
                              <w:ind w:left="40"/>
                              <w:rPr>
                                <w:rFonts w:ascii="Times New Roman"/>
                                <w:sz w:val="17"/>
                              </w:rPr>
                            </w:pPr>
                          </w:p>
                        </w:txbxContent>
                      </wps:txbx>
                      <wps:bodyPr wrap="square" lIns="0" tIns="0" rIns="0" bIns="0" rtlCol="0">
                        <a:noAutofit/>
                      </wps:bodyPr>
                    </wps:wsp>
                  </a:graphicData>
                </a:graphic>
              </wp:anchor>
            </w:drawing>
          </mc:Choice>
          <mc:Fallback>
            <w:pict>
              <v:shape style="position:absolute;margin-left:261.804535pt;margin-top:504.271698pt;width:7.05pt;height:12pt;mso-position-horizontal-relative:page;mso-position-vertical-relative:page;z-index:-15927296" type="#_x0000_t202" id="docshape40" filled="false" stroked="false">
                <v:textbox inset="0,0,0,0">
                  <w:txbxContent>
                    <w:p>
                      <w:pPr>
                        <w:pStyle w:val="BodyText"/>
                        <w:ind w:left="40"/>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89696">
                <wp:simplePos x="0" y="0"/>
                <wp:positionH relativeFrom="page">
                  <wp:posOffset>3236292</wp:posOffset>
                </wp:positionH>
                <wp:positionV relativeFrom="page">
                  <wp:posOffset>8843569</wp:posOffset>
                </wp:positionV>
                <wp:extent cx="89535" cy="152400"/>
                <wp:effectExtent l="0" t="0" r="0" b="0"/>
                <wp:wrapNone/>
                <wp:docPr id="46" name="Textbox 46"/>
                <wp:cNvGraphicFramePr>
                  <a:graphicFrameLocks/>
                </wp:cNvGraphicFramePr>
                <a:graphic>
                  <a:graphicData uri="http://schemas.microsoft.com/office/word/2010/wordprocessingShape">
                    <wps:wsp>
                      <wps:cNvPr id="46" name="Textbox 46"/>
                      <wps:cNvSpPr txBox="1"/>
                      <wps:spPr>
                        <a:xfrm>
                          <a:off x="0" y="0"/>
                          <a:ext cx="89535" cy="152400"/>
                        </a:xfrm>
                        <a:prstGeom prst="rect">
                          <a:avLst/>
                        </a:prstGeom>
                      </wps:spPr>
                      <wps:txbx>
                        <w:txbxContent>
                          <w:p>
                            <w:pPr>
                              <w:pStyle w:val="BodyText"/>
                              <w:ind w:left="40"/>
                              <w:rPr>
                                <w:rFonts w:ascii="Times New Roman"/>
                                <w:sz w:val="17"/>
                              </w:rPr>
                            </w:pPr>
                          </w:p>
                        </w:txbxContent>
                      </wps:txbx>
                      <wps:bodyPr wrap="square" lIns="0" tIns="0" rIns="0" bIns="0" rtlCol="0">
                        <a:noAutofit/>
                      </wps:bodyPr>
                    </wps:wsp>
                  </a:graphicData>
                </a:graphic>
              </wp:anchor>
            </w:drawing>
          </mc:Choice>
          <mc:Fallback>
            <w:pict>
              <v:shape style="position:absolute;margin-left:254.826202pt;margin-top:696.344055pt;width:7.05pt;height:12pt;mso-position-horizontal-relative:page;mso-position-vertical-relative:page;z-index:-15926784" type="#_x0000_t202" id="docshape41" filled="false" stroked="false">
                <v:textbox inset="0,0,0,0">
                  <w:txbxContent>
                    <w:p>
                      <w:pPr>
                        <w:pStyle w:val="BodyText"/>
                        <w:ind w:left="40"/>
                        <w:rPr>
                          <w:rFonts w:ascii="Times New Roman"/>
                          <w:sz w:val="17"/>
                        </w:rPr>
                      </w:pPr>
                    </w:p>
                  </w:txbxContent>
                </v:textbox>
                <w10:wrap type="none"/>
              </v:shape>
            </w:pict>
          </mc:Fallback>
        </mc:AlternateContent>
      </w:r>
    </w:p>
    <w:p>
      <w:pPr>
        <w:spacing w:after="0"/>
        <w:rPr>
          <w:sz w:val="2"/>
          <w:szCs w:val="2"/>
        </w:rPr>
        <w:sectPr>
          <w:pgSz w:w="11910" w:h="16850"/>
          <w:pgMar w:top="1160" w:bottom="280" w:left="566" w:right="1133"/>
        </w:sectPr>
      </w:pPr>
    </w:p>
    <w:p>
      <w:pPr>
        <w:rPr>
          <w:sz w:val="2"/>
          <w:szCs w:val="2"/>
        </w:rPr>
      </w:pPr>
      <w:r>
        <w:rPr>
          <w:sz w:val="2"/>
          <w:szCs w:val="2"/>
        </w:rPr>
        <mc:AlternateContent>
          <mc:Choice Requires="wps">
            <w:drawing>
              <wp:anchor distT="0" distB="0" distL="0" distR="0" allowOverlap="1" layoutInCell="1" locked="0" behindDoc="1" simplePos="0" relativeHeight="487390208">
                <wp:simplePos x="0" y="0"/>
                <wp:positionH relativeFrom="page">
                  <wp:posOffset>743584</wp:posOffset>
                </wp:positionH>
                <wp:positionV relativeFrom="page">
                  <wp:posOffset>735411</wp:posOffset>
                </wp:positionV>
                <wp:extent cx="6054725" cy="1247775"/>
                <wp:effectExtent l="0" t="0" r="0" b="0"/>
                <wp:wrapNone/>
                <wp:docPr id="47" name="Textbox 47"/>
                <wp:cNvGraphicFramePr>
                  <a:graphicFrameLocks/>
                </wp:cNvGraphicFramePr>
                <a:graphic>
                  <a:graphicData uri="http://schemas.microsoft.com/office/word/2010/wordprocessingShape">
                    <wps:wsp>
                      <wps:cNvPr id="47" name="Textbox 47"/>
                      <wps:cNvSpPr txBox="1"/>
                      <wps:spPr>
                        <a:xfrm>
                          <a:off x="0" y="0"/>
                          <a:ext cx="6054725" cy="1247775"/>
                        </a:xfrm>
                        <a:prstGeom prst="rect">
                          <a:avLst/>
                        </a:prstGeom>
                      </wps:spPr>
                      <wps:txbx>
                        <w:txbxContent>
                          <w:p>
                            <w:pPr>
                              <w:spacing w:before="5"/>
                              <w:ind w:left="20" w:right="0" w:firstLine="0"/>
                              <w:jc w:val="left"/>
                              <w:rPr>
                                <w:rFonts w:ascii="Times New Roman" w:hAnsi="Times New Roman"/>
                                <w:sz w:val="24"/>
                              </w:rPr>
                            </w:pPr>
                            <w:r>
                              <w:rPr>
                                <w:i/>
                                <w:color w:val="0D3A5C"/>
                                <w:sz w:val="24"/>
                                <w:u w:val="single" w:color="0D3A5C"/>
                              </w:rPr>
                              <w:t>Gemeente</w:t>
                            </w:r>
                            <w:r>
                              <w:rPr>
                                <w:i/>
                                <w:color w:val="0D3A5C"/>
                                <w:spacing w:val="14"/>
                                <w:sz w:val="24"/>
                                <w:u w:val="single" w:color="0D3A5C"/>
                              </w:rPr>
                              <w:t> </w:t>
                            </w:r>
                            <w:r>
                              <w:rPr>
                                <w:i/>
                                <w:color w:val="0D3A5C"/>
                                <w:sz w:val="24"/>
                                <w:u w:val="single" w:color="0D3A5C"/>
                              </w:rPr>
                              <w:t>Roermond</w:t>
                            </w:r>
                            <w:r>
                              <w:rPr>
                                <w:i/>
                                <w:color w:val="0D3A5C"/>
                                <w:spacing w:val="14"/>
                                <w:sz w:val="24"/>
                                <w:u w:val="none"/>
                              </w:rPr>
                              <w:t> </w:t>
                            </w:r>
                            <w:r>
                              <w:rPr>
                                <w:i/>
                                <w:color w:val="0D3A5C"/>
                                <w:sz w:val="24"/>
                                <w:u w:val="none"/>
                              </w:rPr>
                              <w:t>(</w:t>
                            </w:r>
                            <w:r>
                              <w:rPr>
                                <w:i/>
                                <w:color w:val="0D3A5C"/>
                                <w:sz w:val="24"/>
                                <w:u w:val="single" w:color="0D3A5C"/>
                              </w:rPr>
                              <w:t>€</w:t>
                            </w:r>
                            <w:r>
                              <w:rPr>
                                <w:i/>
                                <w:color w:val="0D3A5C"/>
                                <w:spacing w:val="14"/>
                                <w:sz w:val="24"/>
                                <w:u w:val="single" w:color="0D3A5C"/>
                              </w:rPr>
                              <w:t> </w:t>
                            </w:r>
                            <w:r>
                              <w:rPr>
                                <w:i/>
                                <w:color w:val="0D3A5C"/>
                                <w:sz w:val="24"/>
                                <w:u w:val="single" w:color="0D3A5C"/>
                              </w:rPr>
                              <w:t>163k</w:t>
                            </w:r>
                            <w:r>
                              <w:rPr>
                                <w:i/>
                                <w:color w:val="0D3A5C"/>
                                <w:spacing w:val="14"/>
                                <w:sz w:val="24"/>
                                <w:u w:val="single" w:color="0D3A5C"/>
                              </w:rPr>
                              <w:t> </w:t>
                            </w:r>
                            <w:r>
                              <w:rPr>
                                <w:i/>
                                <w:color w:val="0D3A5C"/>
                                <w:spacing w:val="-2"/>
                                <w:sz w:val="24"/>
                                <w:u w:val="single" w:color="0D3A5C"/>
                              </w:rPr>
                              <w:t>nadee</w:t>
                            </w:r>
                            <w:r>
                              <w:rPr>
                                <w:i/>
                                <w:color w:val="0D3A5C"/>
                                <w:spacing w:val="-2"/>
                                <w:sz w:val="24"/>
                                <w:u w:val="none"/>
                              </w:rPr>
                              <w:t>l)</w:t>
                            </w:r>
                            <w:r>
                              <w:rPr>
                                <w:rFonts w:ascii="Times New Roman" w:hAnsi="Times New Roman"/>
                                <w:color w:val="0D3A5C"/>
                                <w:spacing w:val="80"/>
                                <w:sz w:val="24"/>
                                <w:u w:val="single" w:color="0D3A5C"/>
                              </w:rPr>
                              <w:t> </w:t>
                            </w:r>
                          </w:p>
                          <w:p>
                            <w:pPr>
                              <w:pStyle w:val="BodyText"/>
                              <w:spacing w:line="271" w:lineRule="auto" w:before="11"/>
                              <w:ind w:right="34"/>
                            </w:pPr>
                            <w:r>
                              <w:rPr>
                                <w:color w:val="0D3A5C"/>
                              </w:rPr>
                              <w:t>Binnen de lease wordt een tekort verwacht van € 113k. Dit komt voort uit de doorrekening van de investeringsplanning voor 2024, waarbij opgemerkt moet worden dat hiervan per medio september</w:t>
                            </w:r>
                            <w:r>
                              <w:rPr>
                                <w:color w:val="0D3A5C"/>
                                <w:spacing w:val="31"/>
                              </w:rPr>
                              <w:t> </w:t>
                            </w:r>
                            <w:r>
                              <w:rPr>
                                <w:color w:val="0D3A5C"/>
                              </w:rPr>
                              <w:t>slechts</w:t>
                            </w:r>
                            <w:r>
                              <w:rPr>
                                <w:color w:val="0D3A5C"/>
                                <w:spacing w:val="31"/>
                              </w:rPr>
                              <w:t> </w:t>
                            </w:r>
                            <w:r>
                              <w:rPr>
                                <w:color w:val="0D3A5C"/>
                              </w:rPr>
                              <w:t>een</w:t>
                            </w:r>
                            <w:r>
                              <w:rPr>
                                <w:color w:val="0D3A5C"/>
                                <w:spacing w:val="31"/>
                              </w:rPr>
                              <w:t> </w:t>
                            </w:r>
                            <w:r>
                              <w:rPr>
                                <w:color w:val="0D3A5C"/>
                              </w:rPr>
                              <w:t>beperkt</w:t>
                            </w:r>
                            <w:r>
                              <w:rPr>
                                <w:color w:val="0D3A5C"/>
                                <w:spacing w:val="31"/>
                              </w:rPr>
                              <w:t> </w:t>
                            </w:r>
                            <w:r>
                              <w:rPr>
                                <w:color w:val="0D3A5C"/>
                              </w:rPr>
                              <w:t>gedeelte</w:t>
                            </w:r>
                            <w:r>
                              <w:rPr>
                                <w:color w:val="0D3A5C"/>
                                <w:spacing w:val="31"/>
                              </w:rPr>
                              <w:t> </w:t>
                            </w:r>
                            <w:r>
                              <w:rPr>
                                <w:color w:val="0D3A5C"/>
                              </w:rPr>
                              <w:t>is</w:t>
                            </w:r>
                            <w:r>
                              <w:rPr>
                                <w:color w:val="0D3A5C"/>
                                <w:spacing w:val="31"/>
                              </w:rPr>
                              <w:t> </w:t>
                            </w:r>
                            <w:r>
                              <w:rPr>
                                <w:color w:val="0D3A5C"/>
                              </w:rPr>
                              <w:t>gerealiseerd.</w:t>
                            </w:r>
                            <w:r>
                              <w:rPr>
                                <w:color w:val="0D3A5C"/>
                                <w:spacing w:val="31"/>
                              </w:rPr>
                              <w:t> </w:t>
                            </w:r>
                            <w:r>
                              <w:rPr>
                                <w:color w:val="0D3A5C"/>
                              </w:rPr>
                              <w:t>Binnen</w:t>
                            </w:r>
                            <w:r>
                              <w:rPr>
                                <w:color w:val="0D3A5C"/>
                                <w:spacing w:val="31"/>
                              </w:rPr>
                              <w:t> </w:t>
                            </w:r>
                            <w:r>
                              <w:rPr>
                                <w:color w:val="0D3A5C"/>
                              </w:rPr>
                              <w:t>de</w:t>
                            </w:r>
                            <w:r>
                              <w:rPr>
                                <w:color w:val="0D3A5C"/>
                                <w:spacing w:val="31"/>
                              </w:rPr>
                              <w:t> </w:t>
                            </w:r>
                            <w:r>
                              <w:rPr>
                                <w:color w:val="0D3A5C"/>
                              </w:rPr>
                              <w:t>Microsoft</w:t>
                            </w:r>
                            <w:r>
                              <w:rPr>
                                <w:color w:val="0D3A5C"/>
                                <w:spacing w:val="31"/>
                              </w:rPr>
                              <w:t> </w:t>
                            </w:r>
                            <w:r>
                              <w:rPr>
                                <w:color w:val="0D3A5C"/>
                              </w:rPr>
                              <w:t>licenties</w:t>
                            </w:r>
                            <w:r>
                              <w:rPr>
                                <w:color w:val="0D3A5C"/>
                                <w:spacing w:val="31"/>
                              </w:rPr>
                              <w:t> </w:t>
                            </w:r>
                            <w:r>
                              <w:rPr>
                                <w:color w:val="0D3A5C"/>
                              </w:rPr>
                              <w:t>wordt een nadeel van € 14k verwacht en het feit dat de TOPdesk licenties vanaf 2024 via ICT NML</w:t>
                            </w:r>
                            <w:r>
                              <w:rPr>
                                <w:color w:val="0D3A5C"/>
                                <w:spacing w:val="40"/>
                              </w:rPr>
                              <w:t> </w:t>
                            </w:r>
                            <w:r>
                              <w:rPr>
                                <w:color w:val="0D3A5C"/>
                              </w:rPr>
                              <w:t>lopen, zorgt voor een tekort op de overige licentiekosten van circa € 37k.</w:t>
                            </w:r>
                          </w:p>
                        </w:txbxContent>
                      </wps:txbx>
                      <wps:bodyPr wrap="square" lIns="0" tIns="0" rIns="0" bIns="0" rtlCol="0">
                        <a:noAutofit/>
                      </wps:bodyPr>
                    </wps:wsp>
                  </a:graphicData>
                </a:graphic>
              </wp:anchor>
            </w:drawing>
          </mc:Choice>
          <mc:Fallback>
            <w:pict>
              <v:shape style="position:absolute;margin-left:58.549999pt;margin-top:57.90638pt;width:476.75pt;height:98.25pt;mso-position-horizontal-relative:page;mso-position-vertical-relative:page;z-index:-15926272" type="#_x0000_t202" id="docshape42" filled="false" stroked="false">
                <v:textbox inset="0,0,0,0">
                  <w:txbxContent>
                    <w:p>
                      <w:pPr>
                        <w:spacing w:before="5"/>
                        <w:ind w:left="20" w:right="0" w:firstLine="0"/>
                        <w:jc w:val="left"/>
                        <w:rPr>
                          <w:rFonts w:ascii="Times New Roman" w:hAnsi="Times New Roman"/>
                          <w:sz w:val="24"/>
                        </w:rPr>
                      </w:pPr>
                      <w:r>
                        <w:rPr>
                          <w:i/>
                          <w:color w:val="0D3A5C"/>
                          <w:sz w:val="24"/>
                          <w:u w:val="single" w:color="0D3A5C"/>
                        </w:rPr>
                        <w:t>Gemeente</w:t>
                      </w:r>
                      <w:r>
                        <w:rPr>
                          <w:i/>
                          <w:color w:val="0D3A5C"/>
                          <w:spacing w:val="14"/>
                          <w:sz w:val="24"/>
                          <w:u w:val="single" w:color="0D3A5C"/>
                        </w:rPr>
                        <w:t> </w:t>
                      </w:r>
                      <w:r>
                        <w:rPr>
                          <w:i/>
                          <w:color w:val="0D3A5C"/>
                          <w:sz w:val="24"/>
                          <w:u w:val="single" w:color="0D3A5C"/>
                        </w:rPr>
                        <w:t>Roermond</w:t>
                      </w:r>
                      <w:r>
                        <w:rPr>
                          <w:i/>
                          <w:color w:val="0D3A5C"/>
                          <w:spacing w:val="14"/>
                          <w:sz w:val="24"/>
                          <w:u w:val="none"/>
                        </w:rPr>
                        <w:t> </w:t>
                      </w:r>
                      <w:r>
                        <w:rPr>
                          <w:i/>
                          <w:color w:val="0D3A5C"/>
                          <w:sz w:val="24"/>
                          <w:u w:val="none"/>
                        </w:rPr>
                        <w:t>(</w:t>
                      </w:r>
                      <w:r>
                        <w:rPr>
                          <w:i/>
                          <w:color w:val="0D3A5C"/>
                          <w:sz w:val="24"/>
                          <w:u w:val="single" w:color="0D3A5C"/>
                        </w:rPr>
                        <w:t>€</w:t>
                      </w:r>
                      <w:r>
                        <w:rPr>
                          <w:i/>
                          <w:color w:val="0D3A5C"/>
                          <w:spacing w:val="14"/>
                          <w:sz w:val="24"/>
                          <w:u w:val="single" w:color="0D3A5C"/>
                        </w:rPr>
                        <w:t> </w:t>
                      </w:r>
                      <w:r>
                        <w:rPr>
                          <w:i/>
                          <w:color w:val="0D3A5C"/>
                          <w:sz w:val="24"/>
                          <w:u w:val="single" w:color="0D3A5C"/>
                        </w:rPr>
                        <w:t>163k</w:t>
                      </w:r>
                      <w:r>
                        <w:rPr>
                          <w:i/>
                          <w:color w:val="0D3A5C"/>
                          <w:spacing w:val="14"/>
                          <w:sz w:val="24"/>
                          <w:u w:val="single" w:color="0D3A5C"/>
                        </w:rPr>
                        <w:t> </w:t>
                      </w:r>
                      <w:r>
                        <w:rPr>
                          <w:i/>
                          <w:color w:val="0D3A5C"/>
                          <w:spacing w:val="-2"/>
                          <w:sz w:val="24"/>
                          <w:u w:val="single" w:color="0D3A5C"/>
                        </w:rPr>
                        <w:t>nadee</w:t>
                      </w:r>
                      <w:r>
                        <w:rPr>
                          <w:i/>
                          <w:color w:val="0D3A5C"/>
                          <w:spacing w:val="-2"/>
                          <w:sz w:val="24"/>
                          <w:u w:val="none"/>
                        </w:rPr>
                        <w:t>l)</w:t>
                      </w:r>
                      <w:r>
                        <w:rPr>
                          <w:rFonts w:ascii="Times New Roman" w:hAnsi="Times New Roman"/>
                          <w:color w:val="0D3A5C"/>
                          <w:spacing w:val="80"/>
                          <w:sz w:val="24"/>
                          <w:u w:val="single" w:color="0D3A5C"/>
                        </w:rPr>
                        <w:t> </w:t>
                      </w:r>
                    </w:p>
                    <w:p>
                      <w:pPr>
                        <w:pStyle w:val="BodyText"/>
                        <w:spacing w:line="271" w:lineRule="auto" w:before="11"/>
                        <w:ind w:right="34"/>
                      </w:pPr>
                      <w:r>
                        <w:rPr>
                          <w:color w:val="0D3A5C"/>
                        </w:rPr>
                        <w:t>Binnen de lease wordt een tekort verwacht van € 113k. Dit komt voort uit de doorrekening van de investeringsplanning voor 2024, waarbij opgemerkt moet worden dat hiervan per medio september</w:t>
                      </w:r>
                      <w:r>
                        <w:rPr>
                          <w:color w:val="0D3A5C"/>
                          <w:spacing w:val="31"/>
                        </w:rPr>
                        <w:t> </w:t>
                      </w:r>
                      <w:r>
                        <w:rPr>
                          <w:color w:val="0D3A5C"/>
                        </w:rPr>
                        <w:t>slechts</w:t>
                      </w:r>
                      <w:r>
                        <w:rPr>
                          <w:color w:val="0D3A5C"/>
                          <w:spacing w:val="31"/>
                        </w:rPr>
                        <w:t> </w:t>
                      </w:r>
                      <w:r>
                        <w:rPr>
                          <w:color w:val="0D3A5C"/>
                        </w:rPr>
                        <w:t>een</w:t>
                      </w:r>
                      <w:r>
                        <w:rPr>
                          <w:color w:val="0D3A5C"/>
                          <w:spacing w:val="31"/>
                        </w:rPr>
                        <w:t> </w:t>
                      </w:r>
                      <w:r>
                        <w:rPr>
                          <w:color w:val="0D3A5C"/>
                        </w:rPr>
                        <w:t>beperkt</w:t>
                      </w:r>
                      <w:r>
                        <w:rPr>
                          <w:color w:val="0D3A5C"/>
                          <w:spacing w:val="31"/>
                        </w:rPr>
                        <w:t> </w:t>
                      </w:r>
                      <w:r>
                        <w:rPr>
                          <w:color w:val="0D3A5C"/>
                        </w:rPr>
                        <w:t>gedeelte</w:t>
                      </w:r>
                      <w:r>
                        <w:rPr>
                          <w:color w:val="0D3A5C"/>
                          <w:spacing w:val="31"/>
                        </w:rPr>
                        <w:t> </w:t>
                      </w:r>
                      <w:r>
                        <w:rPr>
                          <w:color w:val="0D3A5C"/>
                        </w:rPr>
                        <w:t>is</w:t>
                      </w:r>
                      <w:r>
                        <w:rPr>
                          <w:color w:val="0D3A5C"/>
                          <w:spacing w:val="31"/>
                        </w:rPr>
                        <w:t> </w:t>
                      </w:r>
                      <w:r>
                        <w:rPr>
                          <w:color w:val="0D3A5C"/>
                        </w:rPr>
                        <w:t>gerealiseerd.</w:t>
                      </w:r>
                      <w:r>
                        <w:rPr>
                          <w:color w:val="0D3A5C"/>
                          <w:spacing w:val="31"/>
                        </w:rPr>
                        <w:t> </w:t>
                      </w:r>
                      <w:r>
                        <w:rPr>
                          <w:color w:val="0D3A5C"/>
                        </w:rPr>
                        <w:t>Binnen</w:t>
                      </w:r>
                      <w:r>
                        <w:rPr>
                          <w:color w:val="0D3A5C"/>
                          <w:spacing w:val="31"/>
                        </w:rPr>
                        <w:t> </w:t>
                      </w:r>
                      <w:r>
                        <w:rPr>
                          <w:color w:val="0D3A5C"/>
                        </w:rPr>
                        <w:t>de</w:t>
                      </w:r>
                      <w:r>
                        <w:rPr>
                          <w:color w:val="0D3A5C"/>
                          <w:spacing w:val="31"/>
                        </w:rPr>
                        <w:t> </w:t>
                      </w:r>
                      <w:r>
                        <w:rPr>
                          <w:color w:val="0D3A5C"/>
                        </w:rPr>
                        <w:t>Microsoft</w:t>
                      </w:r>
                      <w:r>
                        <w:rPr>
                          <w:color w:val="0D3A5C"/>
                          <w:spacing w:val="31"/>
                        </w:rPr>
                        <w:t> </w:t>
                      </w:r>
                      <w:r>
                        <w:rPr>
                          <w:color w:val="0D3A5C"/>
                        </w:rPr>
                        <w:t>licenties</w:t>
                      </w:r>
                      <w:r>
                        <w:rPr>
                          <w:color w:val="0D3A5C"/>
                          <w:spacing w:val="31"/>
                        </w:rPr>
                        <w:t> </w:t>
                      </w:r>
                      <w:r>
                        <w:rPr>
                          <w:color w:val="0D3A5C"/>
                        </w:rPr>
                        <w:t>wordt een nadeel van € 14k verwacht en het feit dat de TOPdesk licenties vanaf 2024 via ICT NML</w:t>
                      </w:r>
                      <w:r>
                        <w:rPr>
                          <w:color w:val="0D3A5C"/>
                          <w:spacing w:val="40"/>
                        </w:rPr>
                        <w:t> </w:t>
                      </w:r>
                      <w:r>
                        <w:rPr>
                          <w:color w:val="0D3A5C"/>
                        </w:rPr>
                        <w:t>lopen, zorgt voor een tekort op de overige licentiekosten van circa € 37k.</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90720">
                <wp:simplePos x="0" y="0"/>
                <wp:positionH relativeFrom="page">
                  <wp:posOffset>743584</wp:posOffset>
                </wp:positionH>
                <wp:positionV relativeFrom="page">
                  <wp:posOffset>2202813</wp:posOffset>
                </wp:positionV>
                <wp:extent cx="6031230" cy="2505710"/>
                <wp:effectExtent l="0" t="0" r="0" b="0"/>
                <wp:wrapNone/>
                <wp:docPr id="48" name="Textbox 48"/>
                <wp:cNvGraphicFramePr>
                  <a:graphicFrameLocks/>
                </wp:cNvGraphicFramePr>
                <a:graphic>
                  <a:graphicData uri="http://schemas.microsoft.com/office/word/2010/wordprocessingShape">
                    <wps:wsp>
                      <wps:cNvPr id="48" name="Textbox 48"/>
                      <wps:cNvSpPr txBox="1"/>
                      <wps:spPr>
                        <a:xfrm>
                          <a:off x="0" y="0"/>
                          <a:ext cx="6031230" cy="2505710"/>
                        </a:xfrm>
                        <a:prstGeom prst="rect">
                          <a:avLst/>
                        </a:prstGeom>
                      </wps:spPr>
                      <wps:txbx>
                        <w:txbxContent>
                          <w:p>
                            <w:pPr>
                              <w:spacing w:before="5"/>
                              <w:ind w:left="20" w:right="0" w:firstLine="0"/>
                              <w:jc w:val="left"/>
                              <w:rPr>
                                <w:rFonts w:ascii="Times New Roman" w:hAnsi="Times New Roman"/>
                                <w:sz w:val="24"/>
                              </w:rPr>
                            </w:pPr>
                            <w:r>
                              <w:rPr>
                                <w:i/>
                                <w:color w:val="0D3A5C"/>
                                <w:sz w:val="24"/>
                                <w:u w:val="single" w:color="0D3A5C"/>
                              </w:rPr>
                              <w:t>Gemeente</w:t>
                            </w:r>
                            <w:r>
                              <w:rPr>
                                <w:i/>
                                <w:color w:val="0D3A5C"/>
                                <w:spacing w:val="12"/>
                                <w:sz w:val="24"/>
                                <w:u w:val="single" w:color="0D3A5C"/>
                              </w:rPr>
                              <w:t> </w:t>
                            </w:r>
                            <w:r>
                              <w:rPr>
                                <w:i/>
                                <w:color w:val="0D3A5C"/>
                                <w:sz w:val="24"/>
                                <w:u w:val="single" w:color="0D3A5C"/>
                              </w:rPr>
                              <w:t>Venlo</w:t>
                            </w:r>
                            <w:r>
                              <w:rPr>
                                <w:i/>
                                <w:color w:val="0D3A5C"/>
                                <w:spacing w:val="13"/>
                                <w:sz w:val="24"/>
                                <w:u w:val="none"/>
                              </w:rPr>
                              <w:t> </w:t>
                            </w:r>
                            <w:r>
                              <w:rPr>
                                <w:i/>
                                <w:color w:val="0D3A5C"/>
                                <w:sz w:val="24"/>
                                <w:u w:val="none"/>
                              </w:rPr>
                              <w:t>(</w:t>
                            </w:r>
                            <w:r>
                              <w:rPr>
                                <w:i/>
                                <w:color w:val="0D3A5C"/>
                                <w:sz w:val="24"/>
                                <w:u w:val="single" w:color="0D3A5C"/>
                              </w:rPr>
                              <w:t>€</w:t>
                            </w:r>
                            <w:r>
                              <w:rPr>
                                <w:i/>
                                <w:color w:val="0D3A5C"/>
                                <w:spacing w:val="12"/>
                                <w:sz w:val="24"/>
                                <w:u w:val="single" w:color="0D3A5C"/>
                              </w:rPr>
                              <w:t> </w:t>
                            </w:r>
                            <w:r>
                              <w:rPr>
                                <w:i/>
                                <w:color w:val="0D3A5C"/>
                                <w:sz w:val="24"/>
                                <w:u w:val="single" w:color="0D3A5C"/>
                              </w:rPr>
                              <w:t>341k</w:t>
                            </w:r>
                            <w:r>
                              <w:rPr>
                                <w:i/>
                                <w:color w:val="0D3A5C"/>
                                <w:spacing w:val="13"/>
                                <w:sz w:val="24"/>
                                <w:u w:val="single" w:color="0D3A5C"/>
                              </w:rPr>
                              <w:t> </w:t>
                            </w:r>
                            <w:r>
                              <w:rPr>
                                <w:i/>
                                <w:color w:val="0D3A5C"/>
                                <w:spacing w:val="-2"/>
                                <w:sz w:val="24"/>
                                <w:u w:val="single" w:color="0D3A5C"/>
                              </w:rPr>
                              <w:t>nadee</w:t>
                            </w:r>
                            <w:r>
                              <w:rPr>
                                <w:i/>
                                <w:color w:val="0D3A5C"/>
                                <w:spacing w:val="-2"/>
                                <w:sz w:val="24"/>
                                <w:u w:val="none"/>
                              </w:rPr>
                              <w:t>l)</w:t>
                            </w:r>
                            <w:r>
                              <w:rPr>
                                <w:rFonts w:ascii="Times New Roman" w:hAnsi="Times New Roman"/>
                                <w:color w:val="0D3A5C"/>
                                <w:spacing w:val="80"/>
                                <w:sz w:val="24"/>
                                <w:u w:val="single" w:color="0D3A5C"/>
                              </w:rPr>
                              <w:t> </w:t>
                            </w:r>
                          </w:p>
                          <w:p>
                            <w:pPr>
                              <w:pStyle w:val="BodyText"/>
                              <w:spacing w:line="271" w:lineRule="auto" w:before="37"/>
                              <w:ind w:right="142"/>
                            </w:pPr>
                            <w:r>
                              <w:rPr>
                                <w:color w:val="0D3A5C"/>
                              </w:rPr>
                              <w:t>Binnen de lease wordt een tekort verwacht van € 211k. De doorrekening van de leasekosten</w:t>
                            </w:r>
                            <w:r>
                              <w:rPr>
                                <w:color w:val="0D3A5C"/>
                                <w:spacing w:val="80"/>
                              </w:rPr>
                              <w:t> </w:t>
                            </w:r>
                            <w:r>
                              <w:rPr>
                                <w:color w:val="0D3A5C"/>
                              </w:rPr>
                              <w:t>aan hand van de investeringsplanning 2024 is hierin verwerkt. In de begroting 2024 van ICT</w:t>
                            </w:r>
                            <w:r>
                              <w:rPr>
                                <w:color w:val="0D3A5C"/>
                                <w:spacing w:val="80"/>
                                <w:w w:val="150"/>
                              </w:rPr>
                              <w:t> </w:t>
                            </w:r>
                            <w:r>
                              <w:rPr>
                                <w:color w:val="0D3A5C"/>
                              </w:rPr>
                              <w:t>NML dient de extra toevoeging, ter grootte van € 210k, die de gemeente Venlo heeft gedaan</w:t>
                            </w:r>
                            <w:r>
                              <w:rPr>
                                <w:color w:val="0D3A5C"/>
                                <w:spacing w:val="40"/>
                              </w:rPr>
                              <w:t> </w:t>
                            </w:r>
                            <w:r>
                              <w:rPr>
                                <w:color w:val="0D3A5C"/>
                              </w:rPr>
                              <w:t>nog geformaliseerd te worden. Structureel is dit bedrag reeds verwerkt in de (meerjaren)begroting 2025. De bij deze rapportage voorgestelde 2 e begrotingswijziging 2024</w:t>
                            </w:r>
                            <w:r>
                              <w:rPr>
                                <w:color w:val="0D3A5C"/>
                                <w:spacing w:val="40"/>
                              </w:rPr>
                              <w:t> </w:t>
                            </w:r>
                            <w:r>
                              <w:rPr>
                                <w:color w:val="0D3A5C"/>
                              </w:rPr>
                              <w:t>zal hierin voorzien. Deze begrotingswijziging heeft uitsluitend gevolgen voor de individuele bijdrage van de gemeente Venlo. Binnen de Microsoft licenties wordt een nadeel van € 21k verwacht als gevolg van de groei van het aantal accounts. Bij de overige licenties is een nadeel ter grootte van € 56k zichtbaar (o.a. door de kosten voor TOPdesk en Azure licenties).</w:t>
                            </w:r>
                          </w:p>
                          <w:p>
                            <w:pPr>
                              <w:pStyle w:val="BodyText"/>
                              <w:spacing w:line="271" w:lineRule="auto" w:before="0"/>
                              <w:ind w:right="142"/>
                            </w:pPr>
                            <w:r>
                              <w:rPr>
                                <w:color w:val="0D3A5C"/>
                              </w:rPr>
                              <w:t>Daarnaast wordt een nadeel van circa € 52k verwacht binnen de overige budgetten, met name als gevolg van de geplande vervanging van de Access Points.</w:t>
                            </w:r>
                          </w:p>
                        </w:txbxContent>
                      </wps:txbx>
                      <wps:bodyPr wrap="square" lIns="0" tIns="0" rIns="0" bIns="0" rtlCol="0">
                        <a:noAutofit/>
                      </wps:bodyPr>
                    </wps:wsp>
                  </a:graphicData>
                </a:graphic>
              </wp:anchor>
            </w:drawing>
          </mc:Choice>
          <mc:Fallback>
            <w:pict>
              <v:shape style="position:absolute;margin-left:58.549999pt;margin-top:173.449905pt;width:474.9pt;height:197.3pt;mso-position-horizontal-relative:page;mso-position-vertical-relative:page;z-index:-15925760" type="#_x0000_t202" id="docshape43" filled="false" stroked="false">
                <v:textbox inset="0,0,0,0">
                  <w:txbxContent>
                    <w:p>
                      <w:pPr>
                        <w:spacing w:before="5"/>
                        <w:ind w:left="20" w:right="0" w:firstLine="0"/>
                        <w:jc w:val="left"/>
                        <w:rPr>
                          <w:rFonts w:ascii="Times New Roman" w:hAnsi="Times New Roman"/>
                          <w:sz w:val="24"/>
                        </w:rPr>
                      </w:pPr>
                      <w:r>
                        <w:rPr>
                          <w:i/>
                          <w:color w:val="0D3A5C"/>
                          <w:sz w:val="24"/>
                          <w:u w:val="single" w:color="0D3A5C"/>
                        </w:rPr>
                        <w:t>Gemeente</w:t>
                      </w:r>
                      <w:r>
                        <w:rPr>
                          <w:i/>
                          <w:color w:val="0D3A5C"/>
                          <w:spacing w:val="12"/>
                          <w:sz w:val="24"/>
                          <w:u w:val="single" w:color="0D3A5C"/>
                        </w:rPr>
                        <w:t> </w:t>
                      </w:r>
                      <w:r>
                        <w:rPr>
                          <w:i/>
                          <w:color w:val="0D3A5C"/>
                          <w:sz w:val="24"/>
                          <w:u w:val="single" w:color="0D3A5C"/>
                        </w:rPr>
                        <w:t>Venlo</w:t>
                      </w:r>
                      <w:r>
                        <w:rPr>
                          <w:i/>
                          <w:color w:val="0D3A5C"/>
                          <w:spacing w:val="13"/>
                          <w:sz w:val="24"/>
                          <w:u w:val="none"/>
                        </w:rPr>
                        <w:t> </w:t>
                      </w:r>
                      <w:r>
                        <w:rPr>
                          <w:i/>
                          <w:color w:val="0D3A5C"/>
                          <w:sz w:val="24"/>
                          <w:u w:val="none"/>
                        </w:rPr>
                        <w:t>(</w:t>
                      </w:r>
                      <w:r>
                        <w:rPr>
                          <w:i/>
                          <w:color w:val="0D3A5C"/>
                          <w:sz w:val="24"/>
                          <w:u w:val="single" w:color="0D3A5C"/>
                        </w:rPr>
                        <w:t>€</w:t>
                      </w:r>
                      <w:r>
                        <w:rPr>
                          <w:i/>
                          <w:color w:val="0D3A5C"/>
                          <w:spacing w:val="12"/>
                          <w:sz w:val="24"/>
                          <w:u w:val="single" w:color="0D3A5C"/>
                        </w:rPr>
                        <w:t> </w:t>
                      </w:r>
                      <w:r>
                        <w:rPr>
                          <w:i/>
                          <w:color w:val="0D3A5C"/>
                          <w:sz w:val="24"/>
                          <w:u w:val="single" w:color="0D3A5C"/>
                        </w:rPr>
                        <w:t>341k</w:t>
                      </w:r>
                      <w:r>
                        <w:rPr>
                          <w:i/>
                          <w:color w:val="0D3A5C"/>
                          <w:spacing w:val="13"/>
                          <w:sz w:val="24"/>
                          <w:u w:val="single" w:color="0D3A5C"/>
                        </w:rPr>
                        <w:t> </w:t>
                      </w:r>
                      <w:r>
                        <w:rPr>
                          <w:i/>
                          <w:color w:val="0D3A5C"/>
                          <w:spacing w:val="-2"/>
                          <w:sz w:val="24"/>
                          <w:u w:val="single" w:color="0D3A5C"/>
                        </w:rPr>
                        <w:t>nadee</w:t>
                      </w:r>
                      <w:r>
                        <w:rPr>
                          <w:i/>
                          <w:color w:val="0D3A5C"/>
                          <w:spacing w:val="-2"/>
                          <w:sz w:val="24"/>
                          <w:u w:val="none"/>
                        </w:rPr>
                        <w:t>l)</w:t>
                      </w:r>
                      <w:r>
                        <w:rPr>
                          <w:rFonts w:ascii="Times New Roman" w:hAnsi="Times New Roman"/>
                          <w:color w:val="0D3A5C"/>
                          <w:spacing w:val="80"/>
                          <w:sz w:val="24"/>
                          <w:u w:val="single" w:color="0D3A5C"/>
                        </w:rPr>
                        <w:t> </w:t>
                      </w:r>
                    </w:p>
                    <w:p>
                      <w:pPr>
                        <w:pStyle w:val="BodyText"/>
                        <w:spacing w:line="271" w:lineRule="auto" w:before="37"/>
                        <w:ind w:right="142"/>
                      </w:pPr>
                      <w:r>
                        <w:rPr>
                          <w:color w:val="0D3A5C"/>
                        </w:rPr>
                        <w:t>Binnen de lease wordt een tekort verwacht van € 211k. De doorrekening van de leasekosten</w:t>
                      </w:r>
                      <w:r>
                        <w:rPr>
                          <w:color w:val="0D3A5C"/>
                          <w:spacing w:val="80"/>
                        </w:rPr>
                        <w:t> </w:t>
                      </w:r>
                      <w:r>
                        <w:rPr>
                          <w:color w:val="0D3A5C"/>
                        </w:rPr>
                        <w:t>aan hand van de investeringsplanning 2024 is hierin verwerkt. In de begroting 2024 van ICT</w:t>
                      </w:r>
                      <w:r>
                        <w:rPr>
                          <w:color w:val="0D3A5C"/>
                          <w:spacing w:val="80"/>
                          <w:w w:val="150"/>
                        </w:rPr>
                        <w:t> </w:t>
                      </w:r>
                      <w:r>
                        <w:rPr>
                          <w:color w:val="0D3A5C"/>
                        </w:rPr>
                        <w:t>NML dient de extra toevoeging, ter grootte van € 210k, die de gemeente Venlo heeft gedaan</w:t>
                      </w:r>
                      <w:r>
                        <w:rPr>
                          <w:color w:val="0D3A5C"/>
                          <w:spacing w:val="40"/>
                        </w:rPr>
                        <w:t> </w:t>
                      </w:r>
                      <w:r>
                        <w:rPr>
                          <w:color w:val="0D3A5C"/>
                        </w:rPr>
                        <w:t>nog geformaliseerd te worden. Structureel is dit bedrag reeds verwerkt in de (meerjaren)begroting 2025. De bij deze rapportage voorgestelde 2 e begrotingswijziging 2024</w:t>
                      </w:r>
                      <w:r>
                        <w:rPr>
                          <w:color w:val="0D3A5C"/>
                          <w:spacing w:val="40"/>
                        </w:rPr>
                        <w:t> </w:t>
                      </w:r>
                      <w:r>
                        <w:rPr>
                          <w:color w:val="0D3A5C"/>
                        </w:rPr>
                        <w:t>zal hierin voorzien. Deze begrotingswijziging heeft uitsluitend gevolgen voor de individuele bijdrage van de gemeente Venlo. Binnen de Microsoft licenties wordt een nadeel van € 21k verwacht als gevolg van de groei van het aantal accounts. Bij de overige licenties is een nadeel ter grootte van € 56k zichtbaar (o.a. door de kosten voor TOPdesk en Azure licenties).</w:t>
                      </w:r>
                    </w:p>
                    <w:p>
                      <w:pPr>
                        <w:pStyle w:val="BodyText"/>
                        <w:spacing w:line="271" w:lineRule="auto" w:before="0"/>
                        <w:ind w:right="142"/>
                      </w:pPr>
                      <w:r>
                        <w:rPr>
                          <w:color w:val="0D3A5C"/>
                        </w:rPr>
                        <w:t>Daarnaast wordt een nadeel van circa € 52k verwacht binnen de overige budgetten, met name als gevolg van de geplande vervanging van de Access Points.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91232">
                <wp:simplePos x="0" y="0"/>
                <wp:positionH relativeFrom="page">
                  <wp:posOffset>743584</wp:posOffset>
                </wp:positionH>
                <wp:positionV relativeFrom="page">
                  <wp:posOffset>4927990</wp:posOffset>
                </wp:positionV>
                <wp:extent cx="6030595" cy="1247775"/>
                <wp:effectExtent l="0" t="0" r="0" b="0"/>
                <wp:wrapNone/>
                <wp:docPr id="49" name="Textbox 49"/>
                <wp:cNvGraphicFramePr>
                  <a:graphicFrameLocks/>
                </wp:cNvGraphicFramePr>
                <a:graphic>
                  <a:graphicData uri="http://schemas.microsoft.com/office/word/2010/wordprocessingShape">
                    <wps:wsp>
                      <wps:cNvPr id="49" name="Textbox 49"/>
                      <wps:cNvSpPr txBox="1"/>
                      <wps:spPr>
                        <a:xfrm>
                          <a:off x="0" y="0"/>
                          <a:ext cx="6030595" cy="1247775"/>
                        </a:xfrm>
                        <a:prstGeom prst="rect">
                          <a:avLst/>
                        </a:prstGeom>
                      </wps:spPr>
                      <wps:txbx>
                        <w:txbxContent>
                          <w:p>
                            <w:pPr>
                              <w:spacing w:before="5"/>
                              <w:ind w:left="20" w:right="0" w:firstLine="0"/>
                              <w:jc w:val="left"/>
                              <w:rPr>
                                <w:rFonts w:ascii="Times New Roman" w:hAnsi="Times New Roman"/>
                                <w:sz w:val="24"/>
                              </w:rPr>
                            </w:pPr>
                            <w:r>
                              <w:rPr>
                                <w:i/>
                                <w:color w:val="0D3A5C"/>
                                <w:sz w:val="24"/>
                                <w:u w:val="single" w:color="0D3A5C"/>
                              </w:rPr>
                              <w:t>Gemeente</w:t>
                            </w:r>
                            <w:r>
                              <w:rPr>
                                <w:i/>
                                <w:color w:val="0D3A5C"/>
                                <w:spacing w:val="12"/>
                                <w:sz w:val="24"/>
                                <w:u w:val="single" w:color="0D3A5C"/>
                              </w:rPr>
                              <w:t> </w:t>
                            </w:r>
                            <w:r>
                              <w:rPr>
                                <w:i/>
                                <w:color w:val="0D3A5C"/>
                                <w:sz w:val="24"/>
                                <w:u w:val="single" w:color="0D3A5C"/>
                              </w:rPr>
                              <w:t>Weert</w:t>
                            </w:r>
                            <w:r>
                              <w:rPr>
                                <w:i/>
                                <w:color w:val="0D3A5C"/>
                                <w:spacing w:val="12"/>
                                <w:sz w:val="24"/>
                                <w:u w:val="none"/>
                              </w:rPr>
                              <w:t> </w:t>
                            </w:r>
                            <w:r>
                              <w:rPr>
                                <w:i/>
                                <w:color w:val="0D3A5C"/>
                                <w:sz w:val="24"/>
                                <w:u w:val="none"/>
                              </w:rPr>
                              <w:t>(</w:t>
                            </w:r>
                            <w:r>
                              <w:rPr>
                                <w:i/>
                                <w:color w:val="0D3A5C"/>
                                <w:sz w:val="24"/>
                                <w:u w:val="single" w:color="0D3A5C"/>
                              </w:rPr>
                              <w:t>€</w:t>
                            </w:r>
                            <w:r>
                              <w:rPr>
                                <w:i/>
                                <w:color w:val="0D3A5C"/>
                                <w:spacing w:val="12"/>
                                <w:sz w:val="24"/>
                                <w:u w:val="single" w:color="0D3A5C"/>
                              </w:rPr>
                              <w:t> </w:t>
                            </w:r>
                            <w:r>
                              <w:rPr>
                                <w:i/>
                                <w:color w:val="0D3A5C"/>
                                <w:sz w:val="24"/>
                                <w:u w:val="single" w:color="0D3A5C"/>
                              </w:rPr>
                              <w:t>36k</w:t>
                            </w:r>
                            <w:r>
                              <w:rPr>
                                <w:i/>
                                <w:color w:val="0D3A5C"/>
                                <w:spacing w:val="12"/>
                                <w:sz w:val="24"/>
                                <w:u w:val="single" w:color="0D3A5C"/>
                              </w:rPr>
                              <w:t> </w:t>
                            </w:r>
                            <w:r>
                              <w:rPr>
                                <w:i/>
                                <w:color w:val="0D3A5C"/>
                                <w:spacing w:val="-2"/>
                                <w:sz w:val="24"/>
                                <w:u w:val="single" w:color="0D3A5C"/>
                              </w:rPr>
                              <w:t>nadee</w:t>
                            </w:r>
                            <w:r>
                              <w:rPr>
                                <w:i/>
                                <w:color w:val="0D3A5C"/>
                                <w:spacing w:val="-2"/>
                                <w:sz w:val="24"/>
                                <w:u w:val="none"/>
                              </w:rPr>
                              <w:t>l)</w:t>
                            </w:r>
                            <w:r>
                              <w:rPr>
                                <w:rFonts w:ascii="Times New Roman" w:hAnsi="Times New Roman"/>
                                <w:color w:val="0D3A5C"/>
                                <w:spacing w:val="80"/>
                                <w:sz w:val="24"/>
                                <w:u w:val="single" w:color="0D3A5C"/>
                              </w:rPr>
                              <w:t> </w:t>
                            </w:r>
                          </w:p>
                          <w:p>
                            <w:pPr>
                              <w:pStyle w:val="BodyText"/>
                              <w:spacing w:line="271" w:lineRule="auto" w:before="11"/>
                              <w:ind w:right="127"/>
                            </w:pPr>
                            <w:r>
                              <w:rPr>
                                <w:color w:val="0D3A5C"/>
                              </w:rPr>
                              <w:t>Binnen de lease wordt een nadeel verwacht van € 47k. Dit komt voort uit de doorrekening van</w:t>
                            </w:r>
                            <w:r>
                              <w:rPr>
                                <w:color w:val="0D3A5C"/>
                                <w:spacing w:val="40"/>
                              </w:rPr>
                              <w:t> </w:t>
                            </w:r>
                            <w:r>
                              <w:rPr>
                                <w:color w:val="0D3A5C"/>
                              </w:rPr>
                              <w:t>de investeringsplanning voor 2024. Het feit dat de TOPdesk licenties vanaf 2024 via ICT NML lopen, zorgt voor een tekort op de overige licentiekosten ter grootte van € 18k. Daarnaast</w:t>
                            </w:r>
                            <w:r>
                              <w:rPr>
                                <w:color w:val="0D3A5C"/>
                                <w:spacing w:val="80"/>
                                <w:w w:val="150"/>
                              </w:rPr>
                              <w:t> </w:t>
                            </w:r>
                            <w:r>
                              <w:rPr>
                                <w:color w:val="0D3A5C"/>
                              </w:rPr>
                              <w:t>wordt een voordeel van circa € 29k verwacht binnen de overige budgetten (datacommunicatie en algemene kosten).</w:t>
                            </w:r>
                          </w:p>
                        </w:txbxContent>
                      </wps:txbx>
                      <wps:bodyPr wrap="square" lIns="0" tIns="0" rIns="0" bIns="0" rtlCol="0">
                        <a:noAutofit/>
                      </wps:bodyPr>
                    </wps:wsp>
                  </a:graphicData>
                </a:graphic>
              </wp:anchor>
            </w:drawing>
          </mc:Choice>
          <mc:Fallback>
            <w:pict>
              <v:shape style="position:absolute;margin-left:58.549999pt;margin-top:388.030762pt;width:474.85pt;height:98.25pt;mso-position-horizontal-relative:page;mso-position-vertical-relative:page;z-index:-15925248" type="#_x0000_t202" id="docshape44" filled="false" stroked="false">
                <v:textbox inset="0,0,0,0">
                  <w:txbxContent>
                    <w:p>
                      <w:pPr>
                        <w:spacing w:before="5"/>
                        <w:ind w:left="20" w:right="0" w:firstLine="0"/>
                        <w:jc w:val="left"/>
                        <w:rPr>
                          <w:rFonts w:ascii="Times New Roman" w:hAnsi="Times New Roman"/>
                          <w:sz w:val="24"/>
                        </w:rPr>
                      </w:pPr>
                      <w:r>
                        <w:rPr>
                          <w:i/>
                          <w:color w:val="0D3A5C"/>
                          <w:sz w:val="24"/>
                          <w:u w:val="single" w:color="0D3A5C"/>
                        </w:rPr>
                        <w:t>Gemeente</w:t>
                      </w:r>
                      <w:r>
                        <w:rPr>
                          <w:i/>
                          <w:color w:val="0D3A5C"/>
                          <w:spacing w:val="12"/>
                          <w:sz w:val="24"/>
                          <w:u w:val="single" w:color="0D3A5C"/>
                        </w:rPr>
                        <w:t> </w:t>
                      </w:r>
                      <w:r>
                        <w:rPr>
                          <w:i/>
                          <w:color w:val="0D3A5C"/>
                          <w:sz w:val="24"/>
                          <w:u w:val="single" w:color="0D3A5C"/>
                        </w:rPr>
                        <w:t>Weert</w:t>
                      </w:r>
                      <w:r>
                        <w:rPr>
                          <w:i/>
                          <w:color w:val="0D3A5C"/>
                          <w:spacing w:val="12"/>
                          <w:sz w:val="24"/>
                          <w:u w:val="none"/>
                        </w:rPr>
                        <w:t> </w:t>
                      </w:r>
                      <w:r>
                        <w:rPr>
                          <w:i/>
                          <w:color w:val="0D3A5C"/>
                          <w:sz w:val="24"/>
                          <w:u w:val="none"/>
                        </w:rPr>
                        <w:t>(</w:t>
                      </w:r>
                      <w:r>
                        <w:rPr>
                          <w:i/>
                          <w:color w:val="0D3A5C"/>
                          <w:sz w:val="24"/>
                          <w:u w:val="single" w:color="0D3A5C"/>
                        </w:rPr>
                        <w:t>€</w:t>
                      </w:r>
                      <w:r>
                        <w:rPr>
                          <w:i/>
                          <w:color w:val="0D3A5C"/>
                          <w:spacing w:val="12"/>
                          <w:sz w:val="24"/>
                          <w:u w:val="single" w:color="0D3A5C"/>
                        </w:rPr>
                        <w:t> </w:t>
                      </w:r>
                      <w:r>
                        <w:rPr>
                          <w:i/>
                          <w:color w:val="0D3A5C"/>
                          <w:sz w:val="24"/>
                          <w:u w:val="single" w:color="0D3A5C"/>
                        </w:rPr>
                        <w:t>36k</w:t>
                      </w:r>
                      <w:r>
                        <w:rPr>
                          <w:i/>
                          <w:color w:val="0D3A5C"/>
                          <w:spacing w:val="12"/>
                          <w:sz w:val="24"/>
                          <w:u w:val="single" w:color="0D3A5C"/>
                        </w:rPr>
                        <w:t> </w:t>
                      </w:r>
                      <w:r>
                        <w:rPr>
                          <w:i/>
                          <w:color w:val="0D3A5C"/>
                          <w:spacing w:val="-2"/>
                          <w:sz w:val="24"/>
                          <w:u w:val="single" w:color="0D3A5C"/>
                        </w:rPr>
                        <w:t>nadee</w:t>
                      </w:r>
                      <w:r>
                        <w:rPr>
                          <w:i/>
                          <w:color w:val="0D3A5C"/>
                          <w:spacing w:val="-2"/>
                          <w:sz w:val="24"/>
                          <w:u w:val="none"/>
                        </w:rPr>
                        <w:t>l)</w:t>
                      </w:r>
                      <w:r>
                        <w:rPr>
                          <w:rFonts w:ascii="Times New Roman" w:hAnsi="Times New Roman"/>
                          <w:color w:val="0D3A5C"/>
                          <w:spacing w:val="80"/>
                          <w:sz w:val="24"/>
                          <w:u w:val="single" w:color="0D3A5C"/>
                        </w:rPr>
                        <w:t> </w:t>
                      </w:r>
                    </w:p>
                    <w:p>
                      <w:pPr>
                        <w:pStyle w:val="BodyText"/>
                        <w:spacing w:line="271" w:lineRule="auto" w:before="11"/>
                        <w:ind w:right="127"/>
                      </w:pPr>
                      <w:r>
                        <w:rPr>
                          <w:color w:val="0D3A5C"/>
                        </w:rPr>
                        <w:t>Binnen de lease wordt een nadeel verwacht van € 47k. Dit komt voort uit de doorrekening van</w:t>
                      </w:r>
                      <w:r>
                        <w:rPr>
                          <w:color w:val="0D3A5C"/>
                          <w:spacing w:val="40"/>
                        </w:rPr>
                        <w:t> </w:t>
                      </w:r>
                      <w:r>
                        <w:rPr>
                          <w:color w:val="0D3A5C"/>
                        </w:rPr>
                        <w:t>de investeringsplanning voor 2024. Het feit dat de TOPdesk licenties vanaf 2024 via ICT NML lopen, zorgt voor een tekort op de overige licentiekosten ter grootte van € 18k. Daarnaast</w:t>
                      </w:r>
                      <w:r>
                        <w:rPr>
                          <w:color w:val="0D3A5C"/>
                          <w:spacing w:val="80"/>
                          <w:w w:val="150"/>
                        </w:rPr>
                        <w:t> </w:t>
                      </w:r>
                      <w:r>
                        <w:rPr>
                          <w:color w:val="0D3A5C"/>
                        </w:rPr>
                        <w:t>wordt een voordeel van circa € 29k verwacht binnen de overige budgetten (datacommunicatie en algemene kosten).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91744">
                <wp:simplePos x="0" y="0"/>
                <wp:positionH relativeFrom="page">
                  <wp:posOffset>743584</wp:posOffset>
                </wp:positionH>
                <wp:positionV relativeFrom="page">
                  <wp:posOffset>6395393</wp:posOffset>
                </wp:positionV>
                <wp:extent cx="6026785" cy="1038225"/>
                <wp:effectExtent l="0" t="0" r="0" b="0"/>
                <wp:wrapNone/>
                <wp:docPr id="50" name="Textbox 50"/>
                <wp:cNvGraphicFramePr>
                  <a:graphicFrameLocks/>
                </wp:cNvGraphicFramePr>
                <a:graphic>
                  <a:graphicData uri="http://schemas.microsoft.com/office/word/2010/wordprocessingShape">
                    <wps:wsp>
                      <wps:cNvPr id="50" name="Textbox 50"/>
                      <wps:cNvSpPr txBox="1"/>
                      <wps:spPr>
                        <a:xfrm>
                          <a:off x="0" y="0"/>
                          <a:ext cx="6026785" cy="1038225"/>
                        </a:xfrm>
                        <a:prstGeom prst="rect">
                          <a:avLst/>
                        </a:prstGeom>
                      </wps:spPr>
                      <wps:txbx>
                        <w:txbxContent>
                          <w:p>
                            <w:pPr>
                              <w:spacing w:before="5"/>
                              <w:ind w:left="20" w:right="0" w:firstLine="0"/>
                              <w:jc w:val="left"/>
                              <w:rPr>
                                <w:rFonts w:ascii="Times New Roman" w:hAnsi="Times New Roman"/>
                                <w:sz w:val="24"/>
                              </w:rPr>
                            </w:pPr>
                            <w:r>
                              <w:rPr>
                                <w:i/>
                                <w:color w:val="0D3A5C"/>
                                <w:sz w:val="24"/>
                                <w:u w:val="single" w:color="0D3A5C"/>
                              </w:rPr>
                              <w:t>Gemeente</w:t>
                            </w:r>
                            <w:r>
                              <w:rPr>
                                <w:i/>
                                <w:color w:val="0D3A5C"/>
                                <w:spacing w:val="12"/>
                                <w:sz w:val="24"/>
                                <w:u w:val="single" w:color="0D3A5C"/>
                              </w:rPr>
                              <w:t> </w:t>
                            </w:r>
                            <w:r>
                              <w:rPr>
                                <w:i/>
                                <w:color w:val="0D3A5C"/>
                                <w:sz w:val="24"/>
                                <w:u w:val="single" w:color="0D3A5C"/>
                              </w:rPr>
                              <w:t>Asten</w:t>
                            </w:r>
                            <w:r>
                              <w:rPr>
                                <w:i/>
                                <w:color w:val="0D3A5C"/>
                                <w:spacing w:val="12"/>
                                <w:sz w:val="24"/>
                                <w:u w:val="none"/>
                              </w:rPr>
                              <w:t> </w:t>
                            </w:r>
                            <w:r>
                              <w:rPr>
                                <w:i/>
                                <w:color w:val="0D3A5C"/>
                                <w:sz w:val="24"/>
                                <w:u w:val="none"/>
                              </w:rPr>
                              <w:t>(</w:t>
                            </w:r>
                            <w:r>
                              <w:rPr>
                                <w:i/>
                                <w:color w:val="0D3A5C"/>
                                <w:sz w:val="24"/>
                                <w:u w:val="single" w:color="0D3A5C"/>
                              </w:rPr>
                              <w:t>€</w:t>
                            </w:r>
                            <w:r>
                              <w:rPr>
                                <w:i/>
                                <w:color w:val="0D3A5C"/>
                                <w:spacing w:val="12"/>
                                <w:sz w:val="24"/>
                                <w:u w:val="single" w:color="0D3A5C"/>
                              </w:rPr>
                              <w:t> </w:t>
                            </w:r>
                            <w:r>
                              <w:rPr>
                                <w:i/>
                                <w:color w:val="0D3A5C"/>
                                <w:sz w:val="24"/>
                                <w:u w:val="single" w:color="0D3A5C"/>
                              </w:rPr>
                              <w:t>10k</w:t>
                            </w:r>
                            <w:r>
                              <w:rPr>
                                <w:i/>
                                <w:color w:val="0D3A5C"/>
                                <w:spacing w:val="12"/>
                                <w:sz w:val="24"/>
                                <w:u w:val="single" w:color="0D3A5C"/>
                              </w:rPr>
                              <w:t> </w:t>
                            </w:r>
                            <w:r>
                              <w:rPr>
                                <w:i/>
                                <w:color w:val="0D3A5C"/>
                                <w:spacing w:val="-2"/>
                                <w:sz w:val="24"/>
                                <w:u w:val="single" w:color="0D3A5C"/>
                              </w:rPr>
                              <w:t>nadee</w:t>
                            </w:r>
                            <w:r>
                              <w:rPr>
                                <w:i/>
                                <w:color w:val="0D3A5C"/>
                                <w:spacing w:val="-2"/>
                                <w:sz w:val="24"/>
                                <w:u w:val="none"/>
                              </w:rPr>
                              <w:t>l)</w:t>
                            </w:r>
                            <w:r>
                              <w:rPr>
                                <w:rFonts w:ascii="Times New Roman" w:hAnsi="Times New Roman"/>
                                <w:color w:val="0D3A5C"/>
                                <w:spacing w:val="80"/>
                                <w:sz w:val="24"/>
                                <w:u w:val="single" w:color="0D3A5C"/>
                              </w:rPr>
                              <w:t> </w:t>
                            </w:r>
                          </w:p>
                          <w:p>
                            <w:pPr>
                              <w:pStyle w:val="BodyText"/>
                              <w:spacing w:line="271" w:lineRule="auto" w:before="12"/>
                            </w:pPr>
                            <w:r>
                              <w:rPr>
                                <w:color w:val="0D3A5C"/>
                              </w:rPr>
                              <w:t>Binnen de lease wordt een nadeel verwacht van € 30k, omdat meer is geïnvesteerd dan in de initiële begroting opgenomen. Binnen de Microsoft licenties wordt een voordeel van € 12k verwacht. Daarnaast wordt een voordeel van circa € 7k verwacht binnen de overige budgetten (datacommunicatie en algemene kosten).</w:t>
                            </w:r>
                          </w:p>
                        </w:txbxContent>
                      </wps:txbx>
                      <wps:bodyPr wrap="square" lIns="0" tIns="0" rIns="0" bIns="0" rtlCol="0">
                        <a:noAutofit/>
                      </wps:bodyPr>
                    </wps:wsp>
                  </a:graphicData>
                </a:graphic>
              </wp:anchor>
            </w:drawing>
          </mc:Choice>
          <mc:Fallback>
            <w:pict>
              <v:shape style="position:absolute;margin-left:58.549999pt;margin-top:503.57431pt;width:474.55pt;height:81.75pt;mso-position-horizontal-relative:page;mso-position-vertical-relative:page;z-index:-15924736" type="#_x0000_t202" id="docshape45" filled="false" stroked="false">
                <v:textbox inset="0,0,0,0">
                  <w:txbxContent>
                    <w:p>
                      <w:pPr>
                        <w:spacing w:before="5"/>
                        <w:ind w:left="20" w:right="0" w:firstLine="0"/>
                        <w:jc w:val="left"/>
                        <w:rPr>
                          <w:rFonts w:ascii="Times New Roman" w:hAnsi="Times New Roman"/>
                          <w:sz w:val="24"/>
                        </w:rPr>
                      </w:pPr>
                      <w:r>
                        <w:rPr>
                          <w:i/>
                          <w:color w:val="0D3A5C"/>
                          <w:sz w:val="24"/>
                          <w:u w:val="single" w:color="0D3A5C"/>
                        </w:rPr>
                        <w:t>Gemeente</w:t>
                      </w:r>
                      <w:r>
                        <w:rPr>
                          <w:i/>
                          <w:color w:val="0D3A5C"/>
                          <w:spacing w:val="12"/>
                          <w:sz w:val="24"/>
                          <w:u w:val="single" w:color="0D3A5C"/>
                        </w:rPr>
                        <w:t> </w:t>
                      </w:r>
                      <w:r>
                        <w:rPr>
                          <w:i/>
                          <w:color w:val="0D3A5C"/>
                          <w:sz w:val="24"/>
                          <w:u w:val="single" w:color="0D3A5C"/>
                        </w:rPr>
                        <w:t>Asten</w:t>
                      </w:r>
                      <w:r>
                        <w:rPr>
                          <w:i/>
                          <w:color w:val="0D3A5C"/>
                          <w:spacing w:val="12"/>
                          <w:sz w:val="24"/>
                          <w:u w:val="none"/>
                        </w:rPr>
                        <w:t> </w:t>
                      </w:r>
                      <w:r>
                        <w:rPr>
                          <w:i/>
                          <w:color w:val="0D3A5C"/>
                          <w:sz w:val="24"/>
                          <w:u w:val="none"/>
                        </w:rPr>
                        <w:t>(</w:t>
                      </w:r>
                      <w:r>
                        <w:rPr>
                          <w:i/>
                          <w:color w:val="0D3A5C"/>
                          <w:sz w:val="24"/>
                          <w:u w:val="single" w:color="0D3A5C"/>
                        </w:rPr>
                        <w:t>€</w:t>
                      </w:r>
                      <w:r>
                        <w:rPr>
                          <w:i/>
                          <w:color w:val="0D3A5C"/>
                          <w:spacing w:val="12"/>
                          <w:sz w:val="24"/>
                          <w:u w:val="single" w:color="0D3A5C"/>
                        </w:rPr>
                        <w:t> </w:t>
                      </w:r>
                      <w:r>
                        <w:rPr>
                          <w:i/>
                          <w:color w:val="0D3A5C"/>
                          <w:sz w:val="24"/>
                          <w:u w:val="single" w:color="0D3A5C"/>
                        </w:rPr>
                        <w:t>10k</w:t>
                      </w:r>
                      <w:r>
                        <w:rPr>
                          <w:i/>
                          <w:color w:val="0D3A5C"/>
                          <w:spacing w:val="12"/>
                          <w:sz w:val="24"/>
                          <w:u w:val="single" w:color="0D3A5C"/>
                        </w:rPr>
                        <w:t> </w:t>
                      </w:r>
                      <w:r>
                        <w:rPr>
                          <w:i/>
                          <w:color w:val="0D3A5C"/>
                          <w:spacing w:val="-2"/>
                          <w:sz w:val="24"/>
                          <w:u w:val="single" w:color="0D3A5C"/>
                        </w:rPr>
                        <w:t>nadee</w:t>
                      </w:r>
                      <w:r>
                        <w:rPr>
                          <w:i/>
                          <w:color w:val="0D3A5C"/>
                          <w:spacing w:val="-2"/>
                          <w:sz w:val="24"/>
                          <w:u w:val="none"/>
                        </w:rPr>
                        <w:t>l)</w:t>
                      </w:r>
                      <w:r>
                        <w:rPr>
                          <w:rFonts w:ascii="Times New Roman" w:hAnsi="Times New Roman"/>
                          <w:color w:val="0D3A5C"/>
                          <w:spacing w:val="80"/>
                          <w:sz w:val="24"/>
                          <w:u w:val="single" w:color="0D3A5C"/>
                        </w:rPr>
                        <w:t> </w:t>
                      </w:r>
                    </w:p>
                    <w:p>
                      <w:pPr>
                        <w:pStyle w:val="BodyText"/>
                        <w:spacing w:line="271" w:lineRule="auto" w:before="12"/>
                      </w:pPr>
                      <w:r>
                        <w:rPr>
                          <w:color w:val="0D3A5C"/>
                        </w:rPr>
                        <w:t>Binnen de lease wordt een nadeel verwacht van € 30k, omdat meer is geïnvesteerd dan in de initiële begroting opgenomen. Binnen de Microsoft licenties wordt een voordeel van € 12k verwacht. Daarnaast wordt een voordeel van circa € 7k verwacht binnen de overige budgetten (datacommunicatie en algemene kosten).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92256">
                <wp:simplePos x="0" y="0"/>
                <wp:positionH relativeFrom="page">
                  <wp:posOffset>743584</wp:posOffset>
                </wp:positionH>
                <wp:positionV relativeFrom="page">
                  <wp:posOffset>7674681</wp:posOffset>
                </wp:positionV>
                <wp:extent cx="6007735" cy="1016635"/>
                <wp:effectExtent l="0" t="0" r="0" b="0"/>
                <wp:wrapNone/>
                <wp:docPr id="51" name="Textbox 51"/>
                <wp:cNvGraphicFramePr>
                  <a:graphicFrameLocks/>
                </wp:cNvGraphicFramePr>
                <a:graphic>
                  <a:graphicData uri="http://schemas.microsoft.com/office/word/2010/wordprocessingShape">
                    <wps:wsp>
                      <wps:cNvPr id="51" name="Textbox 51"/>
                      <wps:cNvSpPr txBox="1"/>
                      <wps:spPr>
                        <a:xfrm>
                          <a:off x="0" y="0"/>
                          <a:ext cx="6007735" cy="1016635"/>
                        </a:xfrm>
                        <a:prstGeom prst="rect">
                          <a:avLst/>
                        </a:prstGeom>
                      </wps:spPr>
                      <wps:txbx>
                        <w:txbxContent>
                          <w:p>
                            <w:pPr>
                              <w:spacing w:line="265" w:lineRule="exact" w:before="0"/>
                              <w:ind w:left="20" w:right="0" w:firstLine="0"/>
                              <w:jc w:val="left"/>
                              <w:rPr>
                                <w:i/>
                                <w:sz w:val="24"/>
                              </w:rPr>
                            </w:pPr>
                            <w:r>
                              <w:rPr>
                                <w:i/>
                                <w:color w:val="0D3A5C"/>
                                <w:sz w:val="24"/>
                                <w:u w:val="single" w:color="0D3A5C"/>
                              </w:rPr>
                              <w:t>Gemeente</w:t>
                            </w:r>
                            <w:r>
                              <w:rPr>
                                <w:i/>
                                <w:color w:val="0D3A5C"/>
                                <w:spacing w:val="12"/>
                                <w:sz w:val="24"/>
                                <w:u w:val="single" w:color="0D3A5C"/>
                              </w:rPr>
                              <w:t> </w:t>
                            </w:r>
                            <w:r>
                              <w:rPr>
                                <w:i/>
                                <w:color w:val="0D3A5C"/>
                                <w:sz w:val="24"/>
                                <w:u w:val="single" w:color="0D3A5C"/>
                              </w:rPr>
                              <w:t>Someren</w:t>
                            </w:r>
                            <w:r>
                              <w:rPr>
                                <w:i/>
                                <w:color w:val="0D3A5C"/>
                                <w:spacing w:val="13"/>
                                <w:sz w:val="24"/>
                                <w:u w:val="none"/>
                              </w:rPr>
                              <w:t> </w:t>
                            </w:r>
                            <w:r>
                              <w:rPr>
                                <w:i/>
                                <w:color w:val="0D3A5C"/>
                                <w:sz w:val="24"/>
                                <w:u w:val="none"/>
                              </w:rPr>
                              <w:t>(</w:t>
                            </w:r>
                            <w:r>
                              <w:rPr>
                                <w:i/>
                                <w:color w:val="0D3A5C"/>
                                <w:sz w:val="24"/>
                                <w:u w:val="single" w:color="0D3A5C"/>
                              </w:rPr>
                              <w:t>€</w:t>
                            </w:r>
                            <w:r>
                              <w:rPr>
                                <w:i/>
                                <w:color w:val="0D3A5C"/>
                                <w:spacing w:val="12"/>
                                <w:sz w:val="24"/>
                                <w:u w:val="single" w:color="0D3A5C"/>
                              </w:rPr>
                              <w:t> </w:t>
                            </w:r>
                            <w:r>
                              <w:rPr>
                                <w:i/>
                                <w:color w:val="0D3A5C"/>
                                <w:sz w:val="24"/>
                                <w:u w:val="single" w:color="0D3A5C"/>
                              </w:rPr>
                              <w:t>1k</w:t>
                            </w:r>
                            <w:r>
                              <w:rPr>
                                <w:i/>
                                <w:color w:val="0D3A5C"/>
                                <w:spacing w:val="13"/>
                                <w:sz w:val="24"/>
                                <w:u w:val="single" w:color="0D3A5C"/>
                              </w:rPr>
                              <w:t> </w:t>
                            </w:r>
                            <w:r>
                              <w:rPr>
                                <w:i/>
                                <w:color w:val="0D3A5C"/>
                                <w:spacing w:val="-2"/>
                                <w:sz w:val="24"/>
                                <w:u w:val="single" w:color="0D3A5C"/>
                              </w:rPr>
                              <w:t>nadee</w:t>
                            </w:r>
                            <w:r>
                              <w:rPr>
                                <w:i/>
                                <w:color w:val="0D3A5C"/>
                                <w:spacing w:val="-2"/>
                                <w:sz w:val="24"/>
                                <w:u w:val="none"/>
                              </w:rPr>
                              <w:t>l)</w:t>
                            </w:r>
                          </w:p>
                          <w:p>
                            <w:pPr>
                              <w:pStyle w:val="BodyText"/>
                              <w:spacing w:line="271" w:lineRule="auto" w:before="12"/>
                              <w:ind w:right="65"/>
                            </w:pPr>
                            <w:r>
                              <w:rPr>
                                <w:color w:val="0D3A5C"/>
                              </w:rPr>
                              <w:t>Binnen de lease wordt een voordeel verwacht van € 4k, omdat nog niet het gehele budget</w:t>
                            </w:r>
                            <w:r>
                              <w:rPr>
                                <w:color w:val="0D3A5C"/>
                                <w:spacing w:val="40"/>
                              </w:rPr>
                              <w:t> </w:t>
                            </w:r>
                            <w:r>
                              <w:rPr>
                                <w:color w:val="0D3A5C"/>
                              </w:rPr>
                              <w:t>wordt</w:t>
                            </w:r>
                            <w:r>
                              <w:rPr>
                                <w:color w:val="0D3A5C"/>
                                <w:spacing w:val="29"/>
                              </w:rPr>
                              <w:t> </w:t>
                            </w:r>
                            <w:r>
                              <w:rPr>
                                <w:color w:val="0D3A5C"/>
                              </w:rPr>
                              <w:t>gebruikt</w:t>
                            </w:r>
                            <w:r>
                              <w:rPr>
                                <w:color w:val="0D3A5C"/>
                                <w:spacing w:val="29"/>
                              </w:rPr>
                              <w:t> </w:t>
                            </w:r>
                            <w:r>
                              <w:rPr>
                                <w:color w:val="0D3A5C"/>
                              </w:rPr>
                              <w:t>in</w:t>
                            </w:r>
                            <w:r>
                              <w:rPr>
                                <w:color w:val="0D3A5C"/>
                                <w:spacing w:val="29"/>
                              </w:rPr>
                              <w:t> </w:t>
                            </w:r>
                            <w:r>
                              <w:rPr>
                                <w:color w:val="0D3A5C"/>
                              </w:rPr>
                              <w:t>het</w:t>
                            </w:r>
                            <w:r>
                              <w:rPr>
                                <w:color w:val="0D3A5C"/>
                                <w:spacing w:val="29"/>
                              </w:rPr>
                              <w:t> </w:t>
                            </w:r>
                            <w:r>
                              <w:rPr>
                                <w:color w:val="0D3A5C"/>
                              </w:rPr>
                              <w:t>investeringsvolume</w:t>
                            </w:r>
                            <w:r>
                              <w:rPr>
                                <w:color w:val="0D3A5C"/>
                                <w:spacing w:val="29"/>
                              </w:rPr>
                              <w:t> </w:t>
                            </w:r>
                            <w:r>
                              <w:rPr>
                                <w:color w:val="0D3A5C"/>
                              </w:rPr>
                              <w:t>van</w:t>
                            </w:r>
                            <w:r>
                              <w:rPr>
                                <w:color w:val="0D3A5C"/>
                                <w:spacing w:val="29"/>
                              </w:rPr>
                              <w:t> </w:t>
                            </w:r>
                            <w:r>
                              <w:rPr>
                                <w:color w:val="0D3A5C"/>
                              </w:rPr>
                              <w:t>de</w:t>
                            </w:r>
                            <w:r>
                              <w:rPr>
                                <w:color w:val="0D3A5C"/>
                                <w:spacing w:val="29"/>
                              </w:rPr>
                              <w:t> </w:t>
                            </w:r>
                            <w:r>
                              <w:rPr>
                                <w:color w:val="0D3A5C"/>
                              </w:rPr>
                              <w:t>lease.</w:t>
                            </w:r>
                            <w:r>
                              <w:rPr>
                                <w:color w:val="0D3A5C"/>
                                <w:spacing w:val="29"/>
                              </w:rPr>
                              <w:t> </w:t>
                            </w:r>
                            <w:r>
                              <w:rPr>
                                <w:color w:val="0D3A5C"/>
                              </w:rPr>
                              <w:t>Binnen</w:t>
                            </w:r>
                            <w:r>
                              <w:rPr>
                                <w:color w:val="0D3A5C"/>
                                <w:spacing w:val="29"/>
                              </w:rPr>
                              <w:t> </w:t>
                            </w:r>
                            <w:r>
                              <w:rPr>
                                <w:color w:val="0D3A5C"/>
                              </w:rPr>
                              <w:t>de</w:t>
                            </w:r>
                            <w:r>
                              <w:rPr>
                                <w:color w:val="0D3A5C"/>
                                <w:spacing w:val="29"/>
                              </w:rPr>
                              <w:t> </w:t>
                            </w:r>
                            <w:r>
                              <w:rPr>
                                <w:color w:val="0D3A5C"/>
                              </w:rPr>
                              <w:t>Microsoft</w:t>
                            </w:r>
                            <w:r>
                              <w:rPr>
                                <w:color w:val="0D3A5C"/>
                                <w:spacing w:val="29"/>
                              </w:rPr>
                              <w:t> </w:t>
                            </w:r>
                            <w:r>
                              <w:rPr>
                                <w:color w:val="0D3A5C"/>
                              </w:rPr>
                              <w:t>licenties</w:t>
                            </w:r>
                            <w:r>
                              <w:rPr>
                                <w:color w:val="0D3A5C"/>
                                <w:spacing w:val="29"/>
                              </w:rPr>
                              <w:t> </w:t>
                            </w:r>
                            <w:r>
                              <w:rPr>
                                <w:color w:val="0D3A5C"/>
                              </w:rPr>
                              <w:t>wordt een nadeel van € 12k verwacht. Daarnaast wordt een voordeel van circa € 7k verwacht binnen de overige budgetten (datacommunicatie en algemene kosten).</w:t>
                            </w:r>
                          </w:p>
                        </w:txbxContent>
                      </wps:txbx>
                      <wps:bodyPr wrap="square" lIns="0" tIns="0" rIns="0" bIns="0" rtlCol="0">
                        <a:noAutofit/>
                      </wps:bodyPr>
                    </wps:wsp>
                  </a:graphicData>
                </a:graphic>
              </wp:anchor>
            </w:drawing>
          </mc:Choice>
          <mc:Fallback>
            <w:pict>
              <v:shape style="position:absolute;margin-left:58.549999pt;margin-top:604.305603pt;width:473.05pt;height:80.05pt;mso-position-horizontal-relative:page;mso-position-vertical-relative:page;z-index:-15924224" type="#_x0000_t202" id="docshape46" filled="false" stroked="false">
                <v:textbox inset="0,0,0,0">
                  <w:txbxContent>
                    <w:p>
                      <w:pPr>
                        <w:spacing w:line="265" w:lineRule="exact" w:before="0"/>
                        <w:ind w:left="20" w:right="0" w:firstLine="0"/>
                        <w:jc w:val="left"/>
                        <w:rPr>
                          <w:i/>
                          <w:sz w:val="24"/>
                        </w:rPr>
                      </w:pPr>
                      <w:r>
                        <w:rPr>
                          <w:i/>
                          <w:color w:val="0D3A5C"/>
                          <w:sz w:val="24"/>
                          <w:u w:val="single" w:color="0D3A5C"/>
                        </w:rPr>
                        <w:t>Gemeente</w:t>
                      </w:r>
                      <w:r>
                        <w:rPr>
                          <w:i/>
                          <w:color w:val="0D3A5C"/>
                          <w:spacing w:val="12"/>
                          <w:sz w:val="24"/>
                          <w:u w:val="single" w:color="0D3A5C"/>
                        </w:rPr>
                        <w:t> </w:t>
                      </w:r>
                      <w:r>
                        <w:rPr>
                          <w:i/>
                          <w:color w:val="0D3A5C"/>
                          <w:sz w:val="24"/>
                          <w:u w:val="single" w:color="0D3A5C"/>
                        </w:rPr>
                        <w:t>Someren</w:t>
                      </w:r>
                      <w:r>
                        <w:rPr>
                          <w:i/>
                          <w:color w:val="0D3A5C"/>
                          <w:spacing w:val="13"/>
                          <w:sz w:val="24"/>
                          <w:u w:val="none"/>
                        </w:rPr>
                        <w:t> </w:t>
                      </w:r>
                      <w:r>
                        <w:rPr>
                          <w:i/>
                          <w:color w:val="0D3A5C"/>
                          <w:sz w:val="24"/>
                          <w:u w:val="none"/>
                        </w:rPr>
                        <w:t>(</w:t>
                      </w:r>
                      <w:r>
                        <w:rPr>
                          <w:i/>
                          <w:color w:val="0D3A5C"/>
                          <w:sz w:val="24"/>
                          <w:u w:val="single" w:color="0D3A5C"/>
                        </w:rPr>
                        <w:t>€</w:t>
                      </w:r>
                      <w:r>
                        <w:rPr>
                          <w:i/>
                          <w:color w:val="0D3A5C"/>
                          <w:spacing w:val="12"/>
                          <w:sz w:val="24"/>
                          <w:u w:val="single" w:color="0D3A5C"/>
                        </w:rPr>
                        <w:t> </w:t>
                      </w:r>
                      <w:r>
                        <w:rPr>
                          <w:i/>
                          <w:color w:val="0D3A5C"/>
                          <w:sz w:val="24"/>
                          <w:u w:val="single" w:color="0D3A5C"/>
                        </w:rPr>
                        <w:t>1k</w:t>
                      </w:r>
                      <w:r>
                        <w:rPr>
                          <w:i/>
                          <w:color w:val="0D3A5C"/>
                          <w:spacing w:val="13"/>
                          <w:sz w:val="24"/>
                          <w:u w:val="single" w:color="0D3A5C"/>
                        </w:rPr>
                        <w:t> </w:t>
                      </w:r>
                      <w:r>
                        <w:rPr>
                          <w:i/>
                          <w:color w:val="0D3A5C"/>
                          <w:spacing w:val="-2"/>
                          <w:sz w:val="24"/>
                          <w:u w:val="single" w:color="0D3A5C"/>
                        </w:rPr>
                        <w:t>nadee</w:t>
                      </w:r>
                      <w:r>
                        <w:rPr>
                          <w:i/>
                          <w:color w:val="0D3A5C"/>
                          <w:spacing w:val="-2"/>
                          <w:sz w:val="24"/>
                          <w:u w:val="none"/>
                        </w:rPr>
                        <w:t>l)</w:t>
                      </w:r>
                    </w:p>
                    <w:p>
                      <w:pPr>
                        <w:pStyle w:val="BodyText"/>
                        <w:spacing w:line="271" w:lineRule="auto" w:before="12"/>
                        <w:ind w:right="65"/>
                      </w:pPr>
                      <w:r>
                        <w:rPr>
                          <w:color w:val="0D3A5C"/>
                        </w:rPr>
                        <w:t>Binnen de lease wordt een voordeel verwacht van € 4k, omdat nog niet het gehele budget</w:t>
                      </w:r>
                      <w:r>
                        <w:rPr>
                          <w:color w:val="0D3A5C"/>
                          <w:spacing w:val="40"/>
                        </w:rPr>
                        <w:t> </w:t>
                      </w:r>
                      <w:r>
                        <w:rPr>
                          <w:color w:val="0D3A5C"/>
                        </w:rPr>
                        <w:t>wordt</w:t>
                      </w:r>
                      <w:r>
                        <w:rPr>
                          <w:color w:val="0D3A5C"/>
                          <w:spacing w:val="29"/>
                        </w:rPr>
                        <w:t> </w:t>
                      </w:r>
                      <w:r>
                        <w:rPr>
                          <w:color w:val="0D3A5C"/>
                        </w:rPr>
                        <w:t>gebruikt</w:t>
                      </w:r>
                      <w:r>
                        <w:rPr>
                          <w:color w:val="0D3A5C"/>
                          <w:spacing w:val="29"/>
                        </w:rPr>
                        <w:t> </w:t>
                      </w:r>
                      <w:r>
                        <w:rPr>
                          <w:color w:val="0D3A5C"/>
                        </w:rPr>
                        <w:t>in</w:t>
                      </w:r>
                      <w:r>
                        <w:rPr>
                          <w:color w:val="0D3A5C"/>
                          <w:spacing w:val="29"/>
                        </w:rPr>
                        <w:t> </w:t>
                      </w:r>
                      <w:r>
                        <w:rPr>
                          <w:color w:val="0D3A5C"/>
                        </w:rPr>
                        <w:t>het</w:t>
                      </w:r>
                      <w:r>
                        <w:rPr>
                          <w:color w:val="0D3A5C"/>
                          <w:spacing w:val="29"/>
                        </w:rPr>
                        <w:t> </w:t>
                      </w:r>
                      <w:r>
                        <w:rPr>
                          <w:color w:val="0D3A5C"/>
                        </w:rPr>
                        <w:t>investeringsvolume</w:t>
                      </w:r>
                      <w:r>
                        <w:rPr>
                          <w:color w:val="0D3A5C"/>
                          <w:spacing w:val="29"/>
                        </w:rPr>
                        <w:t> </w:t>
                      </w:r>
                      <w:r>
                        <w:rPr>
                          <w:color w:val="0D3A5C"/>
                        </w:rPr>
                        <w:t>van</w:t>
                      </w:r>
                      <w:r>
                        <w:rPr>
                          <w:color w:val="0D3A5C"/>
                          <w:spacing w:val="29"/>
                        </w:rPr>
                        <w:t> </w:t>
                      </w:r>
                      <w:r>
                        <w:rPr>
                          <w:color w:val="0D3A5C"/>
                        </w:rPr>
                        <w:t>de</w:t>
                      </w:r>
                      <w:r>
                        <w:rPr>
                          <w:color w:val="0D3A5C"/>
                          <w:spacing w:val="29"/>
                        </w:rPr>
                        <w:t> </w:t>
                      </w:r>
                      <w:r>
                        <w:rPr>
                          <w:color w:val="0D3A5C"/>
                        </w:rPr>
                        <w:t>lease.</w:t>
                      </w:r>
                      <w:r>
                        <w:rPr>
                          <w:color w:val="0D3A5C"/>
                          <w:spacing w:val="29"/>
                        </w:rPr>
                        <w:t> </w:t>
                      </w:r>
                      <w:r>
                        <w:rPr>
                          <w:color w:val="0D3A5C"/>
                        </w:rPr>
                        <w:t>Binnen</w:t>
                      </w:r>
                      <w:r>
                        <w:rPr>
                          <w:color w:val="0D3A5C"/>
                          <w:spacing w:val="29"/>
                        </w:rPr>
                        <w:t> </w:t>
                      </w:r>
                      <w:r>
                        <w:rPr>
                          <w:color w:val="0D3A5C"/>
                        </w:rPr>
                        <w:t>de</w:t>
                      </w:r>
                      <w:r>
                        <w:rPr>
                          <w:color w:val="0D3A5C"/>
                          <w:spacing w:val="29"/>
                        </w:rPr>
                        <w:t> </w:t>
                      </w:r>
                      <w:r>
                        <w:rPr>
                          <w:color w:val="0D3A5C"/>
                        </w:rPr>
                        <w:t>Microsoft</w:t>
                      </w:r>
                      <w:r>
                        <w:rPr>
                          <w:color w:val="0D3A5C"/>
                          <w:spacing w:val="29"/>
                        </w:rPr>
                        <w:t> </w:t>
                      </w:r>
                      <w:r>
                        <w:rPr>
                          <w:color w:val="0D3A5C"/>
                        </w:rPr>
                        <w:t>licenties</w:t>
                      </w:r>
                      <w:r>
                        <w:rPr>
                          <w:color w:val="0D3A5C"/>
                          <w:spacing w:val="29"/>
                        </w:rPr>
                        <w:t> </w:t>
                      </w:r>
                      <w:r>
                        <w:rPr>
                          <w:color w:val="0D3A5C"/>
                        </w:rPr>
                        <w:t>wordt een nadeel van € 12k verwacht. Daarnaast wordt een voordeel van circa € 7k verwacht binnen de overige budgetten (datacommunicatie en algemene kosten).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92768">
                <wp:simplePos x="0" y="0"/>
                <wp:positionH relativeFrom="page">
                  <wp:posOffset>3097861</wp:posOffset>
                </wp:positionH>
                <wp:positionV relativeFrom="page">
                  <wp:posOffset>744267</wp:posOffset>
                </wp:positionV>
                <wp:extent cx="89535" cy="152400"/>
                <wp:effectExtent l="0" t="0" r="0" b="0"/>
                <wp:wrapNone/>
                <wp:docPr id="52" name="Textbox 52"/>
                <wp:cNvGraphicFramePr>
                  <a:graphicFrameLocks/>
                </wp:cNvGraphicFramePr>
                <a:graphic>
                  <a:graphicData uri="http://schemas.microsoft.com/office/word/2010/wordprocessingShape">
                    <wps:wsp>
                      <wps:cNvPr id="52" name="Textbox 52"/>
                      <wps:cNvSpPr txBox="1"/>
                      <wps:spPr>
                        <a:xfrm>
                          <a:off x="0" y="0"/>
                          <a:ext cx="89535" cy="152400"/>
                        </a:xfrm>
                        <a:prstGeom prst="rect">
                          <a:avLst/>
                        </a:prstGeom>
                      </wps:spPr>
                      <wps:txbx>
                        <w:txbxContent>
                          <w:p>
                            <w:pPr>
                              <w:pStyle w:val="BodyText"/>
                              <w:ind w:left="40"/>
                              <w:rPr>
                                <w:rFonts w:ascii="Times New Roman"/>
                                <w:sz w:val="17"/>
                              </w:rPr>
                            </w:pPr>
                          </w:p>
                        </w:txbxContent>
                      </wps:txbx>
                      <wps:bodyPr wrap="square" lIns="0" tIns="0" rIns="0" bIns="0" rtlCol="0">
                        <a:noAutofit/>
                      </wps:bodyPr>
                    </wps:wsp>
                  </a:graphicData>
                </a:graphic>
              </wp:anchor>
            </w:drawing>
          </mc:Choice>
          <mc:Fallback>
            <w:pict>
              <v:shape style="position:absolute;margin-left:243.926071pt;margin-top:58.60376pt;width:7.05pt;height:12pt;mso-position-horizontal-relative:page;mso-position-vertical-relative:page;z-index:-15923712" type="#_x0000_t202" id="docshape47" filled="false" stroked="false">
                <v:textbox inset="0,0,0,0">
                  <w:txbxContent>
                    <w:p>
                      <w:pPr>
                        <w:pStyle w:val="BodyText"/>
                        <w:ind w:left="40"/>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93280">
                <wp:simplePos x="0" y="0"/>
                <wp:positionH relativeFrom="page">
                  <wp:posOffset>2802059</wp:posOffset>
                </wp:positionH>
                <wp:positionV relativeFrom="page">
                  <wp:posOffset>2211670</wp:posOffset>
                </wp:positionV>
                <wp:extent cx="89535" cy="152400"/>
                <wp:effectExtent l="0" t="0" r="0" b="0"/>
                <wp:wrapNone/>
                <wp:docPr id="53" name="Textbox 53"/>
                <wp:cNvGraphicFramePr>
                  <a:graphicFrameLocks/>
                </wp:cNvGraphicFramePr>
                <a:graphic>
                  <a:graphicData uri="http://schemas.microsoft.com/office/word/2010/wordprocessingShape">
                    <wps:wsp>
                      <wps:cNvPr id="53" name="Textbox 53"/>
                      <wps:cNvSpPr txBox="1"/>
                      <wps:spPr>
                        <a:xfrm>
                          <a:off x="0" y="0"/>
                          <a:ext cx="89535" cy="152400"/>
                        </a:xfrm>
                        <a:prstGeom prst="rect">
                          <a:avLst/>
                        </a:prstGeom>
                      </wps:spPr>
                      <wps:txbx>
                        <w:txbxContent>
                          <w:p>
                            <w:pPr>
                              <w:pStyle w:val="BodyText"/>
                              <w:ind w:left="40"/>
                              <w:rPr>
                                <w:rFonts w:ascii="Times New Roman"/>
                                <w:sz w:val="17"/>
                              </w:rPr>
                            </w:pPr>
                          </w:p>
                        </w:txbxContent>
                      </wps:txbx>
                      <wps:bodyPr wrap="square" lIns="0" tIns="0" rIns="0" bIns="0" rtlCol="0">
                        <a:noAutofit/>
                      </wps:bodyPr>
                    </wps:wsp>
                  </a:graphicData>
                </a:graphic>
              </wp:anchor>
            </w:drawing>
          </mc:Choice>
          <mc:Fallback>
            <w:pict>
              <v:shape style="position:absolute;margin-left:220.634598pt;margin-top:174.147278pt;width:7.05pt;height:12pt;mso-position-horizontal-relative:page;mso-position-vertical-relative:page;z-index:-15923200" type="#_x0000_t202" id="docshape48" filled="false" stroked="false">
                <v:textbox inset="0,0,0,0">
                  <w:txbxContent>
                    <w:p>
                      <w:pPr>
                        <w:pStyle w:val="BodyText"/>
                        <w:ind w:left="40"/>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93792">
                <wp:simplePos x="0" y="0"/>
                <wp:positionH relativeFrom="page">
                  <wp:posOffset>2756833</wp:posOffset>
                </wp:positionH>
                <wp:positionV relativeFrom="page">
                  <wp:posOffset>4936847</wp:posOffset>
                </wp:positionV>
                <wp:extent cx="89535" cy="152400"/>
                <wp:effectExtent l="0" t="0" r="0" b="0"/>
                <wp:wrapNone/>
                <wp:docPr id="54" name="Textbox 54"/>
                <wp:cNvGraphicFramePr>
                  <a:graphicFrameLocks/>
                </wp:cNvGraphicFramePr>
                <a:graphic>
                  <a:graphicData uri="http://schemas.microsoft.com/office/word/2010/wordprocessingShape">
                    <wps:wsp>
                      <wps:cNvPr id="54" name="Textbox 54"/>
                      <wps:cNvSpPr txBox="1"/>
                      <wps:spPr>
                        <a:xfrm>
                          <a:off x="0" y="0"/>
                          <a:ext cx="89535" cy="152400"/>
                        </a:xfrm>
                        <a:prstGeom prst="rect">
                          <a:avLst/>
                        </a:prstGeom>
                      </wps:spPr>
                      <wps:txbx>
                        <w:txbxContent>
                          <w:p>
                            <w:pPr>
                              <w:pStyle w:val="BodyText"/>
                              <w:ind w:left="40"/>
                              <w:rPr>
                                <w:rFonts w:ascii="Times New Roman"/>
                                <w:sz w:val="17"/>
                              </w:rPr>
                            </w:pPr>
                          </w:p>
                        </w:txbxContent>
                      </wps:txbx>
                      <wps:bodyPr wrap="square" lIns="0" tIns="0" rIns="0" bIns="0" rtlCol="0">
                        <a:noAutofit/>
                      </wps:bodyPr>
                    </wps:wsp>
                  </a:graphicData>
                </a:graphic>
              </wp:anchor>
            </w:drawing>
          </mc:Choice>
          <mc:Fallback>
            <w:pict>
              <v:shape style="position:absolute;margin-left:217.073532pt;margin-top:388.728149pt;width:7.05pt;height:12pt;mso-position-horizontal-relative:page;mso-position-vertical-relative:page;z-index:-15922688" type="#_x0000_t202" id="docshape49" filled="false" stroked="false">
                <v:textbox inset="0,0,0,0">
                  <w:txbxContent>
                    <w:p>
                      <w:pPr>
                        <w:pStyle w:val="BodyText"/>
                        <w:ind w:left="40"/>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94304">
                <wp:simplePos x="0" y="0"/>
                <wp:positionH relativeFrom="page">
                  <wp:posOffset>2721994</wp:posOffset>
                </wp:positionH>
                <wp:positionV relativeFrom="page">
                  <wp:posOffset>6404250</wp:posOffset>
                </wp:positionV>
                <wp:extent cx="89535" cy="152400"/>
                <wp:effectExtent l="0" t="0" r="0" b="0"/>
                <wp:wrapNone/>
                <wp:docPr id="55" name="Textbox 55"/>
                <wp:cNvGraphicFramePr>
                  <a:graphicFrameLocks/>
                </wp:cNvGraphicFramePr>
                <a:graphic>
                  <a:graphicData uri="http://schemas.microsoft.com/office/word/2010/wordprocessingShape">
                    <wps:wsp>
                      <wps:cNvPr id="55" name="Textbox 55"/>
                      <wps:cNvSpPr txBox="1"/>
                      <wps:spPr>
                        <a:xfrm>
                          <a:off x="0" y="0"/>
                          <a:ext cx="89535" cy="152400"/>
                        </a:xfrm>
                        <a:prstGeom prst="rect">
                          <a:avLst/>
                        </a:prstGeom>
                      </wps:spPr>
                      <wps:txbx>
                        <w:txbxContent>
                          <w:p>
                            <w:pPr>
                              <w:pStyle w:val="BodyText"/>
                              <w:ind w:left="40"/>
                              <w:rPr>
                                <w:rFonts w:ascii="Times New Roman"/>
                                <w:sz w:val="17"/>
                              </w:rPr>
                            </w:pPr>
                          </w:p>
                        </w:txbxContent>
                      </wps:txbx>
                      <wps:bodyPr wrap="square" lIns="0" tIns="0" rIns="0" bIns="0" rtlCol="0">
                        <a:noAutofit/>
                      </wps:bodyPr>
                    </wps:wsp>
                  </a:graphicData>
                </a:graphic>
              </wp:anchor>
            </w:drawing>
          </mc:Choice>
          <mc:Fallback>
            <w:pict>
              <v:shape style="position:absolute;margin-left:214.330307pt;margin-top:504.271698pt;width:7.05pt;height:12pt;mso-position-horizontal-relative:page;mso-position-vertical-relative:page;z-index:-15922176" type="#_x0000_t202" id="docshape50" filled="false" stroked="false">
                <v:textbox inset="0,0,0,0">
                  <w:txbxContent>
                    <w:p>
                      <w:pPr>
                        <w:pStyle w:val="BodyText"/>
                        <w:ind w:left="40"/>
                        <w:rPr>
                          <w:rFonts w:ascii="Times New Roman"/>
                          <w:sz w:val="17"/>
                        </w:rPr>
                      </w:pPr>
                    </w:p>
                  </w:txbxContent>
                </v:textbox>
                <w10:wrap type="none"/>
              </v:shape>
            </w:pict>
          </mc:Fallback>
        </mc:AlternateContent>
      </w:r>
    </w:p>
    <w:p>
      <w:pPr>
        <w:spacing w:after="0"/>
        <w:rPr>
          <w:sz w:val="2"/>
          <w:szCs w:val="2"/>
        </w:rPr>
        <w:sectPr>
          <w:pgSz w:w="11910" w:h="16850"/>
          <w:pgMar w:top="1160" w:bottom="280" w:left="566" w:right="1133"/>
        </w:sectPr>
      </w:pPr>
    </w:p>
    <w:p>
      <w:pPr>
        <w:rPr>
          <w:sz w:val="2"/>
          <w:szCs w:val="2"/>
        </w:rPr>
      </w:pPr>
      <w:r>
        <w:rPr>
          <w:sz w:val="2"/>
          <w:szCs w:val="2"/>
        </w:rPr>
        <w:drawing>
          <wp:anchor distT="0" distB="0" distL="0" distR="0" allowOverlap="1" layoutInCell="1" locked="0" behindDoc="1" simplePos="0" relativeHeight="487394816">
            <wp:simplePos x="0" y="0"/>
            <wp:positionH relativeFrom="page">
              <wp:posOffset>797241</wp:posOffset>
            </wp:positionH>
            <wp:positionV relativeFrom="page">
              <wp:posOffset>1505623</wp:posOffset>
            </wp:positionV>
            <wp:extent cx="5078571" cy="2595796"/>
            <wp:effectExtent l="0" t="0" r="0" b="0"/>
            <wp:wrapNone/>
            <wp:docPr id="56" name="Image 56"/>
            <wp:cNvGraphicFramePr>
              <a:graphicFrameLocks/>
            </wp:cNvGraphicFramePr>
            <a:graphic>
              <a:graphicData uri="http://schemas.openxmlformats.org/drawingml/2006/picture">
                <pic:pic>
                  <pic:nvPicPr>
                    <pic:cNvPr id="56" name="Image 56"/>
                    <pic:cNvPicPr/>
                  </pic:nvPicPr>
                  <pic:blipFill>
                    <a:blip r:embed="rId14" cstate="print"/>
                    <a:stretch>
                      <a:fillRect/>
                    </a:stretch>
                  </pic:blipFill>
                  <pic:spPr>
                    <a:xfrm>
                      <a:off x="0" y="0"/>
                      <a:ext cx="5078571" cy="2595796"/>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7395328">
                <wp:simplePos x="0" y="0"/>
                <wp:positionH relativeFrom="page">
                  <wp:posOffset>743584</wp:posOffset>
                </wp:positionH>
                <wp:positionV relativeFrom="page">
                  <wp:posOffset>751866</wp:posOffset>
                </wp:positionV>
                <wp:extent cx="5881370" cy="664210"/>
                <wp:effectExtent l="0" t="0" r="0" b="0"/>
                <wp:wrapNone/>
                <wp:docPr id="57" name="Textbox 57"/>
                <wp:cNvGraphicFramePr>
                  <a:graphicFrameLocks/>
                </wp:cNvGraphicFramePr>
                <a:graphic>
                  <a:graphicData uri="http://schemas.microsoft.com/office/word/2010/wordprocessingShape">
                    <wps:wsp>
                      <wps:cNvPr id="57" name="Textbox 57"/>
                      <wps:cNvSpPr txBox="1"/>
                      <wps:spPr>
                        <a:xfrm>
                          <a:off x="0" y="0"/>
                          <a:ext cx="5881370" cy="664210"/>
                        </a:xfrm>
                        <a:prstGeom prst="rect">
                          <a:avLst/>
                        </a:prstGeom>
                      </wps:spPr>
                      <wps:txbx>
                        <w:txbxContent>
                          <w:p>
                            <w:pPr>
                              <w:spacing w:line="346" w:lineRule="exact" w:before="0"/>
                              <w:ind w:left="20" w:right="0" w:firstLine="0"/>
                              <w:jc w:val="left"/>
                              <w:rPr>
                                <w:b/>
                                <w:sz w:val="32"/>
                              </w:rPr>
                            </w:pPr>
                            <w:r>
                              <w:rPr>
                                <w:b/>
                                <w:color w:val="0D3A5C"/>
                                <w:sz w:val="32"/>
                              </w:rPr>
                              <w:t>Centrale</w:t>
                            </w:r>
                            <w:r>
                              <w:rPr>
                                <w:b/>
                                <w:color w:val="0D3A5C"/>
                                <w:spacing w:val="24"/>
                                <w:sz w:val="32"/>
                              </w:rPr>
                              <w:t> </w:t>
                            </w:r>
                            <w:r>
                              <w:rPr>
                                <w:b/>
                                <w:color w:val="0D3A5C"/>
                                <w:sz w:val="32"/>
                              </w:rPr>
                              <w:t>lasten</w:t>
                            </w:r>
                            <w:r>
                              <w:rPr>
                                <w:b/>
                                <w:color w:val="0D3A5C"/>
                                <w:spacing w:val="27"/>
                                <w:sz w:val="32"/>
                              </w:rPr>
                              <w:t> </w:t>
                            </w:r>
                            <w:r>
                              <w:rPr>
                                <w:b/>
                                <w:color w:val="0D3A5C"/>
                                <w:sz w:val="32"/>
                              </w:rPr>
                              <w:t>en</w:t>
                            </w:r>
                            <w:r>
                              <w:rPr>
                                <w:b/>
                                <w:color w:val="0D3A5C"/>
                                <w:spacing w:val="26"/>
                                <w:sz w:val="32"/>
                              </w:rPr>
                              <w:t> </w:t>
                            </w:r>
                            <w:r>
                              <w:rPr>
                                <w:b/>
                                <w:color w:val="0D3A5C"/>
                                <w:sz w:val="32"/>
                              </w:rPr>
                              <w:t>baten</w:t>
                            </w:r>
                            <w:r>
                              <w:rPr>
                                <w:b/>
                                <w:color w:val="0D3A5C"/>
                                <w:spacing w:val="27"/>
                                <w:sz w:val="32"/>
                              </w:rPr>
                              <w:t> </w:t>
                            </w:r>
                            <w:r>
                              <w:rPr>
                                <w:b/>
                                <w:color w:val="0D3A5C"/>
                                <w:sz w:val="32"/>
                              </w:rPr>
                              <w:t>programma</w:t>
                            </w:r>
                            <w:r>
                              <w:rPr>
                                <w:b/>
                                <w:color w:val="0D3A5C"/>
                                <w:spacing w:val="26"/>
                                <w:sz w:val="32"/>
                              </w:rPr>
                              <w:t> </w:t>
                            </w:r>
                            <w:r>
                              <w:rPr>
                                <w:b/>
                                <w:color w:val="0D3A5C"/>
                                <w:sz w:val="32"/>
                              </w:rPr>
                              <w:t>Informatisering</w:t>
                            </w:r>
                            <w:r>
                              <w:rPr>
                                <w:b/>
                                <w:color w:val="0D3A5C"/>
                                <w:spacing w:val="27"/>
                                <w:sz w:val="32"/>
                              </w:rPr>
                              <w:t> </w:t>
                            </w:r>
                            <w:r>
                              <w:rPr>
                                <w:b/>
                                <w:color w:val="0D3A5C"/>
                                <w:spacing w:val="-2"/>
                                <w:sz w:val="32"/>
                              </w:rPr>
                              <w:t>(ECGeo)</w:t>
                            </w:r>
                          </w:p>
                          <w:p>
                            <w:pPr>
                              <w:pStyle w:val="BodyText"/>
                              <w:spacing w:line="271" w:lineRule="auto" w:before="37"/>
                            </w:pPr>
                            <w:r>
                              <w:rPr>
                                <w:color w:val="0D3A5C"/>
                              </w:rPr>
                              <w:t>Hieronder treft u de prognose 2024 aan van de centrale lasten en baten van het programma Informatisering (ECGeo) op basis van de eerste 8 maanden van 2024.</w:t>
                            </w:r>
                          </w:p>
                        </w:txbxContent>
                      </wps:txbx>
                      <wps:bodyPr wrap="square" lIns="0" tIns="0" rIns="0" bIns="0" rtlCol="0">
                        <a:noAutofit/>
                      </wps:bodyPr>
                    </wps:wsp>
                  </a:graphicData>
                </a:graphic>
              </wp:anchor>
            </w:drawing>
          </mc:Choice>
          <mc:Fallback>
            <w:pict>
              <v:shape style="position:absolute;margin-left:58.549999pt;margin-top:59.202118pt;width:463.1pt;height:52.3pt;mso-position-horizontal-relative:page;mso-position-vertical-relative:page;z-index:-15921152" type="#_x0000_t202" id="docshape51" filled="false" stroked="false">
                <v:textbox inset="0,0,0,0">
                  <w:txbxContent>
                    <w:p>
                      <w:pPr>
                        <w:spacing w:line="346" w:lineRule="exact" w:before="0"/>
                        <w:ind w:left="20" w:right="0" w:firstLine="0"/>
                        <w:jc w:val="left"/>
                        <w:rPr>
                          <w:b/>
                          <w:sz w:val="32"/>
                        </w:rPr>
                      </w:pPr>
                      <w:r>
                        <w:rPr>
                          <w:b/>
                          <w:color w:val="0D3A5C"/>
                          <w:sz w:val="32"/>
                        </w:rPr>
                        <w:t>Centrale</w:t>
                      </w:r>
                      <w:r>
                        <w:rPr>
                          <w:b/>
                          <w:color w:val="0D3A5C"/>
                          <w:spacing w:val="24"/>
                          <w:sz w:val="32"/>
                        </w:rPr>
                        <w:t> </w:t>
                      </w:r>
                      <w:r>
                        <w:rPr>
                          <w:b/>
                          <w:color w:val="0D3A5C"/>
                          <w:sz w:val="32"/>
                        </w:rPr>
                        <w:t>lasten</w:t>
                      </w:r>
                      <w:r>
                        <w:rPr>
                          <w:b/>
                          <w:color w:val="0D3A5C"/>
                          <w:spacing w:val="27"/>
                          <w:sz w:val="32"/>
                        </w:rPr>
                        <w:t> </w:t>
                      </w:r>
                      <w:r>
                        <w:rPr>
                          <w:b/>
                          <w:color w:val="0D3A5C"/>
                          <w:sz w:val="32"/>
                        </w:rPr>
                        <w:t>en</w:t>
                      </w:r>
                      <w:r>
                        <w:rPr>
                          <w:b/>
                          <w:color w:val="0D3A5C"/>
                          <w:spacing w:val="26"/>
                          <w:sz w:val="32"/>
                        </w:rPr>
                        <w:t> </w:t>
                      </w:r>
                      <w:r>
                        <w:rPr>
                          <w:b/>
                          <w:color w:val="0D3A5C"/>
                          <w:sz w:val="32"/>
                        </w:rPr>
                        <w:t>baten</w:t>
                      </w:r>
                      <w:r>
                        <w:rPr>
                          <w:b/>
                          <w:color w:val="0D3A5C"/>
                          <w:spacing w:val="27"/>
                          <w:sz w:val="32"/>
                        </w:rPr>
                        <w:t> </w:t>
                      </w:r>
                      <w:r>
                        <w:rPr>
                          <w:b/>
                          <w:color w:val="0D3A5C"/>
                          <w:sz w:val="32"/>
                        </w:rPr>
                        <w:t>programma</w:t>
                      </w:r>
                      <w:r>
                        <w:rPr>
                          <w:b/>
                          <w:color w:val="0D3A5C"/>
                          <w:spacing w:val="26"/>
                          <w:sz w:val="32"/>
                        </w:rPr>
                        <w:t> </w:t>
                      </w:r>
                      <w:r>
                        <w:rPr>
                          <w:b/>
                          <w:color w:val="0D3A5C"/>
                          <w:sz w:val="32"/>
                        </w:rPr>
                        <w:t>Informatisering</w:t>
                      </w:r>
                      <w:r>
                        <w:rPr>
                          <w:b/>
                          <w:color w:val="0D3A5C"/>
                          <w:spacing w:val="27"/>
                          <w:sz w:val="32"/>
                        </w:rPr>
                        <w:t> </w:t>
                      </w:r>
                      <w:r>
                        <w:rPr>
                          <w:b/>
                          <w:color w:val="0D3A5C"/>
                          <w:spacing w:val="-2"/>
                          <w:sz w:val="32"/>
                        </w:rPr>
                        <w:t>(ECGeo)</w:t>
                      </w:r>
                    </w:p>
                    <w:p>
                      <w:pPr>
                        <w:pStyle w:val="BodyText"/>
                        <w:spacing w:line="271" w:lineRule="auto" w:before="37"/>
                      </w:pPr>
                      <w:r>
                        <w:rPr>
                          <w:color w:val="0D3A5C"/>
                        </w:rPr>
                        <w:t>Hieronder treft u de prognose 2024 aan van de centrale lasten en baten van het programma Informatisering (ECGeo) op basis van de eerste 8 maanden van 2024.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95840">
                <wp:simplePos x="0" y="0"/>
                <wp:positionH relativeFrom="page">
                  <wp:posOffset>743584</wp:posOffset>
                </wp:positionH>
                <wp:positionV relativeFrom="page">
                  <wp:posOffset>4172606</wp:posOffset>
                </wp:positionV>
                <wp:extent cx="6065520" cy="597535"/>
                <wp:effectExtent l="0" t="0" r="0" b="0"/>
                <wp:wrapNone/>
                <wp:docPr id="58" name="Textbox 58"/>
                <wp:cNvGraphicFramePr>
                  <a:graphicFrameLocks/>
                </wp:cNvGraphicFramePr>
                <a:graphic>
                  <a:graphicData uri="http://schemas.microsoft.com/office/word/2010/wordprocessingShape">
                    <wps:wsp>
                      <wps:cNvPr id="58" name="Textbox 58"/>
                      <wps:cNvSpPr txBox="1"/>
                      <wps:spPr>
                        <a:xfrm>
                          <a:off x="0" y="0"/>
                          <a:ext cx="6065520" cy="597535"/>
                        </a:xfrm>
                        <a:prstGeom prst="rect">
                          <a:avLst/>
                        </a:prstGeom>
                      </wps:spPr>
                      <wps:txbx>
                        <w:txbxContent>
                          <w:p>
                            <w:pPr>
                              <w:pStyle w:val="BodyText"/>
                              <w:spacing w:line="265" w:lineRule="exact" w:before="0"/>
                            </w:pPr>
                            <w:r>
                              <w:rPr>
                                <w:color w:val="0D3A5C"/>
                              </w:rPr>
                              <w:t>Op</w:t>
                            </w:r>
                            <w:r>
                              <w:rPr>
                                <w:color w:val="0D3A5C"/>
                                <w:spacing w:val="12"/>
                              </w:rPr>
                              <w:t> </w:t>
                            </w:r>
                            <w:r>
                              <w:rPr>
                                <w:color w:val="0D3A5C"/>
                              </w:rPr>
                              <w:t>basis</w:t>
                            </w:r>
                            <w:r>
                              <w:rPr>
                                <w:color w:val="0D3A5C"/>
                                <w:spacing w:val="13"/>
                              </w:rPr>
                              <w:t> </w:t>
                            </w:r>
                            <w:r>
                              <w:rPr>
                                <w:color w:val="0D3A5C"/>
                              </w:rPr>
                              <w:t>van</w:t>
                            </w:r>
                            <w:r>
                              <w:rPr>
                                <w:color w:val="0D3A5C"/>
                                <w:spacing w:val="13"/>
                              </w:rPr>
                              <w:t> </w:t>
                            </w:r>
                            <w:r>
                              <w:rPr>
                                <w:color w:val="0D3A5C"/>
                              </w:rPr>
                              <w:t>de</w:t>
                            </w:r>
                            <w:r>
                              <w:rPr>
                                <w:color w:val="0D3A5C"/>
                                <w:spacing w:val="13"/>
                              </w:rPr>
                              <w:t> </w:t>
                            </w:r>
                            <w:r>
                              <w:rPr>
                                <w:color w:val="0D3A5C"/>
                              </w:rPr>
                              <w:t>huidige</w:t>
                            </w:r>
                            <w:r>
                              <w:rPr>
                                <w:color w:val="0D3A5C"/>
                                <w:spacing w:val="13"/>
                              </w:rPr>
                              <w:t> </w:t>
                            </w:r>
                            <w:r>
                              <w:rPr>
                                <w:color w:val="0D3A5C"/>
                              </w:rPr>
                              <w:t>inzichten</w:t>
                            </w:r>
                            <w:r>
                              <w:rPr>
                                <w:color w:val="0D3A5C"/>
                                <w:spacing w:val="13"/>
                              </w:rPr>
                              <w:t> </w:t>
                            </w:r>
                            <w:r>
                              <w:rPr>
                                <w:color w:val="0D3A5C"/>
                              </w:rPr>
                              <w:t>laat</w:t>
                            </w:r>
                            <w:r>
                              <w:rPr>
                                <w:color w:val="0D3A5C"/>
                                <w:spacing w:val="13"/>
                              </w:rPr>
                              <w:t> </w:t>
                            </w:r>
                            <w:r>
                              <w:rPr>
                                <w:color w:val="0D3A5C"/>
                              </w:rPr>
                              <w:t>de</w:t>
                            </w:r>
                            <w:r>
                              <w:rPr>
                                <w:color w:val="0D3A5C"/>
                                <w:spacing w:val="12"/>
                              </w:rPr>
                              <w:t> </w:t>
                            </w:r>
                            <w:r>
                              <w:rPr>
                                <w:color w:val="0D3A5C"/>
                              </w:rPr>
                              <w:t>financiële</w:t>
                            </w:r>
                            <w:r>
                              <w:rPr>
                                <w:color w:val="0D3A5C"/>
                                <w:spacing w:val="13"/>
                              </w:rPr>
                              <w:t> </w:t>
                            </w:r>
                            <w:r>
                              <w:rPr>
                                <w:color w:val="0D3A5C"/>
                              </w:rPr>
                              <w:t>prognose</w:t>
                            </w:r>
                            <w:r>
                              <w:rPr>
                                <w:color w:val="0D3A5C"/>
                                <w:spacing w:val="13"/>
                              </w:rPr>
                              <w:t> </w:t>
                            </w:r>
                            <w:r>
                              <w:rPr>
                                <w:color w:val="0D3A5C"/>
                              </w:rPr>
                              <w:t>over</w:t>
                            </w:r>
                            <w:r>
                              <w:rPr>
                                <w:color w:val="0D3A5C"/>
                                <w:spacing w:val="13"/>
                              </w:rPr>
                              <w:t> </w:t>
                            </w:r>
                            <w:r>
                              <w:rPr>
                                <w:color w:val="0D3A5C"/>
                              </w:rPr>
                              <w:t>2024</w:t>
                            </w:r>
                            <w:r>
                              <w:rPr>
                                <w:color w:val="0D3A5C"/>
                                <w:spacing w:val="13"/>
                              </w:rPr>
                              <w:t> </w:t>
                            </w:r>
                            <w:r>
                              <w:rPr>
                                <w:color w:val="0D3A5C"/>
                              </w:rPr>
                              <w:t>voor</w:t>
                            </w:r>
                            <w:r>
                              <w:rPr>
                                <w:color w:val="0D3A5C"/>
                                <w:spacing w:val="13"/>
                              </w:rPr>
                              <w:t> </w:t>
                            </w:r>
                            <w:r>
                              <w:rPr>
                                <w:color w:val="0D3A5C"/>
                              </w:rPr>
                              <w:t>de</w:t>
                            </w:r>
                            <w:r>
                              <w:rPr>
                                <w:color w:val="0D3A5C"/>
                                <w:spacing w:val="13"/>
                              </w:rPr>
                              <w:t> </w:t>
                            </w:r>
                            <w:r>
                              <w:rPr>
                                <w:color w:val="0D3A5C"/>
                              </w:rPr>
                              <w:t>centrale</w:t>
                            </w:r>
                            <w:r>
                              <w:rPr>
                                <w:color w:val="0D3A5C"/>
                                <w:spacing w:val="13"/>
                              </w:rPr>
                              <w:t> </w:t>
                            </w:r>
                            <w:r>
                              <w:rPr>
                                <w:color w:val="0D3A5C"/>
                                <w:spacing w:val="-2"/>
                              </w:rPr>
                              <w:t>lasten</w:t>
                            </w:r>
                          </w:p>
                          <w:p>
                            <w:pPr>
                              <w:pStyle w:val="BodyText"/>
                              <w:spacing w:line="271" w:lineRule="auto" w:before="13"/>
                              <w:ind w:right="145"/>
                            </w:pPr>
                            <w:r>
                              <w:rPr>
                                <w:color w:val="0D3A5C"/>
                              </w:rPr>
                              <w:t>en baten van de ECGeo module een nadelig saldo zien van afgerond € 362k. De lasten worden op basis van de verdeelsleutels aantal plaatsbepalingspunten over de deelnemers verdeeld.</w:t>
                            </w:r>
                          </w:p>
                        </w:txbxContent>
                      </wps:txbx>
                      <wps:bodyPr wrap="square" lIns="0" tIns="0" rIns="0" bIns="0" rtlCol="0">
                        <a:noAutofit/>
                      </wps:bodyPr>
                    </wps:wsp>
                  </a:graphicData>
                </a:graphic>
              </wp:anchor>
            </w:drawing>
          </mc:Choice>
          <mc:Fallback>
            <w:pict>
              <v:shape style="position:absolute;margin-left:58.549999pt;margin-top:328.551727pt;width:477.6pt;height:47.05pt;mso-position-horizontal-relative:page;mso-position-vertical-relative:page;z-index:-15920640" type="#_x0000_t202" id="docshape52" filled="false" stroked="false">
                <v:textbox inset="0,0,0,0">
                  <w:txbxContent>
                    <w:p>
                      <w:pPr>
                        <w:pStyle w:val="BodyText"/>
                        <w:spacing w:line="265" w:lineRule="exact" w:before="0"/>
                      </w:pPr>
                      <w:r>
                        <w:rPr>
                          <w:color w:val="0D3A5C"/>
                        </w:rPr>
                        <w:t>Op</w:t>
                      </w:r>
                      <w:r>
                        <w:rPr>
                          <w:color w:val="0D3A5C"/>
                          <w:spacing w:val="12"/>
                        </w:rPr>
                        <w:t> </w:t>
                      </w:r>
                      <w:r>
                        <w:rPr>
                          <w:color w:val="0D3A5C"/>
                        </w:rPr>
                        <w:t>basis</w:t>
                      </w:r>
                      <w:r>
                        <w:rPr>
                          <w:color w:val="0D3A5C"/>
                          <w:spacing w:val="13"/>
                        </w:rPr>
                        <w:t> </w:t>
                      </w:r>
                      <w:r>
                        <w:rPr>
                          <w:color w:val="0D3A5C"/>
                        </w:rPr>
                        <w:t>van</w:t>
                      </w:r>
                      <w:r>
                        <w:rPr>
                          <w:color w:val="0D3A5C"/>
                          <w:spacing w:val="13"/>
                        </w:rPr>
                        <w:t> </w:t>
                      </w:r>
                      <w:r>
                        <w:rPr>
                          <w:color w:val="0D3A5C"/>
                        </w:rPr>
                        <w:t>de</w:t>
                      </w:r>
                      <w:r>
                        <w:rPr>
                          <w:color w:val="0D3A5C"/>
                          <w:spacing w:val="13"/>
                        </w:rPr>
                        <w:t> </w:t>
                      </w:r>
                      <w:r>
                        <w:rPr>
                          <w:color w:val="0D3A5C"/>
                        </w:rPr>
                        <w:t>huidige</w:t>
                      </w:r>
                      <w:r>
                        <w:rPr>
                          <w:color w:val="0D3A5C"/>
                          <w:spacing w:val="13"/>
                        </w:rPr>
                        <w:t> </w:t>
                      </w:r>
                      <w:r>
                        <w:rPr>
                          <w:color w:val="0D3A5C"/>
                        </w:rPr>
                        <w:t>inzichten</w:t>
                      </w:r>
                      <w:r>
                        <w:rPr>
                          <w:color w:val="0D3A5C"/>
                          <w:spacing w:val="13"/>
                        </w:rPr>
                        <w:t> </w:t>
                      </w:r>
                      <w:r>
                        <w:rPr>
                          <w:color w:val="0D3A5C"/>
                        </w:rPr>
                        <w:t>laat</w:t>
                      </w:r>
                      <w:r>
                        <w:rPr>
                          <w:color w:val="0D3A5C"/>
                          <w:spacing w:val="13"/>
                        </w:rPr>
                        <w:t> </w:t>
                      </w:r>
                      <w:r>
                        <w:rPr>
                          <w:color w:val="0D3A5C"/>
                        </w:rPr>
                        <w:t>de</w:t>
                      </w:r>
                      <w:r>
                        <w:rPr>
                          <w:color w:val="0D3A5C"/>
                          <w:spacing w:val="12"/>
                        </w:rPr>
                        <w:t> </w:t>
                      </w:r>
                      <w:r>
                        <w:rPr>
                          <w:color w:val="0D3A5C"/>
                        </w:rPr>
                        <w:t>financiële</w:t>
                      </w:r>
                      <w:r>
                        <w:rPr>
                          <w:color w:val="0D3A5C"/>
                          <w:spacing w:val="13"/>
                        </w:rPr>
                        <w:t> </w:t>
                      </w:r>
                      <w:r>
                        <w:rPr>
                          <w:color w:val="0D3A5C"/>
                        </w:rPr>
                        <w:t>prognose</w:t>
                      </w:r>
                      <w:r>
                        <w:rPr>
                          <w:color w:val="0D3A5C"/>
                          <w:spacing w:val="13"/>
                        </w:rPr>
                        <w:t> </w:t>
                      </w:r>
                      <w:r>
                        <w:rPr>
                          <w:color w:val="0D3A5C"/>
                        </w:rPr>
                        <w:t>over</w:t>
                      </w:r>
                      <w:r>
                        <w:rPr>
                          <w:color w:val="0D3A5C"/>
                          <w:spacing w:val="13"/>
                        </w:rPr>
                        <w:t> </w:t>
                      </w:r>
                      <w:r>
                        <w:rPr>
                          <w:color w:val="0D3A5C"/>
                        </w:rPr>
                        <w:t>2024</w:t>
                      </w:r>
                      <w:r>
                        <w:rPr>
                          <w:color w:val="0D3A5C"/>
                          <w:spacing w:val="13"/>
                        </w:rPr>
                        <w:t> </w:t>
                      </w:r>
                      <w:r>
                        <w:rPr>
                          <w:color w:val="0D3A5C"/>
                        </w:rPr>
                        <w:t>voor</w:t>
                      </w:r>
                      <w:r>
                        <w:rPr>
                          <w:color w:val="0D3A5C"/>
                          <w:spacing w:val="13"/>
                        </w:rPr>
                        <w:t> </w:t>
                      </w:r>
                      <w:r>
                        <w:rPr>
                          <w:color w:val="0D3A5C"/>
                        </w:rPr>
                        <w:t>de</w:t>
                      </w:r>
                      <w:r>
                        <w:rPr>
                          <w:color w:val="0D3A5C"/>
                          <w:spacing w:val="13"/>
                        </w:rPr>
                        <w:t> </w:t>
                      </w:r>
                      <w:r>
                        <w:rPr>
                          <w:color w:val="0D3A5C"/>
                        </w:rPr>
                        <w:t>centrale</w:t>
                      </w:r>
                      <w:r>
                        <w:rPr>
                          <w:color w:val="0D3A5C"/>
                          <w:spacing w:val="13"/>
                        </w:rPr>
                        <w:t> </w:t>
                      </w:r>
                      <w:r>
                        <w:rPr>
                          <w:color w:val="0D3A5C"/>
                          <w:spacing w:val="-2"/>
                        </w:rPr>
                        <w:t>lasten</w:t>
                      </w:r>
                    </w:p>
                    <w:p>
                      <w:pPr>
                        <w:pStyle w:val="BodyText"/>
                        <w:spacing w:line="271" w:lineRule="auto" w:before="13"/>
                        <w:ind w:right="145"/>
                      </w:pPr>
                      <w:r>
                        <w:rPr>
                          <w:color w:val="0D3A5C"/>
                        </w:rPr>
                        <w:t>en baten van de ECGeo module een nadelig saldo zien van afgerond € 362k. De lasten worden op basis van de verdeelsleutels aantal plaatsbepalingspunten over de deelnemers verdeeld.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96352">
                <wp:simplePos x="0" y="0"/>
                <wp:positionH relativeFrom="page">
                  <wp:posOffset>743584</wp:posOffset>
                </wp:positionH>
                <wp:positionV relativeFrom="page">
                  <wp:posOffset>4989609</wp:posOffset>
                </wp:positionV>
                <wp:extent cx="6022340" cy="1666875"/>
                <wp:effectExtent l="0" t="0" r="0" b="0"/>
                <wp:wrapNone/>
                <wp:docPr id="59" name="Textbox 59"/>
                <wp:cNvGraphicFramePr>
                  <a:graphicFrameLocks/>
                </wp:cNvGraphicFramePr>
                <a:graphic>
                  <a:graphicData uri="http://schemas.microsoft.com/office/word/2010/wordprocessingShape">
                    <wps:wsp>
                      <wps:cNvPr id="59" name="Textbox 59"/>
                      <wps:cNvSpPr txBox="1"/>
                      <wps:spPr>
                        <a:xfrm>
                          <a:off x="0" y="0"/>
                          <a:ext cx="6022340" cy="1666875"/>
                        </a:xfrm>
                        <a:prstGeom prst="rect">
                          <a:avLst/>
                        </a:prstGeom>
                      </wps:spPr>
                      <wps:txbx>
                        <w:txbxContent>
                          <w:p>
                            <w:pPr>
                              <w:spacing w:before="5"/>
                              <w:ind w:left="20" w:right="0" w:firstLine="0"/>
                              <w:jc w:val="left"/>
                              <w:rPr>
                                <w:rFonts w:ascii="Times New Roman" w:hAnsi="Times New Roman"/>
                                <w:sz w:val="24"/>
                              </w:rPr>
                            </w:pPr>
                            <w:r>
                              <w:rPr>
                                <w:i/>
                                <w:color w:val="0D3A5C"/>
                                <w:sz w:val="24"/>
                                <w:u w:val="single" w:color="0D3A5C"/>
                              </w:rPr>
                              <w:t>Personeelskosten</w:t>
                            </w:r>
                            <w:r>
                              <w:rPr>
                                <w:i/>
                                <w:color w:val="0D3A5C"/>
                                <w:spacing w:val="16"/>
                                <w:sz w:val="24"/>
                                <w:u w:val="none"/>
                              </w:rPr>
                              <w:t> </w:t>
                            </w:r>
                            <w:r>
                              <w:rPr>
                                <w:i/>
                                <w:color w:val="0D3A5C"/>
                                <w:sz w:val="24"/>
                                <w:u w:val="none"/>
                              </w:rPr>
                              <w:t>(</w:t>
                            </w:r>
                            <w:r>
                              <w:rPr>
                                <w:i/>
                                <w:color w:val="0D3A5C"/>
                                <w:sz w:val="24"/>
                                <w:u w:val="single" w:color="0D3A5C"/>
                              </w:rPr>
                              <w:t>€</w:t>
                            </w:r>
                            <w:r>
                              <w:rPr>
                                <w:i/>
                                <w:color w:val="0D3A5C"/>
                                <w:spacing w:val="16"/>
                                <w:sz w:val="24"/>
                                <w:u w:val="single" w:color="0D3A5C"/>
                              </w:rPr>
                              <w:t> </w:t>
                            </w:r>
                            <w:r>
                              <w:rPr>
                                <w:i/>
                                <w:color w:val="0D3A5C"/>
                                <w:sz w:val="24"/>
                                <w:u w:val="single" w:color="0D3A5C"/>
                              </w:rPr>
                              <w:t>2k</w:t>
                            </w:r>
                            <w:r>
                              <w:rPr>
                                <w:i/>
                                <w:color w:val="0D3A5C"/>
                                <w:spacing w:val="17"/>
                                <w:sz w:val="24"/>
                                <w:u w:val="single" w:color="0D3A5C"/>
                              </w:rPr>
                              <w:t> </w:t>
                            </w:r>
                            <w:r>
                              <w:rPr>
                                <w:i/>
                                <w:color w:val="0D3A5C"/>
                                <w:spacing w:val="-2"/>
                                <w:sz w:val="24"/>
                                <w:u w:val="single" w:color="0D3A5C"/>
                              </w:rPr>
                              <w:t>nadee</w:t>
                            </w:r>
                            <w:r>
                              <w:rPr>
                                <w:i/>
                                <w:color w:val="0D3A5C"/>
                                <w:spacing w:val="-2"/>
                                <w:sz w:val="24"/>
                                <w:u w:val="none"/>
                              </w:rPr>
                              <w:t>l)</w:t>
                            </w:r>
                            <w:r>
                              <w:rPr>
                                <w:rFonts w:ascii="Times New Roman" w:hAnsi="Times New Roman"/>
                                <w:color w:val="0D3A5C"/>
                                <w:spacing w:val="80"/>
                                <w:sz w:val="24"/>
                                <w:u w:val="single" w:color="0D3A5C"/>
                              </w:rPr>
                              <w:t> </w:t>
                            </w:r>
                          </w:p>
                          <w:p>
                            <w:pPr>
                              <w:pStyle w:val="BodyText"/>
                              <w:spacing w:line="271" w:lineRule="auto" w:before="9"/>
                              <w:ind w:right="57"/>
                            </w:pPr>
                            <w:r>
                              <w:rPr>
                                <w:color w:val="0D3A5C"/>
                              </w:rPr>
                              <w:t>Het nadeel op de personeelskosten van € 2k wordt veroorzaakt door een overschot op de loonkosten voor vast personeel van € 107k, een tekort op de inhuur personeel van € 131k en</w:t>
                            </w:r>
                            <w:r>
                              <w:rPr>
                                <w:color w:val="0D3A5C"/>
                                <w:spacing w:val="40"/>
                              </w:rPr>
                              <w:t> </w:t>
                            </w:r>
                            <w:r>
                              <w:rPr>
                                <w:color w:val="0D3A5C"/>
                              </w:rPr>
                              <w:t>een overschot van € 22 op de overige personeelskosten. Dit vindt zijn oorsprong in het feit dat de functie van BAG medewerker tijdelijk is ingevuld door een externe medewerker, terwijl de vacature voor de geografisch medewerker pas halverwege 2024 structureel is ingevuld. De kosten voor inhuur zijn in deze laatste prognose volledig geschoond voor de kosten van mutatiedetectie, die hieronder afzonderlijk worden toegelicht.</w:t>
                            </w:r>
                          </w:p>
                        </w:txbxContent>
                      </wps:txbx>
                      <wps:bodyPr wrap="square" lIns="0" tIns="0" rIns="0" bIns="0" rtlCol="0">
                        <a:noAutofit/>
                      </wps:bodyPr>
                    </wps:wsp>
                  </a:graphicData>
                </a:graphic>
              </wp:anchor>
            </w:drawing>
          </mc:Choice>
          <mc:Fallback>
            <w:pict>
              <v:shape style="position:absolute;margin-left:58.549999pt;margin-top:392.882599pt;width:474.2pt;height:131.25pt;mso-position-horizontal-relative:page;mso-position-vertical-relative:page;z-index:-15920128" type="#_x0000_t202" id="docshape53" filled="false" stroked="false">
                <v:textbox inset="0,0,0,0">
                  <w:txbxContent>
                    <w:p>
                      <w:pPr>
                        <w:spacing w:before="5"/>
                        <w:ind w:left="20" w:right="0" w:firstLine="0"/>
                        <w:jc w:val="left"/>
                        <w:rPr>
                          <w:rFonts w:ascii="Times New Roman" w:hAnsi="Times New Roman"/>
                          <w:sz w:val="24"/>
                        </w:rPr>
                      </w:pPr>
                      <w:r>
                        <w:rPr>
                          <w:i/>
                          <w:color w:val="0D3A5C"/>
                          <w:sz w:val="24"/>
                          <w:u w:val="single" w:color="0D3A5C"/>
                        </w:rPr>
                        <w:t>Personeelskosten</w:t>
                      </w:r>
                      <w:r>
                        <w:rPr>
                          <w:i/>
                          <w:color w:val="0D3A5C"/>
                          <w:spacing w:val="16"/>
                          <w:sz w:val="24"/>
                          <w:u w:val="none"/>
                        </w:rPr>
                        <w:t> </w:t>
                      </w:r>
                      <w:r>
                        <w:rPr>
                          <w:i/>
                          <w:color w:val="0D3A5C"/>
                          <w:sz w:val="24"/>
                          <w:u w:val="none"/>
                        </w:rPr>
                        <w:t>(</w:t>
                      </w:r>
                      <w:r>
                        <w:rPr>
                          <w:i/>
                          <w:color w:val="0D3A5C"/>
                          <w:sz w:val="24"/>
                          <w:u w:val="single" w:color="0D3A5C"/>
                        </w:rPr>
                        <w:t>€</w:t>
                      </w:r>
                      <w:r>
                        <w:rPr>
                          <w:i/>
                          <w:color w:val="0D3A5C"/>
                          <w:spacing w:val="16"/>
                          <w:sz w:val="24"/>
                          <w:u w:val="single" w:color="0D3A5C"/>
                        </w:rPr>
                        <w:t> </w:t>
                      </w:r>
                      <w:r>
                        <w:rPr>
                          <w:i/>
                          <w:color w:val="0D3A5C"/>
                          <w:sz w:val="24"/>
                          <w:u w:val="single" w:color="0D3A5C"/>
                        </w:rPr>
                        <w:t>2k</w:t>
                      </w:r>
                      <w:r>
                        <w:rPr>
                          <w:i/>
                          <w:color w:val="0D3A5C"/>
                          <w:spacing w:val="17"/>
                          <w:sz w:val="24"/>
                          <w:u w:val="single" w:color="0D3A5C"/>
                        </w:rPr>
                        <w:t> </w:t>
                      </w:r>
                      <w:r>
                        <w:rPr>
                          <w:i/>
                          <w:color w:val="0D3A5C"/>
                          <w:spacing w:val="-2"/>
                          <w:sz w:val="24"/>
                          <w:u w:val="single" w:color="0D3A5C"/>
                        </w:rPr>
                        <w:t>nadee</w:t>
                      </w:r>
                      <w:r>
                        <w:rPr>
                          <w:i/>
                          <w:color w:val="0D3A5C"/>
                          <w:spacing w:val="-2"/>
                          <w:sz w:val="24"/>
                          <w:u w:val="none"/>
                        </w:rPr>
                        <w:t>l)</w:t>
                      </w:r>
                      <w:r>
                        <w:rPr>
                          <w:rFonts w:ascii="Times New Roman" w:hAnsi="Times New Roman"/>
                          <w:color w:val="0D3A5C"/>
                          <w:spacing w:val="80"/>
                          <w:sz w:val="24"/>
                          <w:u w:val="single" w:color="0D3A5C"/>
                        </w:rPr>
                        <w:t> </w:t>
                      </w:r>
                    </w:p>
                    <w:p>
                      <w:pPr>
                        <w:pStyle w:val="BodyText"/>
                        <w:spacing w:line="271" w:lineRule="auto" w:before="9"/>
                        <w:ind w:right="57"/>
                      </w:pPr>
                      <w:r>
                        <w:rPr>
                          <w:color w:val="0D3A5C"/>
                        </w:rPr>
                        <w:t>Het nadeel op de personeelskosten van € 2k wordt veroorzaakt door een overschot op de loonkosten voor vast personeel van € 107k, een tekort op de inhuur personeel van € 131k en</w:t>
                      </w:r>
                      <w:r>
                        <w:rPr>
                          <w:color w:val="0D3A5C"/>
                          <w:spacing w:val="40"/>
                        </w:rPr>
                        <w:t> </w:t>
                      </w:r>
                      <w:r>
                        <w:rPr>
                          <w:color w:val="0D3A5C"/>
                        </w:rPr>
                        <w:t>een overschot van € 22 op de overige personeelskosten. Dit vindt zijn oorsprong in het feit dat de functie van BAG medewerker tijdelijk is ingevuld door een externe medewerker, terwijl de vacature voor de geografisch medewerker pas halverwege 2024 structureel is ingevuld. De kosten voor inhuur zijn in deze laatste prognose volledig geschoond voor de kosten van mutatiedetectie, die hieronder afzonderlijk worden toegelicht.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96864">
                <wp:simplePos x="0" y="0"/>
                <wp:positionH relativeFrom="page">
                  <wp:posOffset>743584</wp:posOffset>
                </wp:positionH>
                <wp:positionV relativeFrom="page">
                  <wp:posOffset>6876270</wp:posOffset>
                </wp:positionV>
                <wp:extent cx="4918075" cy="409575"/>
                <wp:effectExtent l="0" t="0" r="0" b="0"/>
                <wp:wrapNone/>
                <wp:docPr id="60" name="Textbox 60"/>
                <wp:cNvGraphicFramePr>
                  <a:graphicFrameLocks/>
                </wp:cNvGraphicFramePr>
                <a:graphic>
                  <a:graphicData uri="http://schemas.microsoft.com/office/word/2010/wordprocessingShape">
                    <wps:wsp>
                      <wps:cNvPr id="60" name="Textbox 60"/>
                      <wps:cNvSpPr txBox="1"/>
                      <wps:spPr>
                        <a:xfrm>
                          <a:off x="0" y="0"/>
                          <a:ext cx="4918075" cy="409575"/>
                        </a:xfrm>
                        <a:prstGeom prst="rect">
                          <a:avLst/>
                        </a:prstGeom>
                      </wps:spPr>
                      <wps:txbx>
                        <w:txbxContent>
                          <w:p>
                            <w:pPr>
                              <w:spacing w:before="5"/>
                              <w:ind w:left="20" w:right="0" w:firstLine="0"/>
                              <w:jc w:val="left"/>
                              <w:rPr>
                                <w:rFonts w:ascii="Times New Roman" w:hAnsi="Times New Roman"/>
                                <w:sz w:val="24"/>
                              </w:rPr>
                            </w:pPr>
                            <w:r>
                              <w:rPr>
                                <w:i/>
                                <w:color w:val="0D3A5C"/>
                                <w:sz w:val="24"/>
                                <w:u w:val="single" w:color="0D3A5C"/>
                              </w:rPr>
                              <w:t>Licentiekosten</w:t>
                            </w:r>
                            <w:r>
                              <w:rPr>
                                <w:i/>
                                <w:color w:val="0D3A5C"/>
                                <w:spacing w:val="15"/>
                                <w:sz w:val="24"/>
                                <w:u w:val="none"/>
                              </w:rPr>
                              <w:t> </w:t>
                            </w:r>
                            <w:r>
                              <w:rPr>
                                <w:i/>
                                <w:color w:val="0D3A5C"/>
                                <w:sz w:val="24"/>
                                <w:u w:val="none"/>
                              </w:rPr>
                              <w:t>(</w:t>
                            </w:r>
                            <w:r>
                              <w:rPr>
                                <w:i/>
                                <w:color w:val="0D3A5C"/>
                                <w:sz w:val="24"/>
                                <w:u w:val="single" w:color="0D3A5C"/>
                              </w:rPr>
                              <w:t>€</w:t>
                            </w:r>
                            <w:r>
                              <w:rPr>
                                <w:i/>
                                <w:color w:val="0D3A5C"/>
                                <w:spacing w:val="15"/>
                                <w:sz w:val="24"/>
                                <w:u w:val="single" w:color="0D3A5C"/>
                              </w:rPr>
                              <w:t> </w:t>
                            </w:r>
                            <w:r>
                              <w:rPr>
                                <w:i/>
                                <w:color w:val="0D3A5C"/>
                                <w:sz w:val="24"/>
                                <w:u w:val="single" w:color="0D3A5C"/>
                              </w:rPr>
                              <w:t>7k</w:t>
                            </w:r>
                            <w:r>
                              <w:rPr>
                                <w:i/>
                                <w:color w:val="0D3A5C"/>
                                <w:spacing w:val="15"/>
                                <w:sz w:val="24"/>
                                <w:u w:val="single" w:color="0D3A5C"/>
                              </w:rPr>
                              <w:t> </w:t>
                            </w:r>
                            <w:r>
                              <w:rPr>
                                <w:i/>
                                <w:color w:val="0D3A5C"/>
                                <w:spacing w:val="-2"/>
                                <w:sz w:val="24"/>
                                <w:u w:val="single" w:color="0D3A5C"/>
                              </w:rPr>
                              <w:t>nadee</w:t>
                            </w:r>
                            <w:r>
                              <w:rPr>
                                <w:i/>
                                <w:color w:val="0D3A5C"/>
                                <w:spacing w:val="-2"/>
                                <w:sz w:val="24"/>
                                <w:u w:val="none"/>
                              </w:rPr>
                              <w:t>l)</w:t>
                            </w:r>
                            <w:r>
                              <w:rPr>
                                <w:rFonts w:ascii="Times New Roman" w:hAnsi="Times New Roman"/>
                                <w:color w:val="0D3A5C"/>
                                <w:spacing w:val="80"/>
                                <w:sz w:val="24"/>
                                <w:u w:val="single" w:color="0D3A5C"/>
                              </w:rPr>
                              <w:t> </w:t>
                            </w:r>
                          </w:p>
                          <w:p>
                            <w:pPr>
                              <w:pStyle w:val="BodyText"/>
                              <w:spacing w:before="37"/>
                            </w:pPr>
                            <w:r>
                              <w:rPr>
                                <w:color w:val="0D3A5C"/>
                              </w:rPr>
                              <w:t>Over</w:t>
                            </w:r>
                            <w:r>
                              <w:rPr>
                                <w:color w:val="0D3A5C"/>
                                <w:spacing w:val="9"/>
                              </w:rPr>
                              <w:t> </w:t>
                            </w:r>
                            <w:r>
                              <w:rPr>
                                <w:color w:val="0D3A5C"/>
                              </w:rPr>
                              <w:t>2024</w:t>
                            </w:r>
                            <w:r>
                              <w:rPr>
                                <w:color w:val="0D3A5C"/>
                                <w:spacing w:val="12"/>
                              </w:rPr>
                              <w:t> </w:t>
                            </w:r>
                            <w:r>
                              <w:rPr>
                                <w:color w:val="0D3A5C"/>
                              </w:rPr>
                              <w:t>wordt</w:t>
                            </w:r>
                            <w:r>
                              <w:rPr>
                                <w:color w:val="0D3A5C"/>
                                <w:spacing w:val="12"/>
                              </w:rPr>
                              <w:t> </w:t>
                            </w:r>
                            <w:r>
                              <w:rPr>
                                <w:color w:val="0D3A5C"/>
                              </w:rPr>
                              <w:t>een</w:t>
                            </w:r>
                            <w:r>
                              <w:rPr>
                                <w:color w:val="0D3A5C"/>
                                <w:spacing w:val="11"/>
                              </w:rPr>
                              <w:t> </w:t>
                            </w:r>
                            <w:r>
                              <w:rPr>
                                <w:color w:val="0D3A5C"/>
                              </w:rPr>
                              <w:t>nadeel</w:t>
                            </w:r>
                            <w:r>
                              <w:rPr>
                                <w:color w:val="0D3A5C"/>
                                <w:spacing w:val="12"/>
                              </w:rPr>
                              <w:t> </w:t>
                            </w:r>
                            <w:r>
                              <w:rPr>
                                <w:color w:val="0D3A5C"/>
                              </w:rPr>
                              <w:t>van</w:t>
                            </w:r>
                            <w:r>
                              <w:rPr>
                                <w:color w:val="0D3A5C"/>
                                <w:spacing w:val="12"/>
                              </w:rPr>
                              <w:t> </w:t>
                            </w:r>
                            <w:r>
                              <w:rPr>
                                <w:color w:val="0D3A5C"/>
                              </w:rPr>
                              <w:t>€</w:t>
                            </w:r>
                            <w:r>
                              <w:rPr>
                                <w:color w:val="0D3A5C"/>
                                <w:spacing w:val="12"/>
                              </w:rPr>
                              <w:t> </w:t>
                            </w:r>
                            <w:r>
                              <w:rPr>
                                <w:color w:val="0D3A5C"/>
                              </w:rPr>
                              <w:t>7k</w:t>
                            </w:r>
                            <w:r>
                              <w:rPr>
                                <w:color w:val="0D3A5C"/>
                                <w:spacing w:val="11"/>
                              </w:rPr>
                              <w:t> </w:t>
                            </w:r>
                            <w:r>
                              <w:rPr>
                                <w:color w:val="0D3A5C"/>
                              </w:rPr>
                              <w:t>geprognosticeerd</w:t>
                            </w:r>
                            <w:r>
                              <w:rPr>
                                <w:color w:val="0D3A5C"/>
                                <w:spacing w:val="12"/>
                              </w:rPr>
                              <w:t> </w:t>
                            </w:r>
                            <w:r>
                              <w:rPr>
                                <w:color w:val="0D3A5C"/>
                              </w:rPr>
                              <w:t>op</w:t>
                            </w:r>
                            <w:r>
                              <w:rPr>
                                <w:color w:val="0D3A5C"/>
                                <w:spacing w:val="12"/>
                              </w:rPr>
                              <w:t> </w:t>
                            </w:r>
                            <w:r>
                              <w:rPr>
                                <w:color w:val="0D3A5C"/>
                              </w:rPr>
                              <w:t>de</w:t>
                            </w:r>
                            <w:r>
                              <w:rPr>
                                <w:color w:val="0D3A5C"/>
                                <w:spacing w:val="12"/>
                              </w:rPr>
                              <w:t> </w:t>
                            </w:r>
                            <w:r>
                              <w:rPr>
                                <w:color w:val="0D3A5C"/>
                                <w:spacing w:val="-2"/>
                              </w:rPr>
                              <w:t>licentiekosten.</w:t>
                            </w:r>
                          </w:p>
                        </w:txbxContent>
                      </wps:txbx>
                      <wps:bodyPr wrap="square" lIns="0" tIns="0" rIns="0" bIns="0" rtlCol="0">
                        <a:noAutofit/>
                      </wps:bodyPr>
                    </wps:wsp>
                  </a:graphicData>
                </a:graphic>
              </wp:anchor>
            </w:drawing>
          </mc:Choice>
          <mc:Fallback>
            <w:pict>
              <v:shape style="position:absolute;margin-left:58.549999pt;margin-top:541.438599pt;width:387.25pt;height:32.25pt;mso-position-horizontal-relative:page;mso-position-vertical-relative:page;z-index:-15919616" type="#_x0000_t202" id="docshape54" filled="false" stroked="false">
                <v:textbox inset="0,0,0,0">
                  <w:txbxContent>
                    <w:p>
                      <w:pPr>
                        <w:spacing w:before="5"/>
                        <w:ind w:left="20" w:right="0" w:firstLine="0"/>
                        <w:jc w:val="left"/>
                        <w:rPr>
                          <w:rFonts w:ascii="Times New Roman" w:hAnsi="Times New Roman"/>
                          <w:sz w:val="24"/>
                        </w:rPr>
                      </w:pPr>
                      <w:r>
                        <w:rPr>
                          <w:i/>
                          <w:color w:val="0D3A5C"/>
                          <w:sz w:val="24"/>
                          <w:u w:val="single" w:color="0D3A5C"/>
                        </w:rPr>
                        <w:t>Licentiekosten</w:t>
                      </w:r>
                      <w:r>
                        <w:rPr>
                          <w:i/>
                          <w:color w:val="0D3A5C"/>
                          <w:spacing w:val="15"/>
                          <w:sz w:val="24"/>
                          <w:u w:val="none"/>
                        </w:rPr>
                        <w:t> </w:t>
                      </w:r>
                      <w:r>
                        <w:rPr>
                          <w:i/>
                          <w:color w:val="0D3A5C"/>
                          <w:sz w:val="24"/>
                          <w:u w:val="none"/>
                        </w:rPr>
                        <w:t>(</w:t>
                      </w:r>
                      <w:r>
                        <w:rPr>
                          <w:i/>
                          <w:color w:val="0D3A5C"/>
                          <w:sz w:val="24"/>
                          <w:u w:val="single" w:color="0D3A5C"/>
                        </w:rPr>
                        <w:t>€</w:t>
                      </w:r>
                      <w:r>
                        <w:rPr>
                          <w:i/>
                          <w:color w:val="0D3A5C"/>
                          <w:spacing w:val="15"/>
                          <w:sz w:val="24"/>
                          <w:u w:val="single" w:color="0D3A5C"/>
                        </w:rPr>
                        <w:t> </w:t>
                      </w:r>
                      <w:r>
                        <w:rPr>
                          <w:i/>
                          <w:color w:val="0D3A5C"/>
                          <w:sz w:val="24"/>
                          <w:u w:val="single" w:color="0D3A5C"/>
                        </w:rPr>
                        <w:t>7k</w:t>
                      </w:r>
                      <w:r>
                        <w:rPr>
                          <w:i/>
                          <w:color w:val="0D3A5C"/>
                          <w:spacing w:val="15"/>
                          <w:sz w:val="24"/>
                          <w:u w:val="single" w:color="0D3A5C"/>
                        </w:rPr>
                        <w:t> </w:t>
                      </w:r>
                      <w:r>
                        <w:rPr>
                          <w:i/>
                          <w:color w:val="0D3A5C"/>
                          <w:spacing w:val="-2"/>
                          <w:sz w:val="24"/>
                          <w:u w:val="single" w:color="0D3A5C"/>
                        </w:rPr>
                        <w:t>nadee</w:t>
                      </w:r>
                      <w:r>
                        <w:rPr>
                          <w:i/>
                          <w:color w:val="0D3A5C"/>
                          <w:spacing w:val="-2"/>
                          <w:sz w:val="24"/>
                          <w:u w:val="none"/>
                        </w:rPr>
                        <w:t>l)</w:t>
                      </w:r>
                      <w:r>
                        <w:rPr>
                          <w:rFonts w:ascii="Times New Roman" w:hAnsi="Times New Roman"/>
                          <w:color w:val="0D3A5C"/>
                          <w:spacing w:val="80"/>
                          <w:sz w:val="24"/>
                          <w:u w:val="single" w:color="0D3A5C"/>
                        </w:rPr>
                        <w:t> </w:t>
                      </w:r>
                    </w:p>
                    <w:p>
                      <w:pPr>
                        <w:pStyle w:val="BodyText"/>
                        <w:spacing w:before="37"/>
                      </w:pPr>
                      <w:r>
                        <w:rPr>
                          <w:color w:val="0D3A5C"/>
                        </w:rPr>
                        <w:t>Over</w:t>
                      </w:r>
                      <w:r>
                        <w:rPr>
                          <w:color w:val="0D3A5C"/>
                          <w:spacing w:val="9"/>
                        </w:rPr>
                        <w:t> </w:t>
                      </w:r>
                      <w:r>
                        <w:rPr>
                          <w:color w:val="0D3A5C"/>
                        </w:rPr>
                        <w:t>2024</w:t>
                      </w:r>
                      <w:r>
                        <w:rPr>
                          <w:color w:val="0D3A5C"/>
                          <w:spacing w:val="12"/>
                        </w:rPr>
                        <w:t> </w:t>
                      </w:r>
                      <w:r>
                        <w:rPr>
                          <w:color w:val="0D3A5C"/>
                        </w:rPr>
                        <w:t>wordt</w:t>
                      </w:r>
                      <w:r>
                        <w:rPr>
                          <w:color w:val="0D3A5C"/>
                          <w:spacing w:val="12"/>
                        </w:rPr>
                        <w:t> </w:t>
                      </w:r>
                      <w:r>
                        <w:rPr>
                          <w:color w:val="0D3A5C"/>
                        </w:rPr>
                        <w:t>een</w:t>
                      </w:r>
                      <w:r>
                        <w:rPr>
                          <w:color w:val="0D3A5C"/>
                          <w:spacing w:val="11"/>
                        </w:rPr>
                        <w:t> </w:t>
                      </w:r>
                      <w:r>
                        <w:rPr>
                          <w:color w:val="0D3A5C"/>
                        </w:rPr>
                        <w:t>nadeel</w:t>
                      </w:r>
                      <w:r>
                        <w:rPr>
                          <w:color w:val="0D3A5C"/>
                          <w:spacing w:val="12"/>
                        </w:rPr>
                        <w:t> </w:t>
                      </w:r>
                      <w:r>
                        <w:rPr>
                          <w:color w:val="0D3A5C"/>
                        </w:rPr>
                        <w:t>van</w:t>
                      </w:r>
                      <w:r>
                        <w:rPr>
                          <w:color w:val="0D3A5C"/>
                          <w:spacing w:val="12"/>
                        </w:rPr>
                        <w:t> </w:t>
                      </w:r>
                      <w:r>
                        <w:rPr>
                          <w:color w:val="0D3A5C"/>
                        </w:rPr>
                        <w:t>€</w:t>
                      </w:r>
                      <w:r>
                        <w:rPr>
                          <w:color w:val="0D3A5C"/>
                          <w:spacing w:val="12"/>
                        </w:rPr>
                        <w:t> </w:t>
                      </w:r>
                      <w:r>
                        <w:rPr>
                          <w:color w:val="0D3A5C"/>
                        </w:rPr>
                        <w:t>7k</w:t>
                      </w:r>
                      <w:r>
                        <w:rPr>
                          <w:color w:val="0D3A5C"/>
                          <w:spacing w:val="11"/>
                        </w:rPr>
                        <w:t> </w:t>
                      </w:r>
                      <w:r>
                        <w:rPr>
                          <w:color w:val="0D3A5C"/>
                        </w:rPr>
                        <w:t>geprognosticeerd</w:t>
                      </w:r>
                      <w:r>
                        <w:rPr>
                          <w:color w:val="0D3A5C"/>
                          <w:spacing w:val="12"/>
                        </w:rPr>
                        <w:t> </w:t>
                      </w:r>
                      <w:r>
                        <w:rPr>
                          <w:color w:val="0D3A5C"/>
                        </w:rPr>
                        <w:t>op</w:t>
                      </w:r>
                      <w:r>
                        <w:rPr>
                          <w:color w:val="0D3A5C"/>
                          <w:spacing w:val="12"/>
                        </w:rPr>
                        <w:t> </w:t>
                      </w:r>
                      <w:r>
                        <w:rPr>
                          <w:color w:val="0D3A5C"/>
                        </w:rPr>
                        <w:t>de</w:t>
                      </w:r>
                      <w:r>
                        <w:rPr>
                          <w:color w:val="0D3A5C"/>
                          <w:spacing w:val="12"/>
                        </w:rPr>
                        <w:t> </w:t>
                      </w:r>
                      <w:r>
                        <w:rPr>
                          <w:color w:val="0D3A5C"/>
                          <w:spacing w:val="-2"/>
                        </w:rPr>
                        <w:t>licentiekosten.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97376">
                <wp:simplePos x="0" y="0"/>
                <wp:positionH relativeFrom="page">
                  <wp:posOffset>743584</wp:posOffset>
                </wp:positionH>
                <wp:positionV relativeFrom="page">
                  <wp:posOffset>7505156</wp:posOffset>
                </wp:positionV>
                <wp:extent cx="5671185" cy="1247775"/>
                <wp:effectExtent l="0" t="0" r="0" b="0"/>
                <wp:wrapNone/>
                <wp:docPr id="61" name="Textbox 61"/>
                <wp:cNvGraphicFramePr>
                  <a:graphicFrameLocks/>
                </wp:cNvGraphicFramePr>
                <a:graphic>
                  <a:graphicData uri="http://schemas.microsoft.com/office/word/2010/wordprocessingShape">
                    <wps:wsp>
                      <wps:cNvPr id="61" name="Textbox 61"/>
                      <wps:cNvSpPr txBox="1"/>
                      <wps:spPr>
                        <a:xfrm>
                          <a:off x="0" y="0"/>
                          <a:ext cx="5671185" cy="1247775"/>
                        </a:xfrm>
                        <a:prstGeom prst="rect">
                          <a:avLst/>
                        </a:prstGeom>
                      </wps:spPr>
                      <wps:txbx>
                        <w:txbxContent>
                          <w:p>
                            <w:pPr>
                              <w:spacing w:before="5"/>
                              <w:ind w:left="20" w:right="0" w:firstLine="0"/>
                              <w:jc w:val="left"/>
                              <w:rPr>
                                <w:rFonts w:ascii="Times New Roman" w:hAnsi="Times New Roman"/>
                                <w:sz w:val="24"/>
                              </w:rPr>
                            </w:pPr>
                            <w:r>
                              <w:rPr>
                                <w:i/>
                                <w:color w:val="0D3A5C"/>
                                <w:sz w:val="24"/>
                                <w:u w:val="single" w:color="0D3A5C"/>
                              </w:rPr>
                              <w:t>Mutatiedetectie</w:t>
                            </w:r>
                            <w:r>
                              <w:rPr>
                                <w:i/>
                                <w:color w:val="0D3A5C"/>
                                <w:spacing w:val="17"/>
                                <w:sz w:val="24"/>
                                <w:u w:val="none"/>
                              </w:rPr>
                              <w:t> </w:t>
                            </w:r>
                            <w:r>
                              <w:rPr>
                                <w:i/>
                                <w:color w:val="0D3A5C"/>
                                <w:sz w:val="24"/>
                                <w:u w:val="none"/>
                              </w:rPr>
                              <w:t>(</w:t>
                            </w:r>
                            <w:r>
                              <w:rPr>
                                <w:i/>
                                <w:color w:val="0D3A5C"/>
                                <w:sz w:val="24"/>
                                <w:u w:val="single" w:color="0D3A5C"/>
                              </w:rPr>
                              <w:t>€</w:t>
                            </w:r>
                            <w:r>
                              <w:rPr>
                                <w:i/>
                                <w:color w:val="0D3A5C"/>
                                <w:spacing w:val="17"/>
                                <w:sz w:val="24"/>
                                <w:u w:val="single" w:color="0D3A5C"/>
                              </w:rPr>
                              <w:t> </w:t>
                            </w:r>
                            <w:r>
                              <w:rPr>
                                <w:i/>
                                <w:color w:val="0D3A5C"/>
                                <w:sz w:val="24"/>
                                <w:u w:val="single" w:color="0D3A5C"/>
                              </w:rPr>
                              <w:t>394k</w:t>
                            </w:r>
                            <w:r>
                              <w:rPr>
                                <w:i/>
                                <w:color w:val="0D3A5C"/>
                                <w:spacing w:val="17"/>
                                <w:sz w:val="24"/>
                                <w:u w:val="single" w:color="0D3A5C"/>
                              </w:rPr>
                              <w:t> </w:t>
                            </w:r>
                            <w:r>
                              <w:rPr>
                                <w:i/>
                                <w:color w:val="0D3A5C"/>
                                <w:spacing w:val="-2"/>
                                <w:sz w:val="24"/>
                                <w:u w:val="single" w:color="0D3A5C"/>
                              </w:rPr>
                              <w:t>nadee</w:t>
                            </w:r>
                            <w:r>
                              <w:rPr>
                                <w:i/>
                                <w:color w:val="0D3A5C"/>
                                <w:spacing w:val="-2"/>
                                <w:sz w:val="24"/>
                                <w:u w:val="none"/>
                              </w:rPr>
                              <w:t>l)</w:t>
                            </w:r>
                            <w:r>
                              <w:rPr>
                                <w:rFonts w:ascii="Times New Roman" w:hAnsi="Times New Roman"/>
                                <w:color w:val="0D3A5C"/>
                                <w:spacing w:val="80"/>
                                <w:sz w:val="24"/>
                                <w:u w:val="single" w:color="0D3A5C"/>
                              </w:rPr>
                              <w:t> </w:t>
                            </w:r>
                          </w:p>
                          <w:p>
                            <w:pPr>
                              <w:pStyle w:val="BodyText"/>
                              <w:spacing w:line="271" w:lineRule="auto" w:before="11"/>
                            </w:pPr>
                            <w:r>
                              <w:rPr>
                                <w:color w:val="0D3A5C"/>
                              </w:rPr>
                              <w:t>De overschrijding op de mutatiedetectie bedraagt € 394k. Op dit moment is gepland de betreffende externe medewerkers tot uiterlijk 31 oktober in te zetten. Mogelijk zijn deze medewerkers eerder klaar met de verwerkingstaken van de gegevens en kunnen zij twee weken eerder stoppen. Per week dat de externe medewerkers eerder kunnen stoppen, betekent een lager tekort ter hoogte van € 15k.</w:t>
                            </w:r>
                          </w:p>
                        </w:txbxContent>
                      </wps:txbx>
                      <wps:bodyPr wrap="square" lIns="0" tIns="0" rIns="0" bIns="0" rtlCol="0">
                        <a:noAutofit/>
                      </wps:bodyPr>
                    </wps:wsp>
                  </a:graphicData>
                </a:graphic>
              </wp:anchor>
            </w:drawing>
          </mc:Choice>
          <mc:Fallback>
            <w:pict>
              <v:shape style="position:absolute;margin-left:58.549999pt;margin-top:590.957214pt;width:446.55pt;height:98.25pt;mso-position-horizontal-relative:page;mso-position-vertical-relative:page;z-index:-15919104" type="#_x0000_t202" id="docshape55" filled="false" stroked="false">
                <v:textbox inset="0,0,0,0">
                  <w:txbxContent>
                    <w:p>
                      <w:pPr>
                        <w:spacing w:before="5"/>
                        <w:ind w:left="20" w:right="0" w:firstLine="0"/>
                        <w:jc w:val="left"/>
                        <w:rPr>
                          <w:rFonts w:ascii="Times New Roman" w:hAnsi="Times New Roman"/>
                          <w:sz w:val="24"/>
                        </w:rPr>
                      </w:pPr>
                      <w:r>
                        <w:rPr>
                          <w:i/>
                          <w:color w:val="0D3A5C"/>
                          <w:sz w:val="24"/>
                          <w:u w:val="single" w:color="0D3A5C"/>
                        </w:rPr>
                        <w:t>Mutatiedetectie</w:t>
                      </w:r>
                      <w:r>
                        <w:rPr>
                          <w:i/>
                          <w:color w:val="0D3A5C"/>
                          <w:spacing w:val="17"/>
                          <w:sz w:val="24"/>
                          <w:u w:val="none"/>
                        </w:rPr>
                        <w:t> </w:t>
                      </w:r>
                      <w:r>
                        <w:rPr>
                          <w:i/>
                          <w:color w:val="0D3A5C"/>
                          <w:sz w:val="24"/>
                          <w:u w:val="none"/>
                        </w:rPr>
                        <w:t>(</w:t>
                      </w:r>
                      <w:r>
                        <w:rPr>
                          <w:i/>
                          <w:color w:val="0D3A5C"/>
                          <w:sz w:val="24"/>
                          <w:u w:val="single" w:color="0D3A5C"/>
                        </w:rPr>
                        <w:t>€</w:t>
                      </w:r>
                      <w:r>
                        <w:rPr>
                          <w:i/>
                          <w:color w:val="0D3A5C"/>
                          <w:spacing w:val="17"/>
                          <w:sz w:val="24"/>
                          <w:u w:val="single" w:color="0D3A5C"/>
                        </w:rPr>
                        <w:t> </w:t>
                      </w:r>
                      <w:r>
                        <w:rPr>
                          <w:i/>
                          <w:color w:val="0D3A5C"/>
                          <w:sz w:val="24"/>
                          <w:u w:val="single" w:color="0D3A5C"/>
                        </w:rPr>
                        <w:t>394k</w:t>
                      </w:r>
                      <w:r>
                        <w:rPr>
                          <w:i/>
                          <w:color w:val="0D3A5C"/>
                          <w:spacing w:val="17"/>
                          <w:sz w:val="24"/>
                          <w:u w:val="single" w:color="0D3A5C"/>
                        </w:rPr>
                        <w:t> </w:t>
                      </w:r>
                      <w:r>
                        <w:rPr>
                          <w:i/>
                          <w:color w:val="0D3A5C"/>
                          <w:spacing w:val="-2"/>
                          <w:sz w:val="24"/>
                          <w:u w:val="single" w:color="0D3A5C"/>
                        </w:rPr>
                        <w:t>nadee</w:t>
                      </w:r>
                      <w:r>
                        <w:rPr>
                          <w:i/>
                          <w:color w:val="0D3A5C"/>
                          <w:spacing w:val="-2"/>
                          <w:sz w:val="24"/>
                          <w:u w:val="none"/>
                        </w:rPr>
                        <w:t>l)</w:t>
                      </w:r>
                      <w:r>
                        <w:rPr>
                          <w:rFonts w:ascii="Times New Roman" w:hAnsi="Times New Roman"/>
                          <w:color w:val="0D3A5C"/>
                          <w:spacing w:val="80"/>
                          <w:sz w:val="24"/>
                          <w:u w:val="single" w:color="0D3A5C"/>
                        </w:rPr>
                        <w:t> </w:t>
                      </w:r>
                    </w:p>
                    <w:p>
                      <w:pPr>
                        <w:pStyle w:val="BodyText"/>
                        <w:spacing w:line="271" w:lineRule="auto" w:before="11"/>
                      </w:pPr>
                      <w:r>
                        <w:rPr>
                          <w:color w:val="0D3A5C"/>
                        </w:rPr>
                        <w:t>De overschrijding op de mutatiedetectie bedraagt € 394k. Op dit moment is gepland de betreffende externe medewerkers tot uiterlijk 31 oktober in te zetten. Mogelijk zijn deze medewerkers eerder klaar met de verwerkingstaken van de gegevens en kunnen zij twee weken eerder stoppen. Per week dat de externe medewerkers eerder kunnen stoppen, betekent een lager tekort ter hoogte van € 15k.</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97888">
                <wp:simplePos x="0" y="0"/>
                <wp:positionH relativeFrom="page">
                  <wp:posOffset>2693522</wp:posOffset>
                </wp:positionH>
                <wp:positionV relativeFrom="page">
                  <wp:posOffset>4998465</wp:posOffset>
                </wp:positionV>
                <wp:extent cx="89535" cy="152400"/>
                <wp:effectExtent l="0" t="0" r="0" b="0"/>
                <wp:wrapNone/>
                <wp:docPr id="62" name="Textbox 62"/>
                <wp:cNvGraphicFramePr>
                  <a:graphicFrameLocks/>
                </wp:cNvGraphicFramePr>
                <a:graphic>
                  <a:graphicData uri="http://schemas.microsoft.com/office/word/2010/wordprocessingShape">
                    <wps:wsp>
                      <wps:cNvPr id="62" name="Textbox 62"/>
                      <wps:cNvSpPr txBox="1"/>
                      <wps:spPr>
                        <a:xfrm>
                          <a:off x="0" y="0"/>
                          <a:ext cx="89535" cy="152400"/>
                        </a:xfrm>
                        <a:prstGeom prst="rect">
                          <a:avLst/>
                        </a:prstGeom>
                      </wps:spPr>
                      <wps:txbx>
                        <w:txbxContent>
                          <w:p>
                            <w:pPr>
                              <w:pStyle w:val="BodyText"/>
                              <w:ind w:left="40"/>
                              <w:rPr>
                                <w:rFonts w:ascii="Times New Roman"/>
                                <w:sz w:val="17"/>
                              </w:rPr>
                            </w:pPr>
                          </w:p>
                        </w:txbxContent>
                      </wps:txbx>
                      <wps:bodyPr wrap="square" lIns="0" tIns="0" rIns="0" bIns="0" rtlCol="0">
                        <a:noAutofit/>
                      </wps:bodyPr>
                    </wps:wsp>
                  </a:graphicData>
                </a:graphic>
              </wp:anchor>
            </w:drawing>
          </mc:Choice>
          <mc:Fallback>
            <w:pict>
              <v:shape style="position:absolute;margin-left:212.088409pt;margin-top:393.579987pt;width:7.05pt;height:12pt;mso-position-horizontal-relative:page;mso-position-vertical-relative:page;z-index:-15918592" type="#_x0000_t202" id="docshape56" filled="false" stroked="false">
                <v:textbox inset="0,0,0,0">
                  <w:txbxContent>
                    <w:p>
                      <w:pPr>
                        <w:pStyle w:val="BodyText"/>
                        <w:ind w:left="40"/>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98400">
                <wp:simplePos x="0" y="0"/>
                <wp:positionH relativeFrom="page">
                  <wp:posOffset>2503021</wp:posOffset>
                </wp:positionH>
                <wp:positionV relativeFrom="page">
                  <wp:posOffset>6885127</wp:posOffset>
                </wp:positionV>
                <wp:extent cx="89535" cy="152400"/>
                <wp:effectExtent l="0" t="0" r="0" b="0"/>
                <wp:wrapNone/>
                <wp:docPr id="63" name="Textbox 63"/>
                <wp:cNvGraphicFramePr>
                  <a:graphicFrameLocks/>
                </wp:cNvGraphicFramePr>
                <a:graphic>
                  <a:graphicData uri="http://schemas.microsoft.com/office/word/2010/wordprocessingShape">
                    <wps:wsp>
                      <wps:cNvPr id="63" name="Textbox 63"/>
                      <wps:cNvSpPr txBox="1"/>
                      <wps:spPr>
                        <a:xfrm>
                          <a:off x="0" y="0"/>
                          <a:ext cx="89535" cy="152400"/>
                        </a:xfrm>
                        <a:prstGeom prst="rect">
                          <a:avLst/>
                        </a:prstGeom>
                      </wps:spPr>
                      <wps:txbx>
                        <w:txbxContent>
                          <w:p>
                            <w:pPr>
                              <w:pStyle w:val="BodyText"/>
                              <w:ind w:left="40"/>
                              <w:rPr>
                                <w:rFonts w:ascii="Times New Roman"/>
                                <w:sz w:val="17"/>
                              </w:rPr>
                            </w:pPr>
                          </w:p>
                        </w:txbxContent>
                      </wps:txbx>
                      <wps:bodyPr wrap="square" lIns="0" tIns="0" rIns="0" bIns="0" rtlCol="0">
                        <a:noAutofit/>
                      </wps:bodyPr>
                    </wps:wsp>
                  </a:graphicData>
                </a:graphic>
              </wp:anchor>
            </w:drawing>
          </mc:Choice>
          <mc:Fallback>
            <w:pict>
              <v:shape style="position:absolute;margin-left:197.088303pt;margin-top:542.135986pt;width:7.05pt;height:12pt;mso-position-horizontal-relative:page;mso-position-vertical-relative:page;z-index:-15918080" type="#_x0000_t202" id="docshape57" filled="false" stroked="false">
                <v:textbox inset="0,0,0,0">
                  <w:txbxContent>
                    <w:p>
                      <w:pPr>
                        <w:pStyle w:val="BodyText"/>
                        <w:ind w:left="40"/>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398912">
                <wp:simplePos x="0" y="0"/>
                <wp:positionH relativeFrom="page">
                  <wp:posOffset>2775299</wp:posOffset>
                </wp:positionH>
                <wp:positionV relativeFrom="page">
                  <wp:posOffset>7514013</wp:posOffset>
                </wp:positionV>
                <wp:extent cx="89535" cy="152400"/>
                <wp:effectExtent l="0" t="0" r="0" b="0"/>
                <wp:wrapNone/>
                <wp:docPr id="64" name="Textbox 64"/>
                <wp:cNvGraphicFramePr>
                  <a:graphicFrameLocks/>
                </wp:cNvGraphicFramePr>
                <a:graphic>
                  <a:graphicData uri="http://schemas.microsoft.com/office/word/2010/wordprocessingShape">
                    <wps:wsp>
                      <wps:cNvPr id="64" name="Textbox 64"/>
                      <wps:cNvSpPr txBox="1"/>
                      <wps:spPr>
                        <a:xfrm>
                          <a:off x="0" y="0"/>
                          <a:ext cx="89535" cy="152400"/>
                        </a:xfrm>
                        <a:prstGeom prst="rect">
                          <a:avLst/>
                        </a:prstGeom>
                      </wps:spPr>
                      <wps:txbx>
                        <w:txbxContent>
                          <w:p>
                            <w:pPr>
                              <w:pStyle w:val="BodyText"/>
                              <w:ind w:left="40"/>
                              <w:rPr>
                                <w:rFonts w:ascii="Times New Roman"/>
                                <w:sz w:val="17"/>
                              </w:rPr>
                            </w:pPr>
                          </w:p>
                        </w:txbxContent>
                      </wps:txbx>
                      <wps:bodyPr wrap="square" lIns="0" tIns="0" rIns="0" bIns="0" rtlCol="0">
                        <a:noAutofit/>
                      </wps:bodyPr>
                    </wps:wsp>
                  </a:graphicData>
                </a:graphic>
              </wp:anchor>
            </w:drawing>
          </mc:Choice>
          <mc:Fallback>
            <w:pict>
              <v:shape style="position:absolute;margin-left:218.527512pt;margin-top:591.654602pt;width:7.05pt;height:12pt;mso-position-horizontal-relative:page;mso-position-vertical-relative:page;z-index:-15917568" type="#_x0000_t202" id="docshape58" filled="false" stroked="false">
                <v:textbox inset="0,0,0,0">
                  <w:txbxContent>
                    <w:p>
                      <w:pPr>
                        <w:pStyle w:val="BodyText"/>
                        <w:ind w:left="40"/>
                        <w:rPr>
                          <w:rFonts w:ascii="Times New Roman"/>
                          <w:sz w:val="17"/>
                        </w:rPr>
                      </w:pPr>
                    </w:p>
                  </w:txbxContent>
                </v:textbox>
                <w10:wrap type="none"/>
              </v:shape>
            </w:pict>
          </mc:Fallback>
        </mc:AlternateContent>
      </w:r>
    </w:p>
    <w:p>
      <w:pPr>
        <w:spacing w:after="0"/>
        <w:rPr>
          <w:sz w:val="2"/>
          <w:szCs w:val="2"/>
        </w:rPr>
        <w:sectPr>
          <w:pgSz w:w="11910" w:h="16850"/>
          <w:pgMar w:top="1180" w:bottom="280" w:left="566" w:right="1133"/>
        </w:sectPr>
      </w:pPr>
    </w:p>
    <w:p>
      <w:pPr>
        <w:rPr>
          <w:sz w:val="2"/>
          <w:szCs w:val="2"/>
        </w:rPr>
      </w:pPr>
      <w:r>
        <w:rPr>
          <w:sz w:val="2"/>
          <w:szCs w:val="2"/>
        </w:rPr>
        <mc:AlternateContent>
          <mc:Choice Requires="wps">
            <w:drawing>
              <wp:anchor distT="0" distB="0" distL="0" distR="0" allowOverlap="1" layoutInCell="1" locked="0" behindDoc="1" simplePos="0" relativeHeight="487399424">
                <wp:simplePos x="0" y="0"/>
                <wp:positionH relativeFrom="page">
                  <wp:posOffset>870628</wp:posOffset>
                </wp:positionH>
                <wp:positionV relativeFrom="page">
                  <wp:posOffset>1246054</wp:posOffset>
                </wp:positionV>
                <wp:extent cx="38735" cy="38735"/>
                <wp:effectExtent l="0" t="0" r="0" b="0"/>
                <wp:wrapNone/>
                <wp:docPr id="65" name="Graphic 65"/>
                <wp:cNvGraphicFramePr>
                  <a:graphicFrameLocks/>
                </wp:cNvGraphicFramePr>
                <a:graphic>
                  <a:graphicData uri="http://schemas.microsoft.com/office/word/2010/wordprocessingShape">
                    <wps:wsp>
                      <wps:cNvPr id="65" name="Graphic 65"/>
                      <wps:cNvSpPr/>
                      <wps:spPr>
                        <a:xfrm>
                          <a:off x="0" y="0"/>
                          <a:ext cx="38735" cy="38735"/>
                        </a:xfrm>
                        <a:custGeom>
                          <a:avLst/>
                          <a:gdLst/>
                          <a:ahLst/>
                          <a:cxnLst/>
                          <a:rect l="l" t="t" r="r" b="b"/>
                          <a:pathLst>
                            <a:path w="38735" h="38735">
                              <a:moveTo>
                                <a:pt x="21584" y="38114"/>
                              </a:moveTo>
                              <a:lnTo>
                                <a:pt x="16530" y="38114"/>
                              </a:lnTo>
                              <a:lnTo>
                                <a:pt x="14099" y="37630"/>
                              </a:lnTo>
                              <a:lnTo>
                                <a:pt x="0" y="21584"/>
                              </a:lnTo>
                              <a:lnTo>
                                <a:pt x="0" y="16529"/>
                              </a:lnTo>
                              <a:lnTo>
                                <a:pt x="16530" y="0"/>
                              </a:lnTo>
                              <a:lnTo>
                                <a:pt x="21584" y="0"/>
                              </a:lnTo>
                              <a:lnTo>
                                <a:pt x="38114" y="19057"/>
                              </a:lnTo>
                              <a:lnTo>
                                <a:pt x="38114" y="21584"/>
                              </a:lnTo>
                              <a:lnTo>
                                <a:pt x="21584" y="38114"/>
                              </a:lnTo>
                              <a:close/>
                            </a:path>
                          </a:pathLst>
                        </a:custGeom>
                        <a:solidFill>
                          <a:srgbClr val="0D3A5C"/>
                        </a:solidFill>
                      </wps:spPr>
                      <wps:bodyPr wrap="square" lIns="0" tIns="0" rIns="0" bIns="0" rtlCol="0">
                        <a:prstTxWarp prst="textNoShape">
                          <a:avLst/>
                        </a:prstTxWarp>
                        <a:noAutofit/>
                      </wps:bodyPr>
                    </wps:wsp>
                  </a:graphicData>
                </a:graphic>
              </wp:anchor>
            </w:drawing>
          </mc:Choice>
          <mc:Fallback>
            <w:pict>
              <v:shape style="position:absolute;margin-left:68.553391pt;margin-top:98.11451pt;width:3.05pt;height:3.05pt;mso-position-horizontal-relative:page;mso-position-vertical-relative:page;z-index:-15917056" id="docshape59" coordorigin="1371,1962" coordsize="61,61" path="m1405,2022l1397,2022,1393,2022,1371,1996,1371,1988,1397,1962,1405,1962,1431,1992,1431,1996,1405,2022xe" filled="true" fillcolor="#0d3a5c" stroked="false">
                <v:path arrowok="t"/>
                <v:fill type="solid"/>
                <w10:wrap type="none"/>
              </v:shape>
            </w:pict>
          </mc:Fallback>
        </mc:AlternateContent>
      </w:r>
      <w:r>
        <w:rPr>
          <w:sz w:val="2"/>
          <w:szCs w:val="2"/>
        </w:rPr>
        <mc:AlternateContent>
          <mc:Choice Requires="wps">
            <w:drawing>
              <wp:anchor distT="0" distB="0" distL="0" distR="0" allowOverlap="1" layoutInCell="1" locked="0" behindDoc="1" simplePos="0" relativeHeight="487399936">
                <wp:simplePos x="0" y="0"/>
                <wp:positionH relativeFrom="page">
                  <wp:posOffset>870628</wp:posOffset>
                </wp:positionH>
                <wp:positionV relativeFrom="page">
                  <wp:posOffset>2084570</wp:posOffset>
                </wp:positionV>
                <wp:extent cx="38735" cy="38735"/>
                <wp:effectExtent l="0" t="0" r="0" b="0"/>
                <wp:wrapNone/>
                <wp:docPr id="66" name="Graphic 66"/>
                <wp:cNvGraphicFramePr>
                  <a:graphicFrameLocks/>
                </wp:cNvGraphicFramePr>
                <a:graphic>
                  <a:graphicData uri="http://schemas.microsoft.com/office/word/2010/wordprocessingShape">
                    <wps:wsp>
                      <wps:cNvPr id="66" name="Graphic 66"/>
                      <wps:cNvSpPr/>
                      <wps:spPr>
                        <a:xfrm>
                          <a:off x="0" y="0"/>
                          <a:ext cx="38735" cy="38735"/>
                        </a:xfrm>
                        <a:custGeom>
                          <a:avLst/>
                          <a:gdLst/>
                          <a:ahLst/>
                          <a:cxnLst/>
                          <a:rect l="l" t="t" r="r" b="b"/>
                          <a:pathLst>
                            <a:path w="38735" h="38735">
                              <a:moveTo>
                                <a:pt x="21584" y="38114"/>
                              </a:moveTo>
                              <a:lnTo>
                                <a:pt x="16530" y="38114"/>
                              </a:lnTo>
                              <a:lnTo>
                                <a:pt x="14099" y="37630"/>
                              </a:lnTo>
                              <a:lnTo>
                                <a:pt x="0" y="21584"/>
                              </a:lnTo>
                              <a:lnTo>
                                <a:pt x="0" y="16530"/>
                              </a:lnTo>
                              <a:lnTo>
                                <a:pt x="16530" y="0"/>
                              </a:lnTo>
                              <a:lnTo>
                                <a:pt x="21584" y="0"/>
                              </a:lnTo>
                              <a:lnTo>
                                <a:pt x="38114" y="19057"/>
                              </a:lnTo>
                              <a:lnTo>
                                <a:pt x="38114" y="21584"/>
                              </a:lnTo>
                              <a:lnTo>
                                <a:pt x="21584" y="38114"/>
                              </a:lnTo>
                              <a:close/>
                            </a:path>
                          </a:pathLst>
                        </a:custGeom>
                        <a:solidFill>
                          <a:srgbClr val="0D3A5C"/>
                        </a:solidFill>
                      </wps:spPr>
                      <wps:bodyPr wrap="square" lIns="0" tIns="0" rIns="0" bIns="0" rtlCol="0">
                        <a:prstTxWarp prst="textNoShape">
                          <a:avLst/>
                        </a:prstTxWarp>
                        <a:noAutofit/>
                      </wps:bodyPr>
                    </wps:wsp>
                  </a:graphicData>
                </a:graphic>
              </wp:anchor>
            </w:drawing>
          </mc:Choice>
          <mc:Fallback>
            <w:pict>
              <v:shape style="position:absolute;margin-left:68.553391pt;margin-top:164.139389pt;width:3.05pt;height:3.05pt;mso-position-horizontal-relative:page;mso-position-vertical-relative:page;z-index:-15916544" id="docshape60" coordorigin="1371,3283" coordsize="61,61" path="m1405,3343l1397,3343,1393,3342,1371,3317,1371,3309,1397,3283,1405,3283,1431,3313,1431,3317,1405,3343xe" filled="true" fillcolor="#0d3a5c" stroked="false">
                <v:path arrowok="t"/>
                <v:fill type="solid"/>
                <w10:wrap type="none"/>
              </v:shape>
            </w:pict>
          </mc:Fallback>
        </mc:AlternateContent>
      </w:r>
      <w:r>
        <w:rPr>
          <w:sz w:val="2"/>
          <w:szCs w:val="2"/>
        </w:rPr>
        <mc:AlternateContent>
          <mc:Choice Requires="wps">
            <w:drawing>
              <wp:anchor distT="0" distB="0" distL="0" distR="0" allowOverlap="1" layoutInCell="1" locked="0" behindDoc="1" simplePos="0" relativeHeight="487400448">
                <wp:simplePos x="0" y="0"/>
                <wp:positionH relativeFrom="page">
                  <wp:posOffset>870628</wp:posOffset>
                </wp:positionH>
                <wp:positionV relativeFrom="page">
                  <wp:posOffset>2923086</wp:posOffset>
                </wp:positionV>
                <wp:extent cx="38735" cy="38735"/>
                <wp:effectExtent l="0" t="0" r="0" b="0"/>
                <wp:wrapNone/>
                <wp:docPr id="67" name="Graphic 67"/>
                <wp:cNvGraphicFramePr>
                  <a:graphicFrameLocks/>
                </wp:cNvGraphicFramePr>
                <a:graphic>
                  <a:graphicData uri="http://schemas.microsoft.com/office/word/2010/wordprocessingShape">
                    <wps:wsp>
                      <wps:cNvPr id="67" name="Graphic 67"/>
                      <wps:cNvSpPr/>
                      <wps:spPr>
                        <a:xfrm>
                          <a:off x="0" y="0"/>
                          <a:ext cx="38735" cy="38735"/>
                        </a:xfrm>
                        <a:custGeom>
                          <a:avLst/>
                          <a:gdLst/>
                          <a:ahLst/>
                          <a:cxnLst/>
                          <a:rect l="l" t="t" r="r" b="b"/>
                          <a:pathLst>
                            <a:path w="38735" h="38735">
                              <a:moveTo>
                                <a:pt x="21584" y="38114"/>
                              </a:moveTo>
                              <a:lnTo>
                                <a:pt x="16530" y="38114"/>
                              </a:lnTo>
                              <a:lnTo>
                                <a:pt x="14099" y="37630"/>
                              </a:lnTo>
                              <a:lnTo>
                                <a:pt x="0" y="21584"/>
                              </a:lnTo>
                              <a:lnTo>
                                <a:pt x="0" y="16529"/>
                              </a:lnTo>
                              <a:lnTo>
                                <a:pt x="16530" y="0"/>
                              </a:lnTo>
                              <a:lnTo>
                                <a:pt x="21584" y="0"/>
                              </a:lnTo>
                              <a:lnTo>
                                <a:pt x="38114" y="19057"/>
                              </a:lnTo>
                              <a:lnTo>
                                <a:pt x="38114" y="21584"/>
                              </a:lnTo>
                              <a:lnTo>
                                <a:pt x="21584" y="38114"/>
                              </a:lnTo>
                              <a:close/>
                            </a:path>
                          </a:pathLst>
                        </a:custGeom>
                        <a:solidFill>
                          <a:srgbClr val="0D3A5C"/>
                        </a:solidFill>
                      </wps:spPr>
                      <wps:bodyPr wrap="square" lIns="0" tIns="0" rIns="0" bIns="0" rtlCol="0">
                        <a:prstTxWarp prst="textNoShape">
                          <a:avLst/>
                        </a:prstTxWarp>
                        <a:noAutofit/>
                      </wps:bodyPr>
                    </wps:wsp>
                  </a:graphicData>
                </a:graphic>
              </wp:anchor>
            </w:drawing>
          </mc:Choice>
          <mc:Fallback>
            <w:pict>
              <v:shape style="position:absolute;margin-left:68.553391pt;margin-top:230.164261pt;width:3.05pt;height:3.05pt;mso-position-horizontal-relative:page;mso-position-vertical-relative:page;z-index:-15916032" id="docshape61" coordorigin="1371,4603" coordsize="61,61" path="m1405,4663l1397,4663,1393,4663,1371,4637,1371,4629,1397,4603,1405,4603,1431,4633,1431,4637,1405,4663xe" filled="true" fillcolor="#0d3a5c" stroked="false">
                <v:path arrowok="t"/>
                <v:fill type="solid"/>
                <w10:wrap type="none"/>
              </v:shape>
            </w:pict>
          </mc:Fallback>
        </mc:AlternateContent>
      </w:r>
      <w:r>
        <w:rPr>
          <w:sz w:val="2"/>
          <w:szCs w:val="2"/>
        </w:rPr>
        <mc:AlternateContent>
          <mc:Choice Requires="wps">
            <w:drawing>
              <wp:anchor distT="0" distB="0" distL="0" distR="0" allowOverlap="1" layoutInCell="1" locked="0" behindDoc="1" simplePos="0" relativeHeight="487400960">
                <wp:simplePos x="0" y="0"/>
                <wp:positionH relativeFrom="page">
                  <wp:posOffset>870628</wp:posOffset>
                </wp:positionH>
                <wp:positionV relativeFrom="page">
                  <wp:posOffset>3342344</wp:posOffset>
                </wp:positionV>
                <wp:extent cx="38735" cy="38735"/>
                <wp:effectExtent l="0" t="0" r="0" b="0"/>
                <wp:wrapNone/>
                <wp:docPr id="68" name="Graphic 68"/>
                <wp:cNvGraphicFramePr>
                  <a:graphicFrameLocks/>
                </wp:cNvGraphicFramePr>
                <a:graphic>
                  <a:graphicData uri="http://schemas.microsoft.com/office/word/2010/wordprocessingShape">
                    <wps:wsp>
                      <wps:cNvPr id="68" name="Graphic 68"/>
                      <wps:cNvSpPr/>
                      <wps:spPr>
                        <a:xfrm>
                          <a:off x="0" y="0"/>
                          <a:ext cx="38735" cy="38735"/>
                        </a:xfrm>
                        <a:custGeom>
                          <a:avLst/>
                          <a:gdLst/>
                          <a:ahLst/>
                          <a:cxnLst/>
                          <a:rect l="l" t="t" r="r" b="b"/>
                          <a:pathLst>
                            <a:path w="38735" h="38735">
                              <a:moveTo>
                                <a:pt x="21584" y="38114"/>
                              </a:moveTo>
                              <a:lnTo>
                                <a:pt x="16530" y="38114"/>
                              </a:lnTo>
                              <a:lnTo>
                                <a:pt x="14099" y="37630"/>
                              </a:lnTo>
                              <a:lnTo>
                                <a:pt x="0" y="21584"/>
                              </a:lnTo>
                              <a:lnTo>
                                <a:pt x="0" y="16529"/>
                              </a:lnTo>
                              <a:lnTo>
                                <a:pt x="16530" y="0"/>
                              </a:lnTo>
                              <a:lnTo>
                                <a:pt x="21584" y="0"/>
                              </a:lnTo>
                              <a:lnTo>
                                <a:pt x="38114" y="19057"/>
                              </a:lnTo>
                              <a:lnTo>
                                <a:pt x="38114" y="21584"/>
                              </a:lnTo>
                              <a:lnTo>
                                <a:pt x="21584" y="38114"/>
                              </a:lnTo>
                              <a:close/>
                            </a:path>
                          </a:pathLst>
                        </a:custGeom>
                        <a:solidFill>
                          <a:srgbClr val="0D3A5C"/>
                        </a:solidFill>
                      </wps:spPr>
                      <wps:bodyPr wrap="square" lIns="0" tIns="0" rIns="0" bIns="0" rtlCol="0">
                        <a:prstTxWarp prst="textNoShape">
                          <a:avLst/>
                        </a:prstTxWarp>
                        <a:noAutofit/>
                      </wps:bodyPr>
                    </wps:wsp>
                  </a:graphicData>
                </a:graphic>
              </wp:anchor>
            </w:drawing>
          </mc:Choice>
          <mc:Fallback>
            <w:pict>
              <v:shape style="position:absolute;margin-left:68.553391pt;margin-top:263.176697pt;width:3.05pt;height:3.05pt;mso-position-horizontal-relative:page;mso-position-vertical-relative:page;z-index:-15915520" id="docshape62" coordorigin="1371,5264" coordsize="61,61" path="m1405,5324l1397,5324,1393,5323,1371,5298,1371,5290,1397,5264,1405,5264,1431,5294,1431,5298,1405,5324xe" filled="true" fillcolor="#0d3a5c" stroked="false">
                <v:path arrowok="t"/>
                <v:fill type="solid"/>
                <w10:wrap type="none"/>
              </v:shape>
            </w:pict>
          </mc:Fallback>
        </mc:AlternateContent>
      </w:r>
      <w:r>
        <w:rPr>
          <w:sz w:val="2"/>
          <w:szCs w:val="2"/>
        </w:rPr>
        <w:drawing>
          <wp:anchor distT="0" distB="0" distL="0" distR="0" allowOverlap="1" layoutInCell="1" locked="0" behindDoc="1" simplePos="0" relativeHeight="487401472">
            <wp:simplePos x="0" y="0"/>
            <wp:positionH relativeFrom="page">
              <wp:posOffset>726970</wp:posOffset>
            </wp:positionH>
            <wp:positionV relativeFrom="page">
              <wp:posOffset>6309547</wp:posOffset>
            </wp:positionV>
            <wp:extent cx="6012115" cy="1381645"/>
            <wp:effectExtent l="0" t="0" r="0" b="0"/>
            <wp:wrapNone/>
            <wp:docPr id="69" name="Image 69"/>
            <wp:cNvGraphicFramePr>
              <a:graphicFrameLocks/>
            </wp:cNvGraphicFramePr>
            <a:graphic>
              <a:graphicData uri="http://schemas.openxmlformats.org/drawingml/2006/picture">
                <pic:pic>
                  <pic:nvPicPr>
                    <pic:cNvPr id="69" name="Image 69"/>
                    <pic:cNvPicPr/>
                  </pic:nvPicPr>
                  <pic:blipFill>
                    <a:blip r:embed="rId15" cstate="print"/>
                    <a:stretch>
                      <a:fillRect/>
                    </a:stretch>
                  </pic:blipFill>
                  <pic:spPr>
                    <a:xfrm>
                      <a:off x="0" y="0"/>
                      <a:ext cx="6012115" cy="1381645"/>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7401984">
                <wp:simplePos x="0" y="0"/>
                <wp:positionH relativeFrom="page">
                  <wp:posOffset>743584</wp:posOffset>
                </wp:positionH>
                <wp:positionV relativeFrom="page">
                  <wp:posOffset>756924</wp:posOffset>
                </wp:positionV>
                <wp:extent cx="4956175" cy="178435"/>
                <wp:effectExtent l="0" t="0" r="0" b="0"/>
                <wp:wrapNone/>
                <wp:docPr id="70" name="Textbox 70"/>
                <wp:cNvGraphicFramePr>
                  <a:graphicFrameLocks/>
                </wp:cNvGraphicFramePr>
                <a:graphic>
                  <a:graphicData uri="http://schemas.microsoft.com/office/word/2010/wordprocessingShape">
                    <wps:wsp>
                      <wps:cNvPr id="70" name="Textbox 70"/>
                      <wps:cNvSpPr txBox="1"/>
                      <wps:spPr>
                        <a:xfrm>
                          <a:off x="0" y="0"/>
                          <a:ext cx="4956175" cy="178435"/>
                        </a:xfrm>
                        <a:prstGeom prst="rect">
                          <a:avLst/>
                        </a:prstGeom>
                      </wps:spPr>
                      <wps:txbx>
                        <w:txbxContent>
                          <w:p>
                            <w:pPr>
                              <w:pStyle w:val="BodyText"/>
                              <w:spacing w:line="265" w:lineRule="exact" w:before="0"/>
                            </w:pPr>
                            <w:r>
                              <w:rPr>
                                <w:color w:val="0D3A5C"/>
                              </w:rPr>
                              <w:t>De</w:t>
                            </w:r>
                            <w:r>
                              <w:rPr>
                                <w:color w:val="0D3A5C"/>
                                <w:spacing w:val="13"/>
                              </w:rPr>
                              <w:t> </w:t>
                            </w:r>
                            <w:r>
                              <w:rPr>
                                <w:color w:val="0D3A5C"/>
                              </w:rPr>
                              <w:t>navolgende</w:t>
                            </w:r>
                            <w:r>
                              <w:rPr>
                                <w:color w:val="0D3A5C"/>
                                <w:spacing w:val="15"/>
                              </w:rPr>
                              <w:t> </w:t>
                            </w:r>
                            <w:r>
                              <w:rPr>
                                <w:color w:val="0D3A5C"/>
                              </w:rPr>
                              <w:t>oorzaken</w:t>
                            </w:r>
                            <w:r>
                              <w:rPr>
                                <w:color w:val="0D3A5C"/>
                                <w:spacing w:val="16"/>
                              </w:rPr>
                              <w:t> </w:t>
                            </w:r>
                            <w:r>
                              <w:rPr>
                                <w:color w:val="0D3A5C"/>
                              </w:rPr>
                              <w:t>liggen</w:t>
                            </w:r>
                            <w:r>
                              <w:rPr>
                                <w:color w:val="0D3A5C"/>
                                <w:spacing w:val="15"/>
                              </w:rPr>
                              <w:t> </w:t>
                            </w:r>
                            <w:r>
                              <w:rPr>
                                <w:color w:val="0D3A5C"/>
                              </w:rPr>
                              <w:t>aan</w:t>
                            </w:r>
                            <w:r>
                              <w:rPr>
                                <w:color w:val="0D3A5C"/>
                                <w:spacing w:val="16"/>
                              </w:rPr>
                              <w:t> </w:t>
                            </w:r>
                            <w:r>
                              <w:rPr>
                                <w:color w:val="0D3A5C"/>
                              </w:rPr>
                              <w:t>het</w:t>
                            </w:r>
                            <w:r>
                              <w:rPr>
                                <w:color w:val="0D3A5C"/>
                                <w:spacing w:val="15"/>
                              </w:rPr>
                              <w:t> </w:t>
                            </w:r>
                            <w:r>
                              <w:rPr>
                                <w:color w:val="0D3A5C"/>
                              </w:rPr>
                              <w:t>tekort</w:t>
                            </w:r>
                            <w:r>
                              <w:rPr>
                                <w:color w:val="0D3A5C"/>
                                <w:spacing w:val="16"/>
                              </w:rPr>
                              <w:t> </w:t>
                            </w:r>
                            <w:r>
                              <w:rPr>
                                <w:color w:val="0D3A5C"/>
                              </w:rPr>
                              <w:t>mutatiedetectie</w:t>
                            </w:r>
                            <w:r>
                              <w:rPr>
                                <w:color w:val="0D3A5C"/>
                                <w:spacing w:val="15"/>
                              </w:rPr>
                              <w:t> </w:t>
                            </w:r>
                            <w:r>
                              <w:rPr>
                                <w:color w:val="0D3A5C"/>
                              </w:rPr>
                              <w:t>ten</w:t>
                            </w:r>
                            <w:r>
                              <w:rPr>
                                <w:color w:val="0D3A5C"/>
                                <w:spacing w:val="16"/>
                              </w:rPr>
                              <w:t> </w:t>
                            </w:r>
                            <w:r>
                              <w:rPr>
                                <w:color w:val="0D3A5C"/>
                                <w:spacing w:val="-2"/>
                              </w:rPr>
                              <w:t>grondslag:</w:t>
                            </w:r>
                          </w:p>
                        </w:txbxContent>
                      </wps:txbx>
                      <wps:bodyPr wrap="square" lIns="0" tIns="0" rIns="0" bIns="0" rtlCol="0">
                        <a:noAutofit/>
                      </wps:bodyPr>
                    </wps:wsp>
                  </a:graphicData>
                </a:graphic>
              </wp:anchor>
            </w:drawing>
          </mc:Choice>
          <mc:Fallback>
            <w:pict>
              <v:shape style="position:absolute;margin-left:58.549999pt;margin-top:59.600376pt;width:390.25pt;height:14.05pt;mso-position-horizontal-relative:page;mso-position-vertical-relative:page;z-index:-15914496" type="#_x0000_t202" id="docshape63" filled="false" stroked="false">
                <v:textbox inset="0,0,0,0">
                  <w:txbxContent>
                    <w:p>
                      <w:pPr>
                        <w:pStyle w:val="BodyText"/>
                        <w:spacing w:line="265" w:lineRule="exact" w:before="0"/>
                      </w:pPr>
                      <w:r>
                        <w:rPr>
                          <w:color w:val="0D3A5C"/>
                        </w:rPr>
                        <w:t>De</w:t>
                      </w:r>
                      <w:r>
                        <w:rPr>
                          <w:color w:val="0D3A5C"/>
                          <w:spacing w:val="13"/>
                        </w:rPr>
                        <w:t> </w:t>
                      </w:r>
                      <w:r>
                        <w:rPr>
                          <w:color w:val="0D3A5C"/>
                        </w:rPr>
                        <w:t>navolgende</w:t>
                      </w:r>
                      <w:r>
                        <w:rPr>
                          <w:color w:val="0D3A5C"/>
                          <w:spacing w:val="15"/>
                        </w:rPr>
                        <w:t> </w:t>
                      </w:r>
                      <w:r>
                        <w:rPr>
                          <w:color w:val="0D3A5C"/>
                        </w:rPr>
                        <w:t>oorzaken</w:t>
                      </w:r>
                      <w:r>
                        <w:rPr>
                          <w:color w:val="0D3A5C"/>
                          <w:spacing w:val="16"/>
                        </w:rPr>
                        <w:t> </w:t>
                      </w:r>
                      <w:r>
                        <w:rPr>
                          <w:color w:val="0D3A5C"/>
                        </w:rPr>
                        <w:t>liggen</w:t>
                      </w:r>
                      <w:r>
                        <w:rPr>
                          <w:color w:val="0D3A5C"/>
                          <w:spacing w:val="15"/>
                        </w:rPr>
                        <w:t> </w:t>
                      </w:r>
                      <w:r>
                        <w:rPr>
                          <w:color w:val="0D3A5C"/>
                        </w:rPr>
                        <w:t>aan</w:t>
                      </w:r>
                      <w:r>
                        <w:rPr>
                          <w:color w:val="0D3A5C"/>
                          <w:spacing w:val="16"/>
                        </w:rPr>
                        <w:t> </w:t>
                      </w:r>
                      <w:r>
                        <w:rPr>
                          <w:color w:val="0D3A5C"/>
                        </w:rPr>
                        <w:t>het</w:t>
                      </w:r>
                      <w:r>
                        <w:rPr>
                          <w:color w:val="0D3A5C"/>
                          <w:spacing w:val="15"/>
                        </w:rPr>
                        <w:t> </w:t>
                      </w:r>
                      <w:r>
                        <w:rPr>
                          <w:color w:val="0D3A5C"/>
                        </w:rPr>
                        <w:t>tekort</w:t>
                      </w:r>
                      <w:r>
                        <w:rPr>
                          <w:color w:val="0D3A5C"/>
                          <w:spacing w:val="16"/>
                        </w:rPr>
                        <w:t> </w:t>
                      </w:r>
                      <w:r>
                        <w:rPr>
                          <w:color w:val="0D3A5C"/>
                        </w:rPr>
                        <w:t>mutatiedetectie</w:t>
                      </w:r>
                      <w:r>
                        <w:rPr>
                          <w:color w:val="0D3A5C"/>
                          <w:spacing w:val="15"/>
                        </w:rPr>
                        <w:t> </w:t>
                      </w:r>
                      <w:r>
                        <w:rPr>
                          <w:color w:val="0D3A5C"/>
                        </w:rPr>
                        <w:t>ten</w:t>
                      </w:r>
                      <w:r>
                        <w:rPr>
                          <w:color w:val="0D3A5C"/>
                          <w:spacing w:val="16"/>
                        </w:rPr>
                        <w:t> </w:t>
                      </w:r>
                      <w:r>
                        <w:rPr>
                          <w:color w:val="0D3A5C"/>
                          <w:spacing w:val="-2"/>
                        </w:rPr>
                        <w:t>grondslag:</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02496">
                <wp:simplePos x="0" y="0"/>
                <wp:positionH relativeFrom="page">
                  <wp:posOffset>1002643</wp:posOffset>
                </wp:positionH>
                <wp:positionV relativeFrom="page">
                  <wp:posOffset>1176182</wp:posOffset>
                </wp:positionV>
                <wp:extent cx="5810250" cy="2484120"/>
                <wp:effectExtent l="0" t="0" r="0" b="0"/>
                <wp:wrapNone/>
                <wp:docPr id="71" name="Textbox 71"/>
                <wp:cNvGraphicFramePr>
                  <a:graphicFrameLocks/>
                </wp:cNvGraphicFramePr>
                <a:graphic>
                  <a:graphicData uri="http://schemas.microsoft.com/office/word/2010/wordprocessingShape">
                    <wps:wsp>
                      <wps:cNvPr id="71" name="Textbox 71"/>
                      <wps:cNvSpPr txBox="1"/>
                      <wps:spPr>
                        <a:xfrm>
                          <a:off x="0" y="0"/>
                          <a:ext cx="5810250" cy="2484120"/>
                        </a:xfrm>
                        <a:prstGeom prst="rect">
                          <a:avLst/>
                        </a:prstGeom>
                      </wps:spPr>
                      <wps:txbx>
                        <w:txbxContent>
                          <w:p>
                            <w:pPr>
                              <w:pStyle w:val="BodyText"/>
                              <w:spacing w:line="265" w:lineRule="exact" w:before="0"/>
                            </w:pPr>
                            <w:r>
                              <w:rPr>
                                <w:color w:val="0D3A5C"/>
                              </w:rPr>
                              <w:t>Ontbreken</w:t>
                            </w:r>
                            <w:r>
                              <w:rPr>
                                <w:color w:val="0D3A5C"/>
                                <w:spacing w:val="19"/>
                              </w:rPr>
                              <w:t> </w:t>
                            </w:r>
                            <w:r>
                              <w:rPr>
                                <w:color w:val="0D3A5C"/>
                              </w:rPr>
                              <w:t>van</w:t>
                            </w:r>
                            <w:r>
                              <w:rPr>
                                <w:color w:val="0D3A5C"/>
                                <w:spacing w:val="20"/>
                              </w:rPr>
                              <w:t> </w:t>
                            </w:r>
                            <w:r>
                              <w:rPr>
                                <w:color w:val="0D3A5C"/>
                              </w:rPr>
                              <w:t>ervaringscijfers.</w:t>
                            </w:r>
                            <w:r>
                              <w:rPr>
                                <w:color w:val="0D3A5C"/>
                                <w:spacing w:val="20"/>
                              </w:rPr>
                              <w:t> </w:t>
                            </w:r>
                            <w:r>
                              <w:rPr>
                                <w:color w:val="0D3A5C"/>
                              </w:rPr>
                              <w:t>Sinds</w:t>
                            </w:r>
                            <w:r>
                              <w:rPr>
                                <w:color w:val="0D3A5C"/>
                                <w:spacing w:val="20"/>
                              </w:rPr>
                              <w:t> </w:t>
                            </w:r>
                            <w:r>
                              <w:rPr>
                                <w:color w:val="0D3A5C"/>
                              </w:rPr>
                              <w:t>2019</w:t>
                            </w:r>
                            <w:r>
                              <w:rPr>
                                <w:color w:val="0D3A5C"/>
                                <w:spacing w:val="19"/>
                              </w:rPr>
                              <w:t> </w:t>
                            </w:r>
                            <w:r>
                              <w:rPr>
                                <w:color w:val="0D3A5C"/>
                              </w:rPr>
                              <w:t>jaarlijkse</w:t>
                            </w:r>
                            <w:r>
                              <w:rPr>
                                <w:color w:val="0D3A5C"/>
                                <w:spacing w:val="20"/>
                              </w:rPr>
                              <w:t> </w:t>
                            </w:r>
                            <w:r>
                              <w:rPr>
                                <w:color w:val="0D3A5C"/>
                              </w:rPr>
                              <w:t>mutatiedetectie</w:t>
                            </w:r>
                            <w:r>
                              <w:rPr>
                                <w:color w:val="0D3A5C"/>
                                <w:spacing w:val="20"/>
                              </w:rPr>
                              <w:t> </w:t>
                            </w:r>
                            <w:r>
                              <w:rPr>
                                <w:color w:val="0D3A5C"/>
                              </w:rPr>
                              <w:t>voor</w:t>
                            </w:r>
                            <w:r>
                              <w:rPr>
                                <w:color w:val="0D3A5C"/>
                                <w:spacing w:val="20"/>
                              </w:rPr>
                              <w:t> </w:t>
                            </w:r>
                            <w:r>
                              <w:rPr>
                                <w:color w:val="0D3A5C"/>
                                <w:spacing w:val="-5"/>
                              </w:rPr>
                              <w:t>het</w:t>
                            </w:r>
                          </w:p>
                          <w:p>
                            <w:pPr>
                              <w:pStyle w:val="BodyText"/>
                              <w:spacing w:line="271" w:lineRule="auto" w:before="37"/>
                              <w:ind w:right="70"/>
                            </w:pPr>
                            <w:r>
                              <w:rPr>
                                <w:color w:val="0D3A5C"/>
                              </w:rPr>
                              <w:t>optimaliseren van de kwaliteit van de BAG, BGT en aanleveren data WOZ. Het traject afgelopen jaren was niet optimaal door gebrek levering leverancier, waardoor</w:t>
                            </w:r>
                            <w:r>
                              <w:rPr>
                                <w:color w:val="0D3A5C"/>
                                <w:spacing w:val="40"/>
                              </w:rPr>
                              <w:t> </w:t>
                            </w:r>
                            <w:r>
                              <w:rPr>
                                <w:color w:val="0D3A5C"/>
                              </w:rPr>
                              <w:t>ervaringscijfers</w:t>
                            </w:r>
                            <w:r>
                              <w:rPr>
                                <w:color w:val="0D3A5C"/>
                                <w:spacing w:val="28"/>
                              </w:rPr>
                              <w:t> </w:t>
                            </w:r>
                            <w:r>
                              <w:rPr>
                                <w:color w:val="0D3A5C"/>
                              </w:rPr>
                              <w:t>niet</w:t>
                            </w:r>
                            <w:r>
                              <w:rPr>
                                <w:color w:val="0D3A5C"/>
                                <w:spacing w:val="28"/>
                              </w:rPr>
                              <w:t> </w:t>
                            </w:r>
                            <w:r>
                              <w:rPr>
                                <w:color w:val="0D3A5C"/>
                              </w:rPr>
                              <w:t>voorhanden</w:t>
                            </w:r>
                            <w:r>
                              <w:rPr>
                                <w:color w:val="0D3A5C"/>
                                <w:spacing w:val="28"/>
                              </w:rPr>
                              <w:t> </w:t>
                            </w:r>
                            <w:r>
                              <w:rPr>
                                <w:color w:val="0D3A5C"/>
                              </w:rPr>
                              <w:t>waren</w:t>
                            </w:r>
                            <w:r>
                              <w:rPr>
                                <w:color w:val="0D3A5C"/>
                                <w:spacing w:val="28"/>
                              </w:rPr>
                              <w:t> </w:t>
                            </w:r>
                            <w:r>
                              <w:rPr>
                                <w:color w:val="0D3A5C"/>
                              </w:rPr>
                              <w:t>en</w:t>
                            </w:r>
                            <w:r>
                              <w:rPr>
                                <w:color w:val="0D3A5C"/>
                                <w:spacing w:val="28"/>
                              </w:rPr>
                              <w:t> </w:t>
                            </w:r>
                            <w:r>
                              <w:rPr>
                                <w:color w:val="0D3A5C"/>
                              </w:rPr>
                              <w:t>dus</w:t>
                            </w:r>
                            <w:r>
                              <w:rPr>
                                <w:color w:val="0D3A5C"/>
                                <w:spacing w:val="28"/>
                              </w:rPr>
                              <w:t> </w:t>
                            </w:r>
                            <w:r>
                              <w:rPr>
                                <w:color w:val="0D3A5C"/>
                              </w:rPr>
                              <w:t>begroot</w:t>
                            </w:r>
                            <w:r>
                              <w:rPr>
                                <w:color w:val="0D3A5C"/>
                                <w:spacing w:val="28"/>
                              </w:rPr>
                              <w:t> </w:t>
                            </w:r>
                            <w:r>
                              <w:rPr>
                                <w:color w:val="0D3A5C"/>
                              </w:rPr>
                              <w:t>is</w:t>
                            </w:r>
                            <w:r>
                              <w:rPr>
                                <w:color w:val="0D3A5C"/>
                                <w:spacing w:val="28"/>
                              </w:rPr>
                              <w:t> </w:t>
                            </w:r>
                            <w:r>
                              <w:rPr>
                                <w:color w:val="0D3A5C"/>
                              </w:rPr>
                              <w:t>op</w:t>
                            </w:r>
                            <w:r>
                              <w:rPr>
                                <w:color w:val="0D3A5C"/>
                                <w:spacing w:val="28"/>
                              </w:rPr>
                              <w:t> </w:t>
                            </w:r>
                            <w:r>
                              <w:rPr>
                                <w:color w:val="0D3A5C"/>
                              </w:rPr>
                              <w:t>basis</w:t>
                            </w:r>
                            <w:r>
                              <w:rPr>
                                <w:color w:val="0D3A5C"/>
                                <w:spacing w:val="28"/>
                              </w:rPr>
                              <w:t> </w:t>
                            </w:r>
                            <w:r>
                              <w:rPr>
                                <w:color w:val="0D3A5C"/>
                              </w:rPr>
                              <w:t>van</w:t>
                            </w:r>
                            <w:r>
                              <w:rPr>
                                <w:color w:val="0D3A5C"/>
                                <w:spacing w:val="28"/>
                              </w:rPr>
                              <w:t> </w:t>
                            </w:r>
                            <w:r>
                              <w:rPr>
                                <w:color w:val="0D3A5C"/>
                              </w:rPr>
                              <w:t>een</w:t>
                            </w:r>
                            <w:r>
                              <w:rPr>
                                <w:color w:val="0D3A5C"/>
                                <w:spacing w:val="28"/>
                              </w:rPr>
                              <w:t> </w:t>
                            </w:r>
                            <w:r>
                              <w:rPr>
                                <w:color w:val="0D3A5C"/>
                              </w:rPr>
                              <w:t>inschatting. Door nieuwe technologie (AI) afgelopen jaar, worden nu veel meer objecten gesignaleerd.</w:t>
                            </w:r>
                            <w:r>
                              <w:rPr>
                                <w:color w:val="0D3A5C"/>
                                <w:spacing w:val="40"/>
                              </w:rPr>
                              <w:t> </w:t>
                            </w:r>
                            <w:r>
                              <w:rPr>
                                <w:color w:val="0D3A5C"/>
                              </w:rPr>
                              <w:t>Dit brengt extra werk en controles met zich mee. Dit was niet voorzien in de begroting. Het bestek BsGW is in 2023 veranderd (meer data aanlevering), ook na gunning leverancier in 2023 met als gevolg extra werk.</w:t>
                            </w:r>
                          </w:p>
                          <w:p>
                            <w:pPr>
                              <w:pStyle w:val="BodyText"/>
                              <w:spacing w:line="271" w:lineRule="auto" w:before="0"/>
                            </w:pPr>
                            <w:r>
                              <w:rPr>
                                <w:color w:val="0D3A5C"/>
                              </w:rPr>
                              <w:t>Bewerkelijk proces, waardoor partijen lang op elkaar moeten wachten alvorens door te </w:t>
                            </w:r>
                            <w:r>
                              <w:rPr>
                                <w:color w:val="0D3A5C"/>
                                <w:spacing w:val="-2"/>
                              </w:rPr>
                              <w:t>kunnen.</w:t>
                            </w:r>
                          </w:p>
                          <w:p>
                            <w:pPr>
                              <w:pStyle w:val="BodyText"/>
                              <w:spacing w:line="271" w:lineRule="auto" w:before="0"/>
                            </w:pPr>
                            <w:r>
                              <w:rPr>
                                <w:color w:val="0D3A5C"/>
                              </w:rPr>
                              <w:t>Minimale inzet ECGeo capaciteit op verwerken van mutatiedetectie BGT vanwege andere taken (zie nadere toelichting onder paragraaf 2.4).</w:t>
                            </w:r>
                          </w:p>
                        </w:txbxContent>
                      </wps:txbx>
                      <wps:bodyPr wrap="square" lIns="0" tIns="0" rIns="0" bIns="0" rtlCol="0">
                        <a:noAutofit/>
                      </wps:bodyPr>
                    </wps:wsp>
                  </a:graphicData>
                </a:graphic>
              </wp:anchor>
            </w:drawing>
          </mc:Choice>
          <mc:Fallback>
            <w:pict>
              <v:shape style="position:absolute;margin-left:78.948311pt;margin-top:92.612816pt;width:457.5pt;height:195.6pt;mso-position-horizontal-relative:page;mso-position-vertical-relative:page;z-index:-15913984" type="#_x0000_t202" id="docshape64" filled="false" stroked="false">
                <v:textbox inset="0,0,0,0">
                  <w:txbxContent>
                    <w:p>
                      <w:pPr>
                        <w:pStyle w:val="BodyText"/>
                        <w:spacing w:line="265" w:lineRule="exact" w:before="0"/>
                      </w:pPr>
                      <w:r>
                        <w:rPr>
                          <w:color w:val="0D3A5C"/>
                        </w:rPr>
                        <w:t>Ontbreken</w:t>
                      </w:r>
                      <w:r>
                        <w:rPr>
                          <w:color w:val="0D3A5C"/>
                          <w:spacing w:val="19"/>
                        </w:rPr>
                        <w:t> </w:t>
                      </w:r>
                      <w:r>
                        <w:rPr>
                          <w:color w:val="0D3A5C"/>
                        </w:rPr>
                        <w:t>van</w:t>
                      </w:r>
                      <w:r>
                        <w:rPr>
                          <w:color w:val="0D3A5C"/>
                          <w:spacing w:val="20"/>
                        </w:rPr>
                        <w:t> </w:t>
                      </w:r>
                      <w:r>
                        <w:rPr>
                          <w:color w:val="0D3A5C"/>
                        </w:rPr>
                        <w:t>ervaringscijfers.</w:t>
                      </w:r>
                      <w:r>
                        <w:rPr>
                          <w:color w:val="0D3A5C"/>
                          <w:spacing w:val="20"/>
                        </w:rPr>
                        <w:t> </w:t>
                      </w:r>
                      <w:r>
                        <w:rPr>
                          <w:color w:val="0D3A5C"/>
                        </w:rPr>
                        <w:t>Sinds</w:t>
                      </w:r>
                      <w:r>
                        <w:rPr>
                          <w:color w:val="0D3A5C"/>
                          <w:spacing w:val="20"/>
                        </w:rPr>
                        <w:t> </w:t>
                      </w:r>
                      <w:r>
                        <w:rPr>
                          <w:color w:val="0D3A5C"/>
                        </w:rPr>
                        <w:t>2019</w:t>
                      </w:r>
                      <w:r>
                        <w:rPr>
                          <w:color w:val="0D3A5C"/>
                          <w:spacing w:val="19"/>
                        </w:rPr>
                        <w:t> </w:t>
                      </w:r>
                      <w:r>
                        <w:rPr>
                          <w:color w:val="0D3A5C"/>
                        </w:rPr>
                        <w:t>jaarlijkse</w:t>
                      </w:r>
                      <w:r>
                        <w:rPr>
                          <w:color w:val="0D3A5C"/>
                          <w:spacing w:val="20"/>
                        </w:rPr>
                        <w:t> </w:t>
                      </w:r>
                      <w:r>
                        <w:rPr>
                          <w:color w:val="0D3A5C"/>
                        </w:rPr>
                        <w:t>mutatiedetectie</w:t>
                      </w:r>
                      <w:r>
                        <w:rPr>
                          <w:color w:val="0D3A5C"/>
                          <w:spacing w:val="20"/>
                        </w:rPr>
                        <w:t> </w:t>
                      </w:r>
                      <w:r>
                        <w:rPr>
                          <w:color w:val="0D3A5C"/>
                        </w:rPr>
                        <w:t>voor</w:t>
                      </w:r>
                      <w:r>
                        <w:rPr>
                          <w:color w:val="0D3A5C"/>
                          <w:spacing w:val="20"/>
                        </w:rPr>
                        <w:t> </w:t>
                      </w:r>
                      <w:r>
                        <w:rPr>
                          <w:color w:val="0D3A5C"/>
                          <w:spacing w:val="-5"/>
                        </w:rPr>
                        <w:t>het</w:t>
                      </w:r>
                    </w:p>
                    <w:p>
                      <w:pPr>
                        <w:pStyle w:val="BodyText"/>
                        <w:spacing w:line="271" w:lineRule="auto" w:before="37"/>
                        <w:ind w:right="70"/>
                      </w:pPr>
                      <w:r>
                        <w:rPr>
                          <w:color w:val="0D3A5C"/>
                        </w:rPr>
                        <w:t>optimaliseren van de kwaliteit van de BAG, BGT en aanleveren data WOZ. Het traject afgelopen jaren was niet optimaal door gebrek levering leverancier, waardoor</w:t>
                      </w:r>
                      <w:r>
                        <w:rPr>
                          <w:color w:val="0D3A5C"/>
                          <w:spacing w:val="40"/>
                        </w:rPr>
                        <w:t> </w:t>
                      </w:r>
                      <w:r>
                        <w:rPr>
                          <w:color w:val="0D3A5C"/>
                        </w:rPr>
                        <w:t>ervaringscijfers</w:t>
                      </w:r>
                      <w:r>
                        <w:rPr>
                          <w:color w:val="0D3A5C"/>
                          <w:spacing w:val="28"/>
                        </w:rPr>
                        <w:t> </w:t>
                      </w:r>
                      <w:r>
                        <w:rPr>
                          <w:color w:val="0D3A5C"/>
                        </w:rPr>
                        <w:t>niet</w:t>
                      </w:r>
                      <w:r>
                        <w:rPr>
                          <w:color w:val="0D3A5C"/>
                          <w:spacing w:val="28"/>
                        </w:rPr>
                        <w:t> </w:t>
                      </w:r>
                      <w:r>
                        <w:rPr>
                          <w:color w:val="0D3A5C"/>
                        </w:rPr>
                        <w:t>voorhanden</w:t>
                      </w:r>
                      <w:r>
                        <w:rPr>
                          <w:color w:val="0D3A5C"/>
                          <w:spacing w:val="28"/>
                        </w:rPr>
                        <w:t> </w:t>
                      </w:r>
                      <w:r>
                        <w:rPr>
                          <w:color w:val="0D3A5C"/>
                        </w:rPr>
                        <w:t>waren</w:t>
                      </w:r>
                      <w:r>
                        <w:rPr>
                          <w:color w:val="0D3A5C"/>
                          <w:spacing w:val="28"/>
                        </w:rPr>
                        <w:t> </w:t>
                      </w:r>
                      <w:r>
                        <w:rPr>
                          <w:color w:val="0D3A5C"/>
                        </w:rPr>
                        <w:t>en</w:t>
                      </w:r>
                      <w:r>
                        <w:rPr>
                          <w:color w:val="0D3A5C"/>
                          <w:spacing w:val="28"/>
                        </w:rPr>
                        <w:t> </w:t>
                      </w:r>
                      <w:r>
                        <w:rPr>
                          <w:color w:val="0D3A5C"/>
                        </w:rPr>
                        <w:t>dus</w:t>
                      </w:r>
                      <w:r>
                        <w:rPr>
                          <w:color w:val="0D3A5C"/>
                          <w:spacing w:val="28"/>
                        </w:rPr>
                        <w:t> </w:t>
                      </w:r>
                      <w:r>
                        <w:rPr>
                          <w:color w:val="0D3A5C"/>
                        </w:rPr>
                        <w:t>begroot</w:t>
                      </w:r>
                      <w:r>
                        <w:rPr>
                          <w:color w:val="0D3A5C"/>
                          <w:spacing w:val="28"/>
                        </w:rPr>
                        <w:t> </w:t>
                      </w:r>
                      <w:r>
                        <w:rPr>
                          <w:color w:val="0D3A5C"/>
                        </w:rPr>
                        <w:t>is</w:t>
                      </w:r>
                      <w:r>
                        <w:rPr>
                          <w:color w:val="0D3A5C"/>
                          <w:spacing w:val="28"/>
                        </w:rPr>
                        <w:t> </w:t>
                      </w:r>
                      <w:r>
                        <w:rPr>
                          <w:color w:val="0D3A5C"/>
                        </w:rPr>
                        <w:t>op</w:t>
                      </w:r>
                      <w:r>
                        <w:rPr>
                          <w:color w:val="0D3A5C"/>
                          <w:spacing w:val="28"/>
                        </w:rPr>
                        <w:t> </w:t>
                      </w:r>
                      <w:r>
                        <w:rPr>
                          <w:color w:val="0D3A5C"/>
                        </w:rPr>
                        <w:t>basis</w:t>
                      </w:r>
                      <w:r>
                        <w:rPr>
                          <w:color w:val="0D3A5C"/>
                          <w:spacing w:val="28"/>
                        </w:rPr>
                        <w:t> </w:t>
                      </w:r>
                      <w:r>
                        <w:rPr>
                          <w:color w:val="0D3A5C"/>
                        </w:rPr>
                        <w:t>van</w:t>
                      </w:r>
                      <w:r>
                        <w:rPr>
                          <w:color w:val="0D3A5C"/>
                          <w:spacing w:val="28"/>
                        </w:rPr>
                        <w:t> </w:t>
                      </w:r>
                      <w:r>
                        <w:rPr>
                          <w:color w:val="0D3A5C"/>
                        </w:rPr>
                        <w:t>een</w:t>
                      </w:r>
                      <w:r>
                        <w:rPr>
                          <w:color w:val="0D3A5C"/>
                          <w:spacing w:val="28"/>
                        </w:rPr>
                        <w:t> </w:t>
                      </w:r>
                      <w:r>
                        <w:rPr>
                          <w:color w:val="0D3A5C"/>
                        </w:rPr>
                        <w:t>inschatting. Door nieuwe technologie (AI) afgelopen jaar, worden nu veel meer objecten gesignaleerd.</w:t>
                      </w:r>
                      <w:r>
                        <w:rPr>
                          <w:color w:val="0D3A5C"/>
                          <w:spacing w:val="40"/>
                        </w:rPr>
                        <w:t> </w:t>
                      </w:r>
                      <w:r>
                        <w:rPr>
                          <w:color w:val="0D3A5C"/>
                        </w:rPr>
                        <w:t>Dit brengt extra werk en controles met zich mee. Dit was niet voorzien in de begroting. Het bestek BsGW is in 2023 veranderd (meer data aanlevering), ook na gunning leverancier in 2023 met als gevolg extra werk.</w:t>
                      </w:r>
                    </w:p>
                    <w:p>
                      <w:pPr>
                        <w:pStyle w:val="BodyText"/>
                        <w:spacing w:line="271" w:lineRule="auto" w:before="0"/>
                      </w:pPr>
                      <w:r>
                        <w:rPr>
                          <w:color w:val="0D3A5C"/>
                        </w:rPr>
                        <w:t>Bewerkelijk proces, waardoor partijen lang op elkaar moeten wachten alvorens door te </w:t>
                      </w:r>
                      <w:r>
                        <w:rPr>
                          <w:color w:val="0D3A5C"/>
                          <w:spacing w:val="-2"/>
                        </w:rPr>
                        <w:t>kunnen.</w:t>
                      </w:r>
                    </w:p>
                    <w:p>
                      <w:pPr>
                        <w:pStyle w:val="BodyText"/>
                        <w:spacing w:line="271" w:lineRule="auto" w:before="0"/>
                      </w:pPr>
                      <w:r>
                        <w:rPr>
                          <w:color w:val="0D3A5C"/>
                        </w:rPr>
                        <w:t>Minimale inzet ECGeo capaciteit op verwerken van mutatiedetectie BGT vanwege andere taken (zie nadere toelichting onder paragraaf 2.4).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03008">
                <wp:simplePos x="0" y="0"/>
                <wp:positionH relativeFrom="page">
                  <wp:posOffset>743584</wp:posOffset>
                </wp:positionH>
                <wp:positionV relativeFrom="page">
                  <wp:posOffset>3879845</wp:posOffset>
                </wp:positionV>
                <wp:extent cx="6055360" cy="828675"/>
                <wp:effectExtent l="0" t="0" r="0" b="0"/>
                <wp:wrapNone/>
                <wp:docPr id="72" name="Textbox 72"/>
                <wp:cNvGraphicFramePr>
                  <a:graphicFrameLocks/>
                </wp:cNvGraphicFramePr>
                <a:graphic>
                  <a:graphicData uri="http://schemas.microsoft.com/office/word/2010/wordprocessingShape">
                    <wps:wsp>
                      <wps:cNvPr id="72" name="Textbox 72"/>
                      <wps:cNvSpPr txBox="1"/>
                      <wps:spPr>
                        <a:xfrm>
                          <a:off x="0" y="0"/>
                          <a:ext cx="6055360" cy="828675"/>
                        </a:xfrm>
                        <a:prstGeom prst="rect">
                          <a:avLst/>
                        </a:prstGeom>
                      </wps:spPr>
                      <wps:txbx>
                        <w:txbxContent>
                          <w:p>
                            <w:pPr>
                              <w:spacing w:before="5"/>
                              <w:ind w:left="20" w:right="0" w:firstLine="0"/>
                              <w:jc w:val="left"/>
                              <w:rPr>
                                <w:rFonts w:ascii="Times New Roman" w:hAnsi="Times New Roman"/>
                                <w:sz w:val="24"/>
                              </w:rPr>
                            </w:pPr>
                            <w:r>
                              <w:rPr>
                                <w:i/>
                                <w:color w:val="0D3A5C"/>
                                <w:sz w:val="24"/>
                                <w:u w:val="single" w:color="0D3A5C"/>
                              </w:rPr>
                              <w:t>Beeldmateriaal</w:t>
                            </w:r>
                            <w:r>
                              <w:rPr>
                                <w:i/>
                                <w:color w:val="0D3A5C"/>
                                <w:spacing w:val="14"/>
                                <w:sz w:val="24"/>
                                <w:u w:val="single" w:color="0D3A5C"/>
                              </w:rPr>
                              <w:t> </w:t>
                            </w:r>
                            <w:r>
                              <w:rPr>
                                <w:i/>
                                <w:color w:val="0D3A5C"/>
                                <w:sz w:val="24"/>
                                <w:u w:val="single" w:color="0D3A5C"/>
                              </w:rPr>
                              <w:t>en</w:t>
                            </w:r>
                            <w:r>
                              <w:rPr>
                                <w:i/>
                                <w:color w:val="0D3A5C"/>
                                <w:spacing w:val="14"/>
                                <w:sz w:val="24"/>
                                <w:u w:val="single" w:color="0D3A5C"/>
                              </w:rPr>
                              <w:t> </w:t>
                            </w:r>
                            <w:r>
                              <w:rPr>
                                <w:i/>
                                <w:color w:val="0D3A5C"/>
                                <w:sz w:val="24"/>
                                <w:u w:val="single" w:color="0D3A5C"/>
                              </w:rPr>
                              <w:t>overige</w:t>
                            </w:r>
                            <w:r>
                              <w:rPr>
                                <w:i/>
                                <w:color w:val="0D3A5C"/>
                                <w:spacing w:val="14"/>
                                <w:sz w:val="24"/>
                                <w:u w:val="single" w:color="0D3A5C"/>
                              </w:rPr>
                              <w:t> </w:t>
                            </w:r>
                            <w:r>
                              <w:rPr>
                                <w:i/>
                                <w:color w:val="0D3A5C"/>
                                <w:sz w:val="24"/>
                                <w:u w:val="single" w:color="0D3A5C"/>
                              </w:rPr>
                              <w:t>kosten</w:t>
                            </w:r>
                            <w:r>
                              <w:rPr>
                                <w:i/>
                                <w:color w:val="0D3A5C"/>
                                <w:spacing w:val="14"/>
                                <w:sz w:val="24"/>
                                <w:u w:val="single" w:color="0D3A5C"/>
                              </w:rPr>
                              <w:t> </w:t>
                            </w:r>
                            <w:r>
                              <w:rPr>
                                <w:i/>
                                <w:color w:val="0D3A5C"/>
                                <w:sz w:val="24"/>
                                <w:u w:val="single" w:color="0D3A5C"/>
                              </w:rPr>
                              <w:t>ECGEO</w:t>
                            </w:r>
                            <w:r>
                              <w:rPr>
                                <w:i/>
                                <w:color w:val="0D3A5C"/>
                                <w:spacing w:val="14"/>
                                <w:sz w:val="24"/>
                                <w:u w:val="none"/>
                              </w:rPr>
                              <w:t> </w:t>
                            </w:r>
                            <w:r>
                              <w:rPr>
                                <w:i/>
                                <w:color w:val="0D3A5C"/>
                                <w:sz w:val="24"/>
                                <w:u w:val="none"/>
                              </w:rPr>
                              <w:t>(</w:t>
                            </w:r>
                            <w:r>
                              <w:rPr>
                                <w:i/>
                                <w:color w:val="0D3A5C"/>
                                <w:sz w:val="24"/>
                                <w:u w:val="single" w:color="0D3A5C"/>
                              </w:rPr>
                              <w:t>€</w:t>
                            </w:r>
                            <w:r>
                              <w:rPr>
                                <w:i/>
                                <w:color w:val="0D3A5C"/>
                                <w:spacing w:val="14"/>
                                <w:sz w:val="24"/>
                                <w:u w:val="single" w:color="0D3A5C"/>
                              </w:rPr>
                              <w:t> </w:t>
                            </w:r>
                            <w:r>
                              <w:rPr>
                                <w:i/>
                                <w:color w:val="0D3A5C"/>
                                <w:sz w:val="24"/>
                                <w:u w:val="single" w:color="0D3A5C"/>
                              </w:rPr>
                              <w:t>42k</w:t>
                            </w:r>
                            <w:r>
                              <w:rPr>
                                <w:i/>
                                <w:color w:val="0D3A5C"/>
                                <w:spacing w:val="15"/>
                                <w:sz w:val="24"/>
                                <w:u w:val="single" w:color="0D3A5C"/>
                              </w:rPr>
                              <w:t> </w:t>
                            </w:r>
                            <w:r>
                              <w:rPr>
                                <w:i/>
                                <w:color w:val="0D3A5C"/>
                                <w:spacing w:val="-2"/>
                                <w:sz w:val="24"/>
                                <w:u w:val="single" w:color="0D3A5C"/>
                              </w:rPr>
                              <w:t>voordee</w:t>
                            </w:r>
                            <w:r>
                              <w:rPr>
                                <w:i/>
                                <w:color w:val="0D3A5C"/>
                                <w:spacing w:val="-2"/>
                                <w:sz w:val="24"/>
                                <w:u w:val="none"/>
                              </w:rPr>
                              <w:t>l)</w:t>
                            </w:r>
                            <w:r>
                              <w:rPr>
                                <w:rFonts w:ascii="Times New Roman" w:hAnsi="Times New Roman"/>
                                <w:color w:val="0D3A5C"/>
                                <w:spacing w:val="80"/>
                                <w:sz w:val="24"/>
                                <w:u w:val="single" w:color="0D3A5C"/>
                              </w:rPr>
                              <w:t> </w:t>
                            </w:r>
                          </w:p>
                          <w:p>
                            <w:pPr>
                              <w:pStyle w:val="BodyText"/>
                              <w:spacing w:line="271" w:lineRule="auto" w:before="13"/>
                            </w:pPr>
                            <w:r>
                              <w:rPr>
                                <w:color w:val="0D3A5C"/>
                              </w:rPr>
                              <w:t>Vervanging</w:t>
                            </w:r>
                            <w:r>
                              <w:rPr>
                                <w:color w:val="0D3A5C"/>
                                <w:spacing w:val="23"/>
                              </w:rPr>
                              <w:t> </w:t>
                            </w:r>
                            <w:r>
                              <w:rPr>
                                <w:color w:val="0D3A5C"/>
                              </w:rPr>
                              <w:t>van</w:t>
                            </w:r>
                            <w:r>
                              <w:rPr>
                                <w:color w:val="0D3A5C"/>
                                <w:spacing w:val="23"/>
                              </w:rPr>
                              <w:t> </w:t>
                            </w:r>
                            <w:r>
                              <w:rPr>
                                <w:color w:val="0D3A5C"/>
                              </w:rPr>
                              <w:t>GEO</w:t>
                            </w:r>
                            <w:r>
                              <w:rPr>
                                <w:color w:val="0D3A5C"/>
                                <w:spacing w:val="23"/>
                              </w:rPr>
                              <w:t> </w:t>
                            </w:r>
                            <w:r>
                              <w:rPr>
                                <w:color w:val="0D3A5C"/>
                              </w:rPr>
                              <w:t>apparatuur</w:t>
                            </w:r>
                            <w:r>
                              <w:rPr>
                                <w:color w:val="0D3A5C"/>
                                <w:spacing w:val="23"/>
                              </w:rPr>
                              <w:t> </w:t>
                            </w:r>
                            <w:r>
                              <w:rPr>
                                <w:color w:val="0D3A5C"/>
                              </w:rPr>
                              <w:t>was</w:t>
                            </w:r>
                            <w:r>
                              <w:rPr>
                                <w:color w:val="0D3A5C"/>
                                <w:spacing w:val="23"/>
                              </w:rPr>
                              <w:t> </w:t>
                            </w:r>
                            <w:r>
                              <w:rPr>
                                <w:color w:val="0D3A5C"/>
                              </w:rPr>
                              <w:t>dit</w:t>
                            </w:r>
                            <w:r>
                              <w:rPr>
                                <w:color w:val="0D3A5C"/>
                                <w:spacing w:val="23"/>
                              </w:rPr>
                              <w:t> </w:t>
                            </w:r>
                            <w:r>
                              <w:rPr>
                                <w:color w:val="0D3A5C"/>
                              </w:rPr>
                              <w:t>jaar</w:t>
                            </w:r>
                            <w:r>
                              <w:rPr>
                                <w:color w:val="0D3A5C"/>
                                <w:spacing w:val="23"/>
                              </w:rPr>
                              <w:t> </w:t>
                            </w:r>
                            <w:r>
                              <w:rPr>
                                <w:color w:val="0D3A5C"/>
                              </w:rPr>
                              <w:t>niet</w:t>
                            </w:r>
                            <w:r>
                              <w:rPr>
                                <w:color w:val="0D3A5C"/>
                                <w:spacing w:val="23"/>
                              </w:rPr>
                              <w:t> </w:t>
                            </w:r>
                            <w:r>
                              <w:rPr>
                                <w:color w:val="0D3A5C"/>
                              </w:rPr>
                              <w:t>aan</w:t>
                            </w:r>
                            <w:r>
                              <w:rPr>
                                <w:color w:val="0D3A5C"/>
                                <w:spacing w:val="23"/>
                              </w:rPr>
                              <w:t> </w:t>
                            </w:r>
                            <w:r>
                              <w:rPr>
                                <w:color w:val="0D3A5C"/>
                              </w:rPr>
                              <w:t>de</w:t>
                            </w:r>
                            <w:r>
                              <w:rPr>
                                <w:color w:val="0D3A5C"/>
                                <w:spacing w:val="23"/>
                              </w:rPr>
                              <w:t> </w:t>
                            </w:r>
                            <w:r>
                              <w:rPr>
                                <w:color w:val="0D3A5C"/>
                              </w:rPr>
                              <w:t>orde,</w:t>
                            </w:r>
                            <w:r>
                              <w:rPr>
                                <w:color w:val="0D3A5C"/>
                                <w:spacing w:val="23"/>
                              </w:rPr>
                              <w:t> </w:t>
                            </w:r>
                            <w:r>
                              <w:rPr>
                                <w:color w:val="0D3A5C"/>
                              </w:rPr>
                              <w:t>aangezien</w:t>
                            </w:r>
                            <w:r>
                              <w:rPr>
                                <w:color w:val="0D3A5C"/>
                                <w:spacing w:val="23"/>
                              </w:rPr>
                              <w:t> </w:t>
                            </w:r>
                            <w:r>
                              <w:rPr>
                                <w:color w:val="0D3A5C"/>
                              </w:rPr>
                              <w:t>deze</w:t>
                            </w:r>
                            <w:r>
                              <w:rPr>
                                <w:color w:val="0D3A5C"/>
                                <w:spacing w:val="23"/>
                              </w:rPr>
                              <w:t> </w:t>
                            </w:r>
                            <w:r>
                              <w:rPr>
                                <w:color w:val="0D3A5C"/>
                              </w:rPr>
                              <w:t>per</w:t>
                            </w:r>
                            <w:r>
                              <w:rPr>
                                <w:color w:val="0D3A5C"/>
                                <w:spacing w:val="23"/>
                              </w:rPr>
                              <w:t> </w:t>
                            </w:r>
                            <w:r>
                              <w:rPr>
                                <w:color w:val="0D3A5C"/>
                              </w:rPr>
                              <w:t>1</w:t>
                            </w:r>
                            <w:r>
                              <w:rPr>
                                <w:color w:val="0D3A5C"/>
                                <w:spacing w:val="23"/>
                              </w:rPr>
                              <w:t> </w:t>
                            </w:r>
                            <w:r>
                              <w:rPr>
                                <w:color w:val="0D3A5C"/>
                              </w:rPr>
                              <w:t>januari 2024 van de gemeenten zijn overgenomen. Daarnaast vallen bepaalde lasten lager uit door het invoegen van ECGeo binnen ICT NML.</w:t>
                            </w:r>
                          </w:p>
                        </w:txbxContent>
                      </wps:txbx>
                      <wps:bodyPr wrap="square" lIns="0" tIns="0" rIns="0" bIns="0" rtlCol="0">
                        <a:noAutofit/>
                      </wps:bodyPr>
                    </wps:wsp>
                  </a:graphicData>
                </a:graphic>
              </wp:anchor>
            </w:drawing>
          </mc:Choice>
          <mc:Fallback>
            <w:pict>
              <v:shape style="position:absolute;margin-left:58.549999pt;margin-top:305.499664pt;width:476.8pt;height:65.25pt;mso-position-horizontal-relative:page;mso-position-vertical-relative:page;z-index:-15913472" type="#_x0000_t202" id="docshape65" filled="false" stroked="false">
                <v:textbox inset="0,0,0,0">
                  <w:txbxContent>
                    <w:p>
                      <w:pPr>
                        <w:spacing w:before="5"/>
                        <w:ind w:left="20" w:right="0" w:firstLine="0"/>
                        <w:jc w:val="left"/>
                        <w:rPr>
                          <w:rFonts w:ascii="Times New Roman" w:hAnsi="Times New Roman"/>
                          <w:sz w:val="24"/>
                        </w:rPr>
                      </w:pPr>
                      <w:r>
                        <w:rPr>
                          <w:i/>
                          <w:color w:val="0D3A5C"/>
                          <w:sz w:val="24"/>
                          <w:u w:val="single" w:color="0D3A5C"/>
                        </w:rPr>
                        <w:t>Beeldmateriaal</w:t>
                      </w:r>
                      <w:r>
                        <w:rPr>
                          <w:i/>
                          <w:color w:val="0D3A5C"/>
                          <w:spacing w:val="14"/>
                          <w:sz w:val="24"/>
                          <w:u w:val="single" w:color="0D3A5C"/>
                        </w:rPr>
                        <w:t> </w:t>
                      </w:r>
                      <w:r>
                        <w:rPr>
                          <w:i/>
                          <w:color w:val="0D3A5C"/>
                          <w:sz w:val="24"/>
                          <w:u w:val="single" w:color="0D3A5C"/>
                        </w:rPr>
                        <w:t>en</w:t>
                      </w:r>
                      <w:r>
                        <w:rPr>
                          <w:i/>
                          <w:color w:val="0D3A5C"/>
                          <w:spacing w:val="14"/>
                          <w:sz w:val="24"/>
                          <w:u w:val="single" w:color="0D3A5C"/>
                        </w:rPr>
                        <w:t> </w:t>
                      </w:r>
                      <w:r>
                        <w:rPr>
                          <w:i/>
                          <w:color w:val="0D3A5C"/>
                          <w:sz w:val="24"/>
                          <w:u w:val="single" w:color="0D3A5C"/>
                        </w:rPr>
                        <w:t>overige</w:t>
                      </w:r>
                      <w:r>
                        <w:rPr>
                          <w:i/>
                          <w:color w:val="0D3A5C"/>
                          <w:spacing w:val="14"/>
                          <w:sz w:val="24"/>
                          <w:u w:val="single" w:color="0D3A5C"/>
                        </w:rPr>
                        <w:t> </w:t>
                      </w:r>
                      <w:r>
                        <w:rPr>
                          <w:i/>
                          <w:color w:val="0D3A5C"/>
                          <w:sz w:val="24"/>
                          <w:u w:val="single" w:color="0D3A5C"/>
                        </w:rPr>
                        <w:t>kosten</w:t>
                      </w:r>
                      <w:r>
                        <w:rPr>
                          <w:i/>
                          <w:color w:val="0D3A5C"/>
                          <w:spacing w:val="14"/>
                          <w:sz w:val="24"/>
                          <w:u w:val="single" w:color="0D3A5C"/>
                        </w:rPr>
                        <w:t> </w:t>
                      </w:r>
                      <w:r>
                        <w:rPr>
                          <w:i/>
                          <w:color w:val="0D3A5C"/>
                          <w:sz w:val="24"/>
                          <w:u w:val="single" w:color="0D3A5C"/>
                        </w:rPr>
                        <w:t>ECGEO</w:t>
                      </w:r>
                      <w:r>
                        <w:rPr>
                          <w:i/>
                          <w:color w:val="0D3A5C"/>
                          <w:spacing w:val="14"/>
                          <w:sz w:val="24"/>
                          <w:u w:val="none"/>
                        </w:rPr>
                        <w:t> </w:t>
                      </w:r>
                      <w:r>
                        <w:rPr>
                          <w:i/>
                          <w:color w:val="0D3A5C"/>
                          <w:sz w:val="24"/>
                          <w:u w:val="none"/>
                        </w:rPr>
                        <w:t>(</w:t>
                      </w:r>
                      <w:r>
                        <w:rPr>
                          <w:i/>
                          <w:color w:val="0D3A5C"/>
                          <w:sz w:val="24"/>
                          <w:u w:val="single" w:color="0D3A5C"/>
                        </w:rPr>
                        <w:t>€</w:t>
                      </w:r>
                      <w:r>
                        <w:rPr>
                          <w:i/>
                          <w:color w:val="0D3A5C"/>
                          <w:spacing w:val="14"/>
                          <w:sz w:val="24"/>
                          <w:u w:val="single" w:color="0D3A5C"/>
                        </w:rPr>
                        <w:t> </w:t>
                      </w:r>
                      <w:r>
                        <w:rPr>
                          <w:i/>
                          <w:color w:val="0D3A5C"/>
                          <w:sz w:val="24"/>
                          <w:u w:val="single" w:color="0D3A5C"/>
                        </w:rPr>
                        <w:t>42k</w:t>
                      </w:r>
                      <w:r>
                        <w:rPr>
                          <w:i/>
                          <w:color w:val="0D3A5C"/>
                          <w:spacing w:val="15"/>
                          <w:sz w:val="24"/>
                          <w:u w:val="single" w:color="0D3A5C"/>
                        </w:rPr>
                        <w:t> </w:t>
                      </w:r>
                      <w:r>
                        <w:rPr>
                          <w:i/>
                          <w:color w:val="0D3A5C"/>
                          <w:spacing w:val="-2"/>
                          <w:sz w:val="24"/>
                          <w:u w:val="single" w:color="0D3A5C"/>
                        </w:rPr>
                        <w:t>voordee</w:t>
                      </w:r>
                      <w:r>
                        <w:rPr>
                          <w:i/>
                          <w:color w:val="0D3A5C"/>
                          <w:spacing w:val="-2"/>
                          <w:sz w:val="24"/>
                          <w:u w:val="none"/>
                        </w:rPr>
                        <w:t>l)</w:t>
                      </w:r>
                      <w:r>
                        <w:rPr>
                          <w:rFonts w:ascii="Times New Roman" w:hAnsi="Times New Roman"/>
                          <w:color w:val="0D3A5C"/>
                          <w:spacing w:val="80"/>
                          <w:sz w:val="24"/>
                          <w:u w:val="single" w:color="0D3A5C"/>
                        </w:rPr>
                        <w:t> </w:t>
                      </w:r>
                    </w:p>
                    <w:p>
                      <w:pPr>
                        <w:pStyle w:val="BodyText"/>
                        <w:spacing w:line="271" w:lineRule="auto" w:before="13"/>
                      </w:pPr>
                      <w:r>
                        <w:rPr>
                          <w:color w:val="0D3A5C"/>
                        </w:rPr>
                        <w:t>Vervanging</w:t>
                      </w:r>
                      <w:r>
                        <w:rPr>
                          <w:color w:val="0D3A5C"/>
                          <w:spacing w:val="23"/>
                        </w:rPr>
                        <w:t> </w:t>
                      </w:r>
                      <w:r>
                        <w:rPr>
                          <w:color w:val="0D3A5C"/>
                        </w:rPr>
                        <w:t>van</w:t>
                      </w:r>
                      <w:r>
                        <w:rPr>
                          <w:color w:val="0D3A5C"/>
                          <w:spacing w:val="23"/>
                        </w:rPr>
                        <w:t> </w:t>
                      </w:r>
                      <w:r>
                        <w:rPr>
                          <w:color w:val="0D3A5C"/>
                        </w:rPr>
                        <w:t>GEO</w:t>
                      </w:r>
                      <w:r>
                        <w:rPr>
                          <w:color w:val="0D3A5C"/>
                          <w:spacing w:val="23"/>
                        </w:rPr>
                        <w:t> </w:t>
                      </w:r>
                      <w:r>
                        <w:rPr>
                          <w:color w:val="0D3A5C"/>
                        </w:rPr>
                        <w:t>apparatuur</w:t>
                      </w:r>
                      <w:r>
                        <w:rPr>
                          <w:color w:val="0D3A5C"/>
                          <w:spacing w:val="23"/>
                        </w:rPr>
                        <w:t> </w:t>
                      </w:r>
                      <w:r>
                        <w:rPr>
                          <w:color w:val="0D3A5C"/>
                        </w:rPr>
                        <w:t>was</w:t>
                      </w:r>
                      <w:r>
                        <w:rPr>
                          <w:color w:val="0D3A5C"/>
                          <w:spacing w:val="23"/>
                        </w:rPr>
                        <w:t> </w:t>
                      </w:r>
                      <w:r>
                        <w:rPr>
                          <w:color w:val="0D3A5C"/>
                        </w:rPr>
                        <w:t>dit</w:t>
                      </w:r>
                      <w:r>
                        <w:rPr>
                          <w:color w:val="0D3A5C"/>
                          <w:spacing w:val="23"/>
                        </w:rPr>
                        <w:t> </w:t>
                      </w:r>
                      <w:r>
                        <w:rPr>
                          <w:color w:val="0D3A5C"/>
                        </w:rPr>
                        <w:t>jaar</w:t>
                      </w:r>
                      <w:r>
                        <w:rPr>
                          <w:color w:val="0D3A5C"/>
                          <w:spacing w:val="23"/>
                        </w:rPr>
                        <w:t> </w:t>
                      </w:r>
                      <w:r>
                        <w:rPr>
                          <w:color w:val="0D3A5C"/>
                        </w:rPr>
                        <w:t>niet</w:t>
                      </w:r>
                      <w:r>
                        <w:rPr>
                          <w:color w:val="0D3A5C"/>
                          <w:spacing w:val="23"/>
                        </w:rPr>
                        <w:t> </w:t>
                      </w:r>
                      <w:r>
                        <w:rPr>
                          <w:color w:val="0D3A5C"/>
                        </w:rPr>
                        <w:t>aan</w:t>
                      </w:r>
                      <w:r>
                        <w:rPr>
                          <w:color w:val="0D3A5C"/>
                          <w:spacing w:val="23"/>
                        </w:rPr>
                        <w:t> </w:t>
                      </w:r>
                      <w:r>
                        <w:rPr>
                          <w:color w:val="0D3A5C"/>
                        </w:rPr>
                        <w:t>de</w:t>
                      </w:r>
                      <w:r>
                        <w:rPr>
                          <w:color w:val="0D3A5C"/>
                          <w:spacing w:val="23"/>
                        </w:rPr>
                        <w:t> </w:t>
                      </w:r>
                      <w:r>
                        <w:rPr>
                          <w:color w:val="0D3A5C"/>
                        </w:rPr>
                        <w:t>orde,</w:t>
                      </w:r>
                      <w:r>
                        <w:rPr>
                          <w:color w:val="0D3A5C"/>
                          <w:spacing w:val="23"/>
                        </w:rPr>
                        <w:t> </w:t>
                      </w:r>
                      <w:r>
                        <w:rPr>
                          <w:color w:val="0D3A5C"/>
                        </w:rPr>
                        <w:t>aangezien</w:t>
                      </w:r>
                      <w:r>
                        <w:rPr>
                          <w:color w:val="0D3A5C"/>
                          <w:spacing w:val="23"/>
                        </w:rPr>
                        <w:t> </w:t>
                      </w:r>
                      <w:r>
                        <w:rPr>
                          <w:color w:val="0D3A5C"/>
                        </w:rPr>
                        <w:t>deze</w:t>
                      </w:r>
                      <w:r>
                        <w:rPr>
                          <w:color w:val="0D3A5C"/>
                          <w:spacing w:val="23"/>
                        </w:rPr>
                        <w:t> </w:t>
                      </w:r>
                      <w:r>
                        <w:rPr>
                          <w:color w:val="0D3A5C"/>
                        </w:rPr>
                        <w:t>per</w:t>
                      </w:r>
                      <w:r>
                        <w:rPr>
                          <w:color w:val="0D3A5C"/>
                          <w:spacing w:val="23"/>
                        </w:rPr>
                        <w:t> </w:t>
                      </w:r>
                      <w:r>
                        <w:rPr>
                          <w:color w:val="0D3A5C"/>
                        </w:rPr>
                        <w:t>1</w:t>
                      </w:r>
                      <w:r>
                        <w:rPr>
                          <w:color w:val="0D3A5C"/>
                          <w:spacing w:val="23"/>
                        </w:rPr>
                        <w:t> </w:t>
                      </w:r>
                      <w:r>
                        <w:rPr>
                          <w:color w:val="0D3A5C"/>
                        </w:rPr>
                        <w:t>januari 2024 van de gemeenten zijn overgenomen. Daarnaast vallen bepaalde lasten lager uit door het invoegen van ECGeo binnen ICT NML.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03520">
                <wp:simplePos x="0" y="0"/>
                <wp:positionH relativeFrom="page">
                  <wp:posOffset>743584</wp:posOffset>
                </wp:positionH>
                <wp:positionV relativeFrom="page">
                  <wp:posOffset>4949528</wp:posOffset>
                </wp:positionV>
                <wp:extent cx="5988050" cy="1359535"/>
                <wp:effectExtent l="0" t="0" r="0" b="0"/>
                <wp:wrapNone/>
                <wp:docPr id="73" name="Textbox 73"/>
                <wp:cNvGraphicFramePr>
                  <a:graphicFrameLocks/>
                </wp:cNvGraphicFramePr>
                <a:graphic>
                  <a:graphicData uri="http://schemas.microsoft.com/office/word/2010/wordprocessingShape">
                    <wps:wsp>
                      <wps:cNvPr id="73" name="Textbox 73"/>
                      <wps:cNvSpPr txBox="1"/>
                      <wps:spPr>
                        <a:xfrm>
                          <a:off x="0" y="0"/>
                          <a:ext cx="5988050" cy="1359535"/>
                        </a:xfrm>
                        <a:prstGeom prst="rect">
                          <a:avLst/>
                        </a:prstGeom>
                      </wps:spPr>
                      <wps:txbx>
                        <w:txbxContent>
                          <w:p>
                            <w:pPr>
                              <w:spacing w:line="346" w:lineRule="exact" w:before="0"/>
                              <w:ind w:left="20" w:right="0" w:firstLine="0"/>
                              <w:jc w:val="left"/>
                              <w:rPr>
                                <w:b/>
                                <w:sz w:val="32"/>
                              </w:rPr>
                            </w:pPr>
                            <w:r>
                              <w:rPr>
                                <w:b/>
                                <w:color w:val="0D3A5C"/>
                                <w:sz w:val="32"/>
                              </w:rPr>
                              <w:t>Gemeente</w:t>
                            </w:r>
                            <w:r>
                              <w:rPr>
                                <w:b/>
                                <w:color w:val="0D3A5C"/>
                                <w:spacing w:val="24"/>
                                <w:sz w:val="32"/>
                              </w:rPr>
                              <w:t> </w:t>
                            </w:r>
                            <w:r>
                              <w:rPr>
                                <w:b/>
                                <w:color w:val="0D3A5C"/>
                                <w:sz w:val="32"/>
                              </w:rPr>
                              <w:t>specifieke</w:t>
                            </w:r>
                            <w:r>
                              <w:rPr>
                                <w:b/>
                                <w:color w:val="0D3A5C"/>
                                <w:spacing w:val="24"/>
                                <w:sz w:val="32"/>
                              </w:rPr>
                              <w:t> </w:t>
                            </w:r>
                            <w:r>
                              <w:rPr>
                                <w:b/>
                                <w:color w:val="0D3A5C"/>
                                <w:sz w:val="32"/>
                              </w:rPr>
                              <w:t>lasten</w:t>
                            </w:r>
                            <w:r>
                              <w:rPr>
                                <w:b/>
                                <w:color w:val="0D3A5C"/>
                                <w:spacing w:val="24"/>
                                <w:sz w:val="32"/>
                              </w:rPr>
                              <w:t> </w:t>
                            </w:r>
                            <w:r>
                              <w:rPr>
                                <w:b/>
                                <w:color w:val="0D3A5C"/>
                                <w:sz w:val="32"/>
                              </w:rPr>
                              <w:t>en</w:t>
                            </w:r>
                            <w:r>
                              <w:rPr>
                                <w:b/>
                                <w:color w:val="0D3A5C"/>
                                <w:spacing w:val="24"/>
                                <w:sz w:val="32"/>
                              </w:rPr>
                              <w:t> </w:t>
                            </w:r>
                            <w:r>
                              <w:rPr>
                                <w:b/>
                                <w:color w:val="0D3A5C"/>
                                <w:sz w:val="32"/>
                              </w:rPr>
                              <w:t>baten</w:t>
                            </w:r>
                            <w:r>
                              <w:rPr>
                                <w:b/>
                                <w:color w:val="0D3A5C"/>
                                <w:spacing w:val="24"/>
                                <w:sz w:val="32"/>
                              </w:rPr>
                              <w:t> </w:t>
                            </w:r>
                            <w:r>
                              <w:rPr>
                                <w:b/>
                                <w:color w:val="0D3A5C"/>
                                <w:sz w:val="32"/>
                              </w:rPr>
                              <w:t>programma</w:t>
                            </w:r>
                            <w:r>
                              <w:rPr>
                                <w:b/>
                                <w:color w:val="0D3A5C"/>
                                <w:spacing w:val="24"/>
                                <w:sz w:val="32"/>
                              </w:rPr>
                              <w:t> </w:t>
                            </w:r>
                            <w:r>
                              <w:rPr>
                                <w:b/>
                                <w:color w:val="0D3A5C"/>
                                <w:spacing w:val="-2"/>
                                <w:sz w:val="32"/>
                              </w:rPr>
                              <w:t>Informatisering</w:t>
                            </w:r>
                          </w:p>
                          <w:p>
                            <w:pPr>
                              <w:spacing w:before="44"/>
                              <w:ind w:left="20" w:right="0" w:firstLine="0"/>
                              <w:jc w:val="left"/>
                              <w:rPr>
                                <w:b/>
                                <w:sz w:val="32"/>
                              </w:rPr>
                            </w:pPr>
                            <w:r>
                              <w:rPr>
                                <w:b/>
                                <w:color w:val="0D3A5C"/>
                                <w:spacing w:val="-2"/>
                                <w:sz w:val="32"/>
                              </w:rPr>
                              <w:t>(ECGeo)</w:t>
                            </w:r>
                          </w:p>
                          <w:p>
                            <w:pPr>
                              <w:pStyle w:val="BodyText"/>
                              <w:spacing w:line="271" w:lineRule="auto" w:before="36"/>
                            </w:pPr>
                            <w:r>
                              <w:rPr>
                                <w:color w:val="0D3A5C"/>
                              </w:rPr>
                              <w:t>De totaal geprognosticeerde afwijking op het gemeente specifieke deel van het programma Informatisering (ECGeo) bedraagt € 65k voordelig. Dit wordt veroorzaakt doordat de geprognosticeerde uren van het uitvoeringsprogramma ECGeo aanzienlijk lager gaan uitvallen dan voor 2024 begroot:</w:t>
                            </w:r>
                          </w:p>
                        </w:txbxContent>
                      </wps:txbx>
                      <wps:bodyPr wrap="square" lIns="0" tIns="0" rIns="0" bIns="0" rtlCol="0">
                        <a:noAutofit/>
                      </wps:bodyPr>
                    </wps:wsp>
                  </a:graphicData>
                </a:graphic>
              </wp:anchor>
            </w:drawing>
          </mc:Choice>
          <mc:Fallback>
            <w:pict>
              <v:shape style="position:absolute;margin-left:58.549999pt;margin-top:389.726624pt;width:471.5pt;height:107.05pt;mso-position-horizontal-relative:page;mso-position-vertical-relative:page;z-index:-15912960" type="#_x0000_t202" id="docshape66" filled="false" stroked="false">
                <v:textbox inset="0,0,0,0">
                  <w:txbxContent>
                    <w:p>
                      <w:pPr>
                        <w:spacing w:line="346" w:lineRule="exact" w:before="0"/>
                        <w:ind w:left="20" w:right="0" w:firstLine="0"/>
                        <w:jc w:val="left"/>
                        <w:rPr>
                          <w:b/>
                          <w:sz w:val="32"/>
                        </w:rPr>
                      </w:pPr>
                      <w:r>
                        <w:rPr>
                          <w:b/>
                          <w:color w:val="0D3A5C"/>
                          <w:sz w:val="32"/>
                        </w:rPr>
                        <w:t>Gemeente</w:t>
                      </w:r>
                      <w:r>
                        <w:rPr>
                          <w:b/>
                          <w:color w:val="0D3A5C"/>
                          <w:spacing w:val="24"/>
                          <w:sz w:val="32"/>
                        </w:rPr>
                        <w:t> </w:t>
                      </w:r>
                      <w:r>
                        <w:rPr>
                          <w:b/>
                          <w:color w:val="0D3A5C"/>
                          <w:sz w:val="32"/>
                        </w:rPr>
                        <w:t>specifieke</w:t>
                      </w:r>
                      <w:r>
                        <w:rPr>
                          <w:b/>
                          <w:color w:val="0D3A5C"/>
                          <w:spacing w:val="24"/>
                          <w:sz w:val="32"/>
                        </w:rPr>
                        <w:t> </w:t>
                      </w:r>
                      <w:r>
                        <w:rPr>
                          <w:b/>
                          <w:color w:val="0D3A5C"/>
                          <w:sz w:val="32"/>
                        </w:rPr>
                        <w:t>lasten</w:t>
                      </w:r>
                      <w:r>
                        <w:rPr>
                          <w:b/>
                          <w:color w:val="0D3A5C"/>
                          <w:spacing w:val="24"/>
                          <w:sz w:val="32"/>
                        </w:rPr>
                        <w:t> </w:t>
                      </w:r>
                      <w:r>
                        <w:rPr>
                          <w:b/>
                          <w:color w:val="0D3A5C"/>
                          <w:sz w:val="32"/>
                        </w:rPr>
                        <w:t>en</w:t>
                      </w:r>
                      <w:r>
                        <w:rPr>
                          <w:b/>
                          <w:color w:val="0D3A5C"/>
                          <w:spacing w:val="24"/>
                          <w:sz w:val="32"/>
                        </w:rPr>
                        <w:t> </w:t>
                      </w:r>
                      <w:r>
                        <w:rPr>
                          <w:b/>
                          <w:color w:val="0D3A5C"/>
                          <w:sz w:val="32"/>
                        </w:rPr>
                        <w:t>baten</w:t>
                      </w:r>
                      <w:r>
                        <w:rPr>
                          <w:b/>
                          <w:color w:val="0D3A5C"/>
                          <w:spacing w:val="24"/>
                          <w:sz w:val="32"/>
                        </w:rPr>
                        <w:t> </w:t>
                      </w:r>
                      <w:r>
                        <w:rPr>
                          <w:b/>
                          <w:color w:val="0D3A5C"/>
                          <w:sz w:val="32"/>
                        </w:rPr>
                        <w:t>programma</w:t>
                      </w:r>
                      <w:r>
                        <w:rPr>
                          <w:b/>
                          <w:color w:val="0D3A5C"/>
                          <w:spacing w:val="24"/>
                          <w:sz w:val="32"/>
                        </w:rPr>
                        <w:t> </w:t>
                      </w:r>
                      <w:r>
                        <w:rPr>
                          <w:b/>
                          <w:color w:val="0D3A5C"/>
                          <w:spacing w:val="-2"/>
                          <w:sz w:val="32"/>
                        </w:rPr>
                        <w:t>Informatisering</w:t>
                      </w:r>
                    </w:p>
                    <w:p>
                      <w:pPr>
                        <w:spacing w:before="44"/>
                        <w:ind w:left="20" w:right="0" w:firstLine="0"/>
                        <w:jc w:val="left"/>
                        <w:rPr>
                          <w:b/>
                          <w:sz w:val="32"/>
                        </w:rPr>
                      </w:pPr>
                      <w:r>
                        <w:rPr>
                          <w:b/>
                          <w:color w:val="0D3A5C"/>
                          <w:spacing w:val="-2"/>
                          <w:sz w:val="32"/>
                        </w:rPr>
                        <w:t>(ECGeo)</w:t>
                      </w:r>
                    </w:p>
                    <w:p>
                      <w:pPr>
                        <w:pStyle w:val="BodyText"/>
                        <w:spacing w:line="271" w:lineRule="auto" w:before="36"/>
                      </w:pPr>
                      <w:r>
                        <w:rPr>
                          <w:color w:val="0D3A5C"/>
                        </w:rPr>
                        <w:t>De totaal geprognosticeerde afwijking op het gemeente specifieke deel van het programma Informatisering (ECGeo) bedraagt € 65k voordelig. Dit wordt veroorzaakt doordat de geprognosticeerde uren van het uitvoeringsprogramma ECGeo aanzienlijk lager gaan uitvallen dan voor 2024 begroot: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04032">
                <wp:simplePos x="0" y="0"/>
                <wp:positionH relativeFrom="page">
                  <wp:posOffset>743584</wp:posOffset>
                </wp:positionH>
                <wp:positionV relativeFrom="page">
                  <wp:posOffset>7808081</wp:posOffset>
                </wp:positionV>
                <wp:extent cx="5669915" cy="807085"/>
                <wp:effectExtent l="0" t="0" r="0" b="0"/>
                <wp:wrapNone/>
                <wp:docPr id="74" name="Textbox 74"/>
                <wp:cNvGraphicFramePr>
                  <a:graphicFrameLocks/>
                </wp:cNvGraphicFramePr>
                <a:graphic>
                  <a:graphicData uri="http://schemas.microsoft.com/office/word/2010/wordprocessingShape">
                    <wps:wsp>
                      <wps:cNvPr id="74" name="Textbox 74"/>
                      <wps:cNvSpPr txBox="1"/>
                      <wps:spPr>
                        <a:xfrm>
                          <a:off x="0" y="0"/>
                          <a:ext cx="5669915" cy="807085"/>
                        </a:xfrm>
                        <a:prstGeom prst="rect">
                          <a:avLst/>
                        </a:prstGeom>
                      </wps:spPr>
                      <wps:txbx>
                        <w:txbxContent>
                          <w:p>
                            <w:pPr>
                              <w:pStyle w:val="BodyText"/>
                              <w:spacing w:line="265" w:lineRule="exact" w:before="0"/>
                            </w:pPr>
                            <w:r>
                              <w:rPr>
                                <w:color w:val="0D3A5C"/>
                              </w:rPr>
                              <w:t>Als</w:t>
                            </w:r>
                            <w:r>
                              <w:rPr>
                                <w:color w:val="0D3A5C"/>
                                <w:spacing w:val="13"/>
                              </w:rPr>
                              <w:t> </w:t>
                            </w:r>
                            <w:r>
                              <w:rPr>
                                <w:color w:val="0D3A5C"/>
                              </w:rPr>
                              <w:t>op</w:t>
                            </w:r>
                            <w:r>
                              <w:rPr>
                                <w:color w:val="0D3A5C"/>
                                <w:spacing w:val="13"/>
                              </w:rPr>
                              <w:t> </w:t>
                            </w:r>
                            <w:r>
                              <w:rPr>
                                <w:color w:val="0D3A5C"/>
                              </w:rPr>
                              <w:t>basis</w:t>
                            </w:r>
                            <w:r>
                              <w:rPr>
                                <w:color w:val="0D3A5C"/>
                                <w:spacing w:val="14"/>
                              </w:rPr>
                              <w:t> </w:t>
                            </w:r>
                            <w:r>
                              <w:rPr>
                                <w:color w:val="0D3A5C"/>
                              </w:rPr>
                              <w:t>van</w:t>
                            </w:r>
                            <w:r>
                              <w:rPr>
                                <w:color w:val="0D3A5C"/>
                                <w:spacing w:val="13"/>
                              </w:rPr>
                              <w:t> </w:t>
                            </w:r>
                            <w:r>
                              <w:rPr>
                                <w:color w:val="0D3A5C"/>
                              </w:rPr>
                              <w:t>deze</w:t>
                            </w:r>
                            <w:r>
                              <w:rPr>
                                <w:color w:val="0D3A5C"/>
                                <w:spacing w:val="14"/>
                              </w:rPr>
                              <w:t> </w:t>
                            </w:r>
                            <w:r>
                              <w:rPr>
                                <w:color w:val="0D3A5C"/>
                              </w:rPr>
                              <w:t>geprognosticeerde</w:t>
                            </w:r>
                            <w:r>
                              <w:rPr>
                                <w:color w:val="0D3A5C"/>
                                <w:spacing w:val="13"/>
                              </w:rPr>
                              <w:t> </w:t>
                            </w:r>
                            <w:r>
                              <w:rPr>
                                <w:color w:val="0D3A5C"/>
                              </w:rPr>
                              <w:t>uren</w:t>
                            </w:r>
                            <w:r>
                              <w:rPr>
                                <w:color w:val="0D3A5C"/>
                                <w:spacing w:val="14"/>
                              </w:rPr>
                              <w:t> </w:t>
                            </w:r>
                            <w:r>
                              <w:rPr>
                                <w:color w:val="0D3A5C"/>
                              </w:rPr>
                              <w:t>het</w:t>
                            </w:r>
                            <w:r>
                              <w:rPr>
                                <w:color w:val="0D3A5C"/>
                                <w:spacing w:val="13"/>
                              </w:rPr>
                              <w:t> </w:t>
                            </w:r>
                            <w:r>
                              <w:rPr>
                                <w:color w:val="0D3A5C"/>
                              </w:rPr>
                              <w:t>jaar</w:t>
                            </w:r>
                            <w:r>
                              <w:rPr>
                                <w:color w:val="0D3A5C"/>
                                <w:spacing w:val="14"/>
                              </w:rPr>
                              <w:t> </w:t>
                            </w:r>
                            <w:r>
                              <w:rPr>
                                <w:color w:val="0D3A5C"/>
                              </w:rPr>
                              <w:t>2024</w:t>
                            </w:r>
                            <w:r>
                              <w:rPr>
                                <w:color w:val="0D3A5C"/>
                                <w:spacing w:val="13"/>
                              </w:rPr>
                              <w:t> </w:t>
                            </w:r>
                            <w:r>
                              <w:rPr>
                                <w:color w:val="0D3A5C"/>
                              </w:rPr>
                              <w:t>wordt</w:t>
                            </w:r>
                            <w:r>
                              <w:rPr>
                                <w:color w:val="0D3A5C"/>
                                <w:spacing w:val="14"/>
                              </w:rPr>
                              <w:t> </w:t>
                            </w:r>
                            <w:r>
                              <w:rPr>
                                <w:color w:val="0D3A5C"/>
                              </w:rPr>
                              <w:t>afgerekend,</w:t>
                            </w:r>
                            <w:r>
                              <w:rPr>
                                <w:color w:val="0D3A5C"/>
                                <w:spacing w:val="13"/>
                              </w:rPr>
                              <w:t> </w:t>
                            </w:r>
                            <w:r>
                              <w:rPr>
                                <w:color w:val="0D3A5C"/>
                              </w:rPr>
                              <w:t>dan</w:t>
                            </w:r>
                            <w:r>
                              <w:rPr>
                                <w:color w:val="0D3A5C"/>
                                <w:spacing w:val="14"/>
                              </w:rPr>
                              <w:t> </w:t>
                            </w:r>
                            <w:r>
                              <w:rPr>
                                <w:color w:val="0D3A5C"/>
                                <w:spacing w:val="-2"/>
                              </w:rPr>
                              <w:t>volgt</w:t>
                            </w:r>
                          </w:p>
                          <w:p>
                            <w:pPr>
                              <w:pStyle w:val="BodyText"/>
                              <w:spacing w:line="271" w:lineRule="auto" w:before="12"/>
                            </w:pPr>
                            <w:r>
                              <w:rPr>
                                <w:color w:val="0D3A5C"/>
                              </w:rPr>
                              <w:t>hieruit een terugbetaling aan de gemeenten van € 65k. Het aantal uren dat door de gemeenten wordt gerealiseerd aan het uitvoeringsprogramma blijft al jaren achter op de </w:t>
                            </w:r>
                            <w:r>
                              <w:rPr>
                                <w:color w:val="0D3A5C"/>
                                <w:spacing w:val="-2"/>
                              </w:rPr>
                              <w:t>begroting.</w:t>
                            </w:r>
                          </w:p>
                        </w:txbxContent>
                      </wps:txbx>
                      <wps:bodyPr wrap="square" lIns="0" tIns="0" rIns="0" bIns="0" rtlCol="0">
                        <a:noAutofit/>
                      </wps:bodyPr>
                    </wps:wsp>
                  </a:graphicData>
                </a:graphic>
              </wp:anchor>
            </w:drawing>
          </mc:Choice>
          <mc:Fallback>
            <w:pict>
              <v:shape style="position:absolute;margin-left:58.549999pt;margin-top:614.80957pt;width:446.45pt;height:63.55pt;mso-position-horizontal-relative:page;mso-position-vertical-relative:page;z-index:-15912448" type="#_x0000_t202" id="docshape67" filled="false" stroked="false">
                <v:textbox inset="0,0,0,0">
                  <w:txbxContent>
                    <w:p>
                      <w:pPr>
                        <w:pStyle w:val="BodyText"/>
                        <w:spacing w:line="265" w:lineRule="exact" w:before="0"/>
                      </w:pPr>
                      <w:r>
                        <w:rPr>
                          <w:color w:val="0D3A5C"/>
                        </w:rPr>
                        <w:t>Als</w:t>
                      </w:r>
                      <w:r>
                        <w:rPr>
                          <w:color w:val="0D3A5C"/>
                          <w:spacing w:val="13"/>
                        </w:rPr>
                        <w:t> </w:t>
                      </w:r>
                      <w:r>
                        <w:rPr>
                          <w:color w:val="0D3A5C"/>
                        </w:rPr>
                        <w:t>op</w:t>
                      </w:r>
                      <w:r>
                        <w:rPr>
                          <w:color w:val="0D3A5C"/>
                          <w:spacing w:val="13"/>
                        </w:rPr>
                        <w:t> </w:t>
                      </w:r>
                      <w:r>
                        <w:rPr>
                          <w:color w:val="0D3A5C"/>
                        </w:rPr>
                        <w:t>basis</w:t>
                      </w:r>
                      <w:r>
                        <w:rPr>
                          <w:color w:val="0D3A5C"/>
                          <w:spacing w:val="14"/>
                        </w:rPr>
                        <w:t> </w:t>
                      </w:r>
                      <w:r>
                        <w:rPr>
                          <w:color w:val="0D3A5C"/>
                        </w:rPr>
                        <w:t>van</w:t>
                      </w:r>
                      <w:r>
                        <w:rPr>
                          <w:color w:val="0D3A5C"/>
                          <w:spacing w:val="13"/>
                        </w:rPr>
                        <w:t> </w:t>
                      </w:r>
                      <w:r>
                        <w:rPr>
                          <w:color w:val="0D3A5C"/>
                        </w:rPr>
                        <w:t>deze</w:t>
                      </w:r>
                      <w:r>
                        <w:rPr>
                          <w:color w:val="0D3A5C"/>
                          <w:spacing w:val="14"/>
                        </w:rPr>
                        <w:t> </w:t>
                      </w:r>
                      <w:r>
                        <w:rPr>
                          <w:color w:val="0D3A5C"/>
                        </w:rPr>
                        <w:t>geprognosticeerde</w:t>
                      </w:r>
                      <w:r>
                        <w:rPr>
                          <w:color w:val="0D3A5C"/>
                          <w:spacing w:val="13"/>
                        </w:rPr>
                        <w:t> </w:t>
                      </w:r>
                      <w:r>
                        <w:rPr>
                          <w:color w:val="0D3A5C"/>
                        </w:rPr>
                        <w:t>uren</w:t>
                      </w:r>
                      <w:r>
                        <w:rPr>
                          <w:color w:val="0D3A5C"/>
                          <w:spacing w:val="14"/>
                        </w:rPr>
                        <w:t> </w:t>
                      </w:r>
                      <w:r>
                        <w:rPr>
                          <w:color w:val="0D3A5C"/>
                        </w:rPr>
                        <w:t>het</w:t>
                      </w:r>
                      <w:r>
                        <w:rPr>
                          <w:color w:val="0D3A5C"/>
                          <w:spacing w:val="13"/>
                        </w:rPr>
                        <w:t> </w:t>
                      </w:r>
                      <w:r>
                        <w:rPr>
                          <w:color w:val="0D3A5C"/>
                        </w:rPr>
                        <w:t>jaar</w:t>
                      </w:r>
                      <w:r>
                        <w:rPr>
                          <w:color w:val="0D3A5C"/>
                          <w:spacing w:val="14"/>
                        </w:rPr>
                        <w:t> </w:t>
                      </w:r>
                      <w:r>
                        <w:rPr>
                          <w:color w:val="0D3A5C"/>
                        </w:rPr>
                        <w:t>2024</w:t>
                      </w:r>
                      <w:r>
                        <w:rPr>
                          <w:color w:val="0D3A5C"/>
                          <w:spacing w:val="13"/>
                        </w:rPr>
                        <w:t> </w:t>
                      </w:r>
                      <w:r>
                        <w:rPr>
                          <w:color w:val="0D3A5C"/>
                        </w:rPr>
                        <w:t>wordt</w:t>
                      </w:r>
                      <w:r>
                        <w:rPr>
                          <w:color w:val="0D3A5C"/>
                          <w:spacing w:val="14"/>
                        </w:rPr>
                        <w:t> </w:t>
                      </w:r>
                      <w:r>
                        <w:rPr>
                          <w:color w:val="0D3A5C"/>
                        </w:rPr>
                        <w:t>afgerekend,</w:t>
                      </w:r>
                      <w:r>
                        <w:rPr>
                          <w:color w:val="0D3A5C"/>
                          <w:spacing w:val="13"/>
                        </w:rPr>
                        <w:t> </w:t>
                      </w:r>
                      <w:r>
                        <w:rPr>
                          <w:color w:val="0D3A5C"/>
                        </w:rPr>
                        <w:t>dan</w:t>
                      </w:r>
                      <w:r>
                        <w:rPr>
                          <w:color w:val="0D3A5C"/>
                          <w:spacing w:val="14"/>
                        </w:rPr>
                        <w:t> </w:t>
                      </w:r>
                      <w:r>
                        <w:rPr>
                          <w:color w:val="0D3A5C"/>
                          <w:spacing w:val="-2"/>
                        </w:rPr>
                        <w:t>volgt</w:t>
                      </w:r>
                    </w:p>
                    <w:p>
                      <w:pPr>
                        <w:pStyle w:val="BodyText"/>
                        <w:spacing w:line="271" w:lineRule="auto" w:before="12"/>
                      </w:pPr>
                      <w:r>
                        <w:rPr>
                          <w:color w:val="0D3A5C"/>
                        </w:rPr>
                        <w:t>hieruit een terugbetaling aan de gemeenten van € 65k. Het aantal uren dat door de gemeenten wordt gerealiseerd aan het uitvoeringsprogramma blijft al jaren achter op de </w:t>
                      </w:r>
                      <w:r>
                        <w:rPr>
                          <w:color w:val="0D3A5C"/>
                          <w:spacing w:val="-2"/>
                        </w:rPr>
                        <w:t>begroting.</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04544">
                <wp:simplePos x="0" y="0"/>
                <wp:positionH relativeFrom="page">
                  <wp:posOffset>743584</wp:posOffset>
                </wp:positionH>
                <wp:positionV relativeFrom="page">
                  <wp:posOffset>8834712</wp:posOffset>
                </wp:positionV>
                <wp:extent cx="6056630" cy="1457325"/>
                <wp:effectExtent l="0" t="0" r="0" b="0"/>
                <wp:wrapNone/>
                <wp:docPr id="75" name="Textbox 75"/>
                <wp:cNvGraphicFramePr>
                  <a:graphicFrameLocks/>
                </wp:cNvGraphicFramePr>
                <a:graphic>
                  <a:graphicData uri="http://schemas.microsoft.com/office/word/2010/wordprocessingShape">
                    <wps:wsp>
                      <wps:cNvPr id="75" name="Textbox 75"/>
                      <wps:cNvSpPr txBox="1"/>
                      <wps:spPr>
                        <a:xfrm>
                          <a:off x="0" y="0"/>
                          <a:ext cx="6056630" cy="1457325"/>
                        </a:xfrm>
                        <a:prstGeom prst="rect">
                          <a:avLst/>
                        </a:prstGeom>
                      </wps:spPr>
                      <wps:txbx>
                        <w:txbxContent>
                          <w:p>
                            <w:pPr>
                              <w:spacing w:before="5"/>
                              <w:ind w:left="20" w:right="0" w:firstLine="0"/>
                              <w:jc w:val="left"/>
                              <w:rPr>
                                <w:rFonts w:ascii="Times New Roman" w:hAnsi="Times New Roman"/>
                                <w:sz w:val="24"/>
                              </w:rPr>
                            </w:pPr>
                            <w:r>
                              <w:rPr>
                                <w:i/>
                                <w:color w:val="0D3A5C"/>
                                <w:sz w:val="24"/>
                                <w:u w:val="single" w:color="0D3A5C"/>
                              </w:rPr>
                              <w:t>B</w:t>
                            </w:r>
                            <w:r>
                              <w:rPr>
                                <w:i/>
                                <w:color w:val="0D3A5C"/>
                                <w:sz w:val="24"/>
                                <w:u w:val="none"/>
                              </w:rPr>
                              <w:t>ij</w:t>
                            </w:r>
                            <w:r>
                              <w:rPr>
                                <w:i/>
                                <w:color w:val="0D3A5C"/>
                                <w:spacing w:val="-49"/>
                                <w:sz w:val="24"/>
                                <w:u w:val="single" w:color="0D3A5C"/>
                              </w:rPr>
                              <w:t> </w:t>
                            </w:r>
                            <w:r>
                              <w:rPr>
                                <w:i/>
                                <w:color w:val="0D3A5C"/>
                                <w:sz w:val="24"/>
                                <w:u w:val="single" w:color="0D3A5C"/>
                              </w:rPr>
                              <w:t>dragen</w:t>
                            </w:r>
                            <w:r>
                              <w:rPr>
                                <w:i/>
                                <w:color w:val="0D3A5C"/>
                                <w:spacing w:val="9"/>
                                <w:sz w:val="24"/>
                                <w:u w:val="none"/>
                              </w:rPr>
                              <w:t> </w:t>
                            </w:r>
                            <w:r>
                              <w:rPr>
                                <w:i/>
                                <w:color w:val="0D3A5C"/>
                                <w:sz w:val="24"/>
                                <w:u w:val="none"/>
                              </w:rPr>
                              <w:t>g</w:t>
                            </w:r>
                            <w:r>
                              <w:rPr>
                                <w:i/>
                                <w:color w:val="0D3A5C"/>
                                <w:spacing w:val="-44"/>
                                <w:sz w:val="24"/>
                                <w:u w:val="single" w:color="0D3A5C"/>
                              </w:rPr>
                              <w:t> </w:t>
                            </w:r>
                            <w:r>
                              <w:rPr>
                                <w:i/>
                                <w:color w:val="0D3A5C"/>
                                <w:sz w:val="24"/>
                                <w:u w:val="single" w:color="0D3A5C"/>
                              </w:rPr>
                              <w:t>emeenten</w:t>
                            </w:r>
                            <w:r>
                              <w:rPr>
                                <w:i/>
                                <w:color w:val="0D3A5C"/>
                                <w:spacing w:val="9"/>
                                <w:sz w:val="24"/>
                                <w:u w:val="single" w:color="0D3A5C"/>
                              </w:rPr>
                              <w:t> </w:t>
                            </w:r>
                            <w:r>
                              <w:rPr>
                                <w:i/>
                                <w:color w:val="0D3A5C"/>
                                <w:sz w:val="24"/>
                                <w:u w:val="single" w:color="0D3A5C"/>
                              </w:rPr>
                              <w:t>en</w:t>
                            </w:r>
                            <w:r>
                              <w:rPr>
                                <w:i/>
                                <w:color w:val="0D3A5C"/>
                                <w:spacing w:val="9"/>
                                <w:sz w:val="24"/>
                                <w:u w:val="single" w:color="0D3A5C"/>
                              </w:rPr>
                              <w:t> </w:t>
                            </w:r>
                            <w:r>
                              <w:rPr>
                                <w:i/>
                                <w:color w:val="0D3A5C"/>
                                <w:sz w:val="24"/>
                                <w:u w:val="single" w:color="0D3A5C"/>
                              </w:rPr>
                              <w:t>mutatie</w:t>
                            </w:r>
                            <w:r>
                              <w:rPr>
                                <w:i/>
                                <w:color w:val="0D3A5C"/>
                                <w:spacing w:val="10"/>
                                <w:sz w:val="24"/>
                                <w:u w:val="single" w:color="0D3A5C"/>
                              </w:rPr>
                              <w:t> </w:t>
                            </w:r>
                            <w:r>
                              <w:rPr>
                                <w:i/>
                                <w:color w:val="0D3A5C"/>
                                <w:sz w:val="24"/>
                                <w:u w:val="single" w:color="0D3A5C"/>
                              </w:rPr>
                              <w:t>reserve</w:t>
                            </w:r>
                            <w:r>
                              <w:rPr>
                                <w:i/>
                                <w:color w:val="0D3A5C"/>
                                <w:spacing w:val="9"/>
                                <w:sz w:val="24"/>
                                <w:u w:val="none"/>
                              </w:rPr>
                              <w:t> </w:t>
                            </w:r>
                            <w:r>
                              <w:rPr>
                                <w:i/>
                                <w:color w:val="0D3A5C"/>
                                <w:sz w:val="24"/>
                                <w:u w:val="none"/>
                              </w:rPr>
                              <w:t>(</w:t>
                            </w:r>
                            <w:r>
                              <w:rPr>
                                <w:i/>
                                <w:color w:val="0D3A5C"/>
                                <w:sz w:val="24"/>
                                <w:u w:val="single" w:color="0D3A5C"/>
                              </w:rPr>
                              <w:t>€</w:t>
                            </w:r>
                            <w:r>
                              <w:rPr>
                                <w:i/>
                                <w:color w:val="0D3A5C"/>
                                <w:spacing w:val="9"/>
                                <w:sz w:val="24"/>
                                <w:u w:val="single" w:color="0D3A5C"/>
                              </w:rPr>
                              <w:t> </w:t>
                            </w:r>
                            <w:r>
                              <w:rPr>
                                <w:i/>
                                <w:color w:val="0D3A5C"/>
                                <w:sz w:val="24"/>
                                <w:u w:val="single" w:color="0D3A5C"/>
                              </w:rPr>
                              <w:t>0</w:t>
                            </w:r>
                            <w:r>
                              <w:rPr>
                                <w:i/>
                                <w:color w:val="0D3A5C"/>
                                <w:spacing w:val="10"/>
                                <w:sz w:val="24"/>
                                <w:u w:val="single" w:color="0D3A5C"/>
                              </w:rPr>
                              <w:t> </w:t>
                            </w:r>
                            <w:r>
                              <w:rPr>
                                <w:i/>
                                <w:color w:val="0D3A5C"/>
                                <w:spacing w:val="-2"/>
                                <w:sz w:val="24"/>
                                <w:u w:val="single" w:color="0D3A5C"/>
                              </w:rPr>
                              <w:t>voordeel/nadee</w:t>
                            </w:r>
                            <w:r>
                              <w:rPr>
                                <w:i/>
                                <w:color w:val="0D3A5C"/>
                                <w:spacing w:val="-2"/>
                                <w:sz w:val="24"/>
                                <w:u w:val="none"/>
                              </w:rPr>
                              <w:t>l)</w:t>
                            </w:r>
                            <w:r>
                              <w:rPr>
                                <w:rFonts w:ascii="Times New Roman" w:hAnsi="Times New Roman"/>
                                <w:color w:val="0D3A5C"/>
                                <w:spacing w:val="80"/>
                                <w:sz w:val="24"/>
                                <w:u w:val="single" w:color="0D3A5C"/>
                              </w:rPr>
                              <w:t> </w:t>
                            </w:r>
                          </w:p>
                          <w:p>
                            <w:pPr>
                              <w:pStyle w:val="BodyText"/>
                              <w:spacing w:line="271" w:lineRule="auto" w:before="10"/>
                              <w:ind w:right="50"/>
                            </w:pPr>
                            <w:r>
                              <w:rPr>
                                <w:color w:val="0D3A5C"/>
                              </w:rPr>
                              <w:t>De gemeente Leudal heeft bij toetreding tot ICT NML een toetredingsfee betaald van € 36k, welke dient als aanvulling van het eigen vermogen van ICT NML. Volgens de regels van het BBV dient deze bijdrage als baat verantwoord te worden. Voorgesteld wordt om dit bedrag incidenteel met een begrotingswijziging toe te voegen aan de algemene reserve. De bij deze rapportage</w:t>
                            </w:r>
                            <w:r>
                              <w:rPr>
                                <w:color w:val="0D3A5C"/>
                                <w:spacing w:val="34"/>
                              </w:rPr>
                              <w:t> </w:t>
                            </w:r>
                            <w:r>
                              <w:rPr>
                                <w:color w:val="0D3A5C"/>
                              </w:rPr>
                              <w:t>voorgestelde</w:t>
                            </w:r>
                            <w:r>
                              <w:rPr>
                                <w:color w:val="0D3A5C"/>
                                <w:spacing w:val="34"/>
                              </w:rPr>
                              <w:t> </w:t>
                            </w:r>
                            <w:r>
                              <w:rPr>
                                <w:color w:val="0D3A5C"/>
                              </w:rPr>
                              <w:t>2</w:t>
                            </w:r>
                            <w:r>
                              <w:rPr>
                                <w:color w:val="0D3A5C"/>
                                <w:spacing w:val="34"/>
                              </w:rPr>
                              <w:t> </w:t>
                            </w:r>
                            <w:r>
                              <w:rPr>
                                <w:color w:val="0D3A5C"/>
                              </w:rPr>
                              <w:t>e</w:t>
                            </w:r>
                            <w:r>
                              <w:rPr>
                                <w:color w:val="0D3A5C"/>
                                <w:spacing w:val="34"/>
                              </w:rPr>
                              <w:t> </w:t>
                            </w:r>
                            <w:r>
                              <w:rPr>
                                <w:color w:val="0D3A5C"/>
                              </w:rPr>
                              <w:t>begrotingswijziging</w:t>
                            </w:r>
                            <w:r>
                              <w:rPr>
                                <w:color w:val="0D3A5C"/>
                                <w:spacing w:val="34"/>
                              </w:rPr>
                              <w:t> </w:t>
                            </w:r>
                            <w:r>
                              <w:rPr>
                                <w:color w:val="0D3A5C"/>
                              </w:rPr>
                              <w:t>2024</w:t>
                            </w:r>
                            <w:r>
                              <w:rPr>
                                <w:color w:val="0D3A5C"/>
                                <w:spacing w:val="34"/>
                              </w:rPr>
                              <w:t> </w:t>
                            </w:r>
                            <w:r>
                              <w:rPr>
                                <w:color w:val="0D3A5C"/>
                              </w:rPr>
                              <w:t>voorziet</w:t>
                            </w:r>
                            <w:r>
                              <w:rPr>
                                <w:color w:val="0D3A5C"/>
                                <w:spacing w:val="34"/>
                              </w:rPr>
                              <w:t> </w:t>
                            </w:r>
                            <w:r>
                              <w:rPr>
                                <w:color w:val="0D3A5C"/>
                              </w:rPr>
                              <w:t>daarin.</w:t>
                            </w:r>
                            <w:r>
                              <w:rPr>
                                <w:color w:val="0D3A5C"/>
                                <w:spacing w:val="34"/>
                              </w:rPr>
                              <w:t> </w:t>
                            </w:r>
                            <w:r>
                              <w:rPr>
                                <w:color w:val="0D3A5C"/>
                              </w:rPr>
                              <w:t>Deze</w:t>
                            </w:r>
                            <w:r>
                              <w:rPr>
                                <w:color w:val="0D3A5C"/>
                                <w:spacing w:val="34"/>
                              </w:rPr>
                              <w:t> </w:t>
                            </w:r>
                            <w:r>
                              <w:rPr>
                                <w:color w:val="0D3A5C"/>
                              </w:rPr>
                              <w:t>wijziging</w:t>
                            </w:r>
                            <w:r>
                              <w:rPr>
                                <w:color w:val="0D3A5C"/>
                                <w:spacing w:val="34"/>
                              </w:rPr>
                              <w:t> </w:t>
                            </w:r>
                            <w:r>
                              <w:rPr>
                                <w:color w:val="0D3A5C"/>
                              </w:rPr>
                              <w:t>heeft geen gevolgen voor de bijdragen van de gemeenten.</w:t>
                            </w:r>
                          </w:p>
                        </w:txbxContent>
                      </wps:txbx>
                      <wps:bodyPr wrap="square" lIns="0" tIns="0" rIns="0" bIns="0" rtlCol="0">
                        <a:noAutofit/>
                      </wps:bodyPr>
                    </wps:wsp>
                  </a:graphicData>
                </a:graphic>
              </wp:anchor>
            </w:drawing>
          </mc:Choice>
          <mc:Fallback>
            <w:pict>
              <v:shape style="position:absolute;margin-left:58.549999pt;margin-top:695.646667pt;width:476.9pt;height:114.75pt;mso-position-horizontal-relative:page;mso-position-vertical-relative:page;z-index:-15911936" type="#_x0000_t202" id="docshape68" filled="false" stroked="false">
                <v:textbox inset="0,0,0,0">
                  <w:txbxContent>
                    <w:p>
                      <w:pPr>
                        <w:spacing w:before="5"/>
                        <w:ind w:left="20" w:right="0" w:firstLine="0"/>
                        <w:jc w:val="left"/>
                        <w:rPr>
                          <w:rFonts w:ascii="Times New Roman" w:hAnsi="Times New Roman"/>
                          <w:sz w:val="24"/>
                        </w:rPr>
                      </w:pPr>
                      <w:r>
                        <w:rPr>
                          <w:i/>
                          <w:color w:val="0D3A5C"/>
                          <w:sz w:val="24"/>
                          <w:u w:val="single" w:color="0D3A5C"/>
                        </w:rPr>
                        <w:t>B</w:t>
                      </w:r>
                      <w:r>
                        <w:rPr>
                          <w:i/>
                          <w:color w:val="0D3A5C"/>
                          <w:sz w:val="24"/>
                          <w:u w:val="none"/>
                        </w:rPr>
                        <w:t>ij</w:t>
                      </w:r>
                      <w:r>
                        <w:rPr>
                          <w:i/>
                          <w:color w:val="0D3A5C"/>
                          <w:spacing w:val="-49"/>
                          <w:sz w:val="24"/>
                          <w:u w:val="single" w:color="0D3A5C"/>
                        </w:rPr>
                        <w:t> </w:t>
                      </w:r>
                      <w:r>
                        <w:rPr>
                          <w:i/>
                          <w:color w:val="0D3A5C"/>
                          <w:sz w:val="24"/>
                          <w:u w:val="single" w:color="0D3A5C"/>
                        </w:rPr>
                        <w:t>dragen</w:t>
                      </w:r>
                      <w:r>
                        <w:rPr>
                          <w:i/>
                          <w:color w:val="0D3A5C"/>
                          <w:spacing w:val="9"/>
                          <w:sz w:val="24"/>
                          <w:u w:val="none"/>
                        </w:rPr>
                        <w:t> </w:t>
                      </w:r>
                      <w:r>
                        <w:rPr>
                          <w:i/>
                          <w:color w:val="0D3A5C"/>
                          <w:sz w:val="24"/>
                          <w:u w:val="none"/>
                        </w:rPr>
                        <w:t>g</w:t>
                      </w:r>
                      <w:r>
                        <w:rPr>
                          <w:i/>
                          <w:color w:val="0D3A5C"/>
                          <w:spacing w:val="-44"/>
                          <w:sz w:val="24"/>
                          <w:u w:val="single" w:color="0D3A5C"/>
                        </w:rPr>
                        <w:t> </w:t>
                      </w:r>
                      <w:r>
                        <w:rPr>
                          <w:i/>
                          <w:color w:val="0D3A5C"/>
                          <w:sz w:val="24"/>
                          <w:u w:val="single" w:color="0D3A5C"/>
                        </w:rPr>
                        <w:t>emeenten</w:t>
                      </w:r>
                      <w:r>
                        <w:rPr>
                          <w:i/>
                          <w:color w:val="0D3A5C"/>
                          <w:spacing w:val="9"/>
                          <w:sz w:val="24"/>
                          <w:u w:val="single" w:color="0D3A5C"/>
                        </w:rPr>
                        <w:t> </w:t>
                      </w:r>
                      <w:r>
                        <w:rPr>
                          <w:i/>
                          <w:color w:val="0D3A5C"/>
                          <w:sz w:val="24"/>
                          <w:u w:val="single" w:color="0D3A5C"/>
                        </w:rPr>
                        <w:t>en</w:t>
                      </w:r>
                      <w:r>
                        <w:rPr>
                          <w:i/>
                          <w:color w:val="0D3A5C"/>
                          <w:spacing w:val="9"/>
                          <w:sz w:val="24"/>
                          <w:u w:val="single" w:color="0D3A5C"/>
                        </w:rPr>
                        <w:t> </w:t>
                      </w:r>
                      <w:r>
                        <w:rPr>
                          <w:i/>
                          <w:color w:val="0D3A5C"/>
                          <w:sz w:val="24"/>
                          <w:u w:val="single" w:color="0D3A5C"/>
                        </w:rPr>
                        <w:t>mutatie</w:t>
                      </w:r>
                      <w:r>
                        <w:rPr>
                          <w:i/>
                          <w:color w:val="0D3A5C"/>
                          <w:spacing w:val="10"/>
                          <w:sz w:val="24"/>
                          <w:u w:val="single" w:color="0D3A5C"/>
                        </w:rPr>
                        <w:t> </w:t>
                      </w:r>
                      <w:r>
                        <w:rPr>
                          <w:i/>
                          <w:color w:val="0D3A5C"/>
                          <w:sz w:val="24"/>
                          <w:u w:val="single" w:color="0D3A5C"/>
                        </w:rPr>
                        <w:t>reserve</w:t>
                      </w:r>
                      <w:r>
                        <w:rPr>
                          <w:i/>
                          <w:color w:val="0D3A5C"/>
                          <w:spacing w:val="9"/>
                          <w:sz w:val="24"/>
                          <w:u w:val="none"/>
                        </w:rPr>
                        <w:t> </w:t>
                      </w:r>
                      <w:r>
                        <w:rPr>
                          <w:i/>
                          <w:color w:val="0D3A5C"/>
                          <w:sz w:val="24"/>
                          <w:u w:val="none"/>
                        </w:rPr>
                        <w:t>(</w:t>
                      </w:r>
                      <w:r>
                        <w:rPr>
                          <w:i/>
                          <w:color w:val="0D3A5C"/>
                          <w:sz w:val="24"/>
                          <w:u w:val="single" w:color="0D3A5C"/>
                        </w:rPr>
                        <w:t>€</w:t>
                      </w:r>
                      <w:r>
                        <w:rPr>
                          <w:i/>
                          <w:color w:val="0D3A5C"/>
                          <w:spacing w:val="9"/>
                          <w:sz w:val="24"/>
                          <w:u w:val="single" w:color="0D3A5C"/>
                        </w:rPr>
                        <w:t> </w:t>
                      </w:r>
                      <w:r>
                        <w:rPr>
                          <w:i/>
                          <w:color w:val="0D3A5C"/>
                          <w:sz w:val="24"/>
                          <w:u w:val="single" w:color="0D3A5C"/>
                        </w:rPr>
                        <w:t>0</w:t>
                      </w:r>
                      <w:r>
                        <w:rPr>
                          <w:i/>
                          <w:color w:val="0D3A5C"/>
                          <w:spacing w:val="10"/>
                          <w:sz w:val="24"/>
                          <w:u w:val="single" w:color="0D3A5C"/>
                        </w:rPr>
                        <w:t> </w:t>
                      </w:r>
                      <w:r>
                        <w:rPr>
                          <w:i/>
                          <w:color w:val="0D3A5C"/>
                          <w:spacing w:val="-2"/>
                          <w:sz w:val="24"/>
                          <w:u w:val="single" w:color="0D3A5C"/>
                        </w:rPr>
                        <w:t>voordeel/nadee</w:t>
                      </w:r>
                      <w:r>
                        <w:rPr>
                          <w:i/>
                          <w:color w:val="0D3A5C"/>
                          <w:spacing w:val="-2"/>
                          <w:sz w:val="24"/>
                          <w:u w:val="none"/>
                        </w:rPr>
                        <w:t>l)</w:t>
                      </w:r>
                      <w:r>
                        <w:rPr>
                          <w:rFonts w:ascii="Times New Roman" w:hAnsi="Times New Roman"/>
                          <w:color w:val="0D3A5C"/>
                          <w:spacing w:val="80"/>
                          <w:sz w:val="24"/>
                          <w:u w:val="single" w:color="0D3A5C"/>
                        </w:rPr>
                        <w:t> </w:t>
                      </w:r>
                    </w:p>
                    <w:p>
                      <w:pPr>
                        <w:pStyle w:val="BodyText"/>
                        <w:spacing w:line="271" w:lineRule="auto" w:before="10"/>
                        <w:ind w:right="50"/>
                      </w:pPr>
                      <w:r>
                        <w:rPr>
                          <w:color w:val="0D3A5C"/>
                        </w:rPr>
                        <w:t>De gemeente Leudal heeft bij toetreding tot ICT NML een toetredingsfee betaald van € 36k, welke dient als aanvulling van het eigen vermogen van ICT NML. Volgens de regels van het BBV dient deze bijdrage als baat verantwoord te worden. Voorgesteld wordt om dit bedrag incidenteel met een begrotingswijziging toe te voegen aan de algemene reserve. De bij deze rapportage</w:t>
                      </w:r>
                      <w:r>
                        <w:rPr>
                          <w:color w:val="0D3A5C"/>
                          <w:spacing w:val="34"/>
                        </w:rPr>
                        <w:t> </w:t>
                      </w:r>
                      <w:r>
                        <w:rPr>
                          <w:color w:val="0D3A5C"/>
                        </w:rPr>
                        <w:t>voorgestelde</w:t>
                      </w:r>
                      <w:r>
                        <w:rPr>
                          <w:color w:val="0D3A5C"/>
                          <w:spacing w:val="34"/>
                        </w:rPr>
                        <w:t> </w:t>
                      </w:r>
                      <w:r>
                        <w:rPr>
                          <w:color w:val="0D3A5C"/>
                        </w:rPr>
                        <w:t>2</w:t>
                      </w:r>
                      <w:r>
                        <w:rPr>
                          <w:color w:val="0D3A5C"/>
                          <w:spacing w:val="34"/>
                        </w:rPr>
                        <w:t> </w:t>
                      </w:r>
                      <w:r>
                        <w:rPr>
                          <w:color w:val="0D3A5C"/>
                        </w:rPr>
                        <w:t>e</w:t>
                      </w:r>
                      <w:r>
                        <w:rPr>
                          <w:color w:val="0D3A5C"/>
                          <w:spacing w:val="34"/>
                        </w:rPr>
                        <w:t> </w:t>
                      </w:r>
                      <w:r>
                        <w:rPr>
                          <w:color w:val="0D3A5C"/>
                        </w:rPr>
                        <w:t>begrotingswijziging</w:t>
                      </w:r>
                      <w:r>
                        <w:rPr>
                          <w:color w:val="0D3A5C"/>
                          <w:spacing w:val="34"/>
                        </w:rPr>
                        <w:t> </w:t>
                      </w:r>
                      <w:r>
                        <w:rPr>
                          <w:color w:val="0D3A5C"/>
                        </w:rPr>
                        <w:t>2024</w:t>
                      </w:r>
                      <w:r>
                        <w:rPr>
                          <w:color w:val="0D3A5C"/>
                          <w:spacing w:val="34"/>
                        </w:rPr>
                        <w:t> </w:t>
                      </w:r>
                      <w:r>
                        <w:rPr>
                          <w:color w:val="0D3A5C"/>
                        </w:rPr>
                        <w:t>voorziet</w:t>
                      </w:r>
                      <w:r>
                        <w:rPr>
                          <w:color w:val="0D3A5C"/>
                          <w:spacing w:val="34"/>
                        </w:rPr>
                        <w:t> </w:t>
                      </w:r>
                      <w:r>
                        <w:rPr>
                          <w:color w:val="0D3A5C"/>
                        </w:rPr>
                        <w:t>daarin.</w:t>
                      </w:r>
                      <w:r>
                        <w:rPr>
                          <w:color w:val="0D3A5C"/>
                          <w:spacing w:val="34"/>
                        </w:rPr>
                        <w:t> </w:t>
                      </w:r>
                      <w:r>
                        <w:rPr>
                          <w:color w:val="0D3A5C"/>
                        </w:rPr>
                        <w:t>Deze</w:t>
                      </w:r>
                      <w:r>
                        <w:rPr>
                          <w:color w:val="0D3A5C"/>
                          <w:spacing w:val="34"/>
                        </w:rPr>
                        <w:t> </w:t>
                      </w:r>
                      <w:r>
                        <w:rPr>
                          <w:color w:val="0D3A5C"/>
                        </w:rPr>
                        <w:t>wijziging</w:t>
                      </w:r>
                      <w:r>
                        <w:rPr>
                          <w:color w:val="0D3A5C"/>
                          <w:spacing w:val="34"/>
                        </w:rPr>
                        <w:t> </w:t>
                      </w:r>
                      <w:r>
                        <w:rPr>
                          <w:color w:val="0D3A5C"/>
                        </w:rPr>
                        <w:t>heeft geen gevolgen voor de bijdragen van de gemeenten.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05056">
                <wp:simplePos x="0" y="0"/>
                <wp:positionH relativeFrom="page">
                  <wp:posOffset>4387689</wp:posOffset>
                </wp:positionH>
                <wp:positionV relativeFrom="page">
                  <wp:posOffset>3888702</wp:posOffset>
                </wp:positionV>
                <wp:extent cx="89535" cy="152400"/>
                <wp:effectExtent l="0" t="0" r="0" b="0"/>
                <wp:wrapNone/>
                <wp:docPr id="76" name="Textbox 76"/>
                <wp:cNvGraphicFramePr>
                  <a:graphicFrameLocks/>
                </wp:cNvGraphicFramePr>
                <a:graphic>
                  <a:graphicData uri="http://schemas.microsoft.com/office/word/2010/wordprocessingShape">
                    <wps:wsp>
                      <wps:cNvPr id="76" name="Textbox 76"/>
                      <wps:cNvSpPr txBox="1"/>
                      <wps:spPr>
                        <a:xfrm>
                          <a:off x="0" y="0"/>
                          <a:ext cx="89535" cy="152400"/>
                        </a:xfrm>
                        <a:prstGeom prst="rect">
                          <a:avLst/>
                        </a:prstGeom>
                      </wps:spPr>
                      <wps:txbx>
                        <w:txbxContent>
                          <w:p>
                            <w:pPr>
                              <w:pStyle w:val="BodyText"/>
                              <w:ind w:left="40"/>
                              <w:rPr>
                                <w:rFonts w:ascii="Times New Roman"/>
                                <w:sz w:val="17"/>
                              </w:rPr>
                            </w:pPr>
                          </w:p>
                        </w:txbxContent>
                      </wps:txbx>
                      <wps:bodyPr wrap="square" lIns="0" tIns="0" rIns="0" bIns="0" rtlCol="0">
                        <a:noAutofit/>
                      </wps:bodyPr>
                    </wps:wsp>
                  </a:graphicData>
                </a:graphic>
              </wp:anchor>
            </w:drawing>
          </mc:Choice>
          <mc:Fallback>
            <w:pict>
              <v:shape style="position:absolute;margin-left:345.487396pt;margin-top:306.197083pt;width:7.05pt;height:12pt;mso-position-horizontal-relative:page;mso-position-vertical-relative:page;z-index:-15911424" type="#_x0000_t202" id="docshape69" filled="false" stroked="false">
                <v:textbox inset="0,0,0,0">
                  <w:txbxContent>
                    <w:p>
                      <w:pPr>
                        <w:pStyle w:val="BodyText"/>
                        <w:ind w:left="40"/>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05568">
                <wp:simplePos x="0" y="0"/>
                <wp:positionH relativeFrom="page">
                  <wp:posOffset>4718111</wp:posOffset>
                </wp:positionH>
                <wp:positionV relativeFrom="page">
                  <wp:posOffset>8843569</wp:posOffset>
                </wp:positionV>
                <wp:extent cx="89535" cy="152400"/>
                <wp:effectExtent l="0" t="0" r="0" b="0"/>
                <wp:wrapNone/>
                <wp:docPr id="77" name="Textbox 77"/>
                <wp:cNvGraphicFramePr>
                  <a:graphicFrameLocks/>
                </wp:cNvGraphicFramePr>
                <a:graphic>
                  <a:graphicData uri="http://schemas.microsoft.com/office/word/2010/wordprocessingShape">
                    <wps:wsp>
                      <wps:cNvPr id="77" name="Textbox 77"/>
                      <wps:cNvSpPr txBox="1"/>
                      <wps:spPr>
                        <a:xfrm>
                          <a:off x="0" y="0"/>
                          <a:ext cx="89535" cy="152400"/>
                        </a:xfrm>
                        <a:prstGeom prst="rect">
                          <a:avLst/>
                        </a:prstGeom>
                      </wps:spPr>
                      <wps:txbx>
                        <w:txbxContent>
                          <w:p>
                            <w:pPr>
                              <w:pStyle w:val="BodyText"/>
                              <w:ind w:left="40"/>
                              <w:rPr>
                                <w:rFonts w:ascii="Times New Roman"/>
                                <w:sz w:val="17"/>
                              </w:rPr>
                            </w:pPr>
                          </w:p>
                        </w:txbxContent>
                      </wps:txbx>
                      <wps:bodyPr wrap="square" lIns="0" tIns="0" rIns="0" bIns="0" rtlCol="0">
                        <a:noAutofit/>
                      </wps:bodyPr>
                    </wps:wsp>
                  </a:graphicData>
                </a:graphic>
              </wp:anchor>
            </w:drawing>
          </mc:Choice>
          <mc:Fallback>
            <w:pict>
              <v:shape style="position:absolute;margin-left:371.504822pt;margin-top:696.344055pt;width:7.05pt;height:12pt;mso-position-horizontal-relative:page;mso-position-vertical-relative:page;z-index:-15910912" type="#_x0000_t202" id="docshape70" filled="false" stroked="false">
                <v:textbox inset="0,0,0,0">
                  <w:txbxContent>
                    <w:p>
                      <w:pPr>
                        <w:pStyle w:val="BodyText"/>
                        <w:ind w:left="40"/>
                        <w:rPr>
                          <w:rFonts w:ascii="Times New Roman"/>
                          <w:sz w:val="17"/>
                        </w:rPr>
                      </w:pPr>
                    </w:p>
                  </w:txbxContent>
                </v:textbox>
                <w10:wrap type="none"/>
              </v:shape>
            </w:pict>
          </mc:Fallback>
        </mc:AlternateContent>
      </w:r>
    </w:p>
    <w:p>
      <w:pPr>
        <w:spacing w:after="0"/>
        <w:rPr>
          <w:sz w:val="2"/>
          <w:szCs w:val="2"/>
        </w:rPr>
        <w:sectPr>
          <w:pgSz w:w="11910" w:h="16850"/>
          <w:pgMar w:top="1200" w:bottom="280" w:left="566" w:right="1133"/>
        </w:sectPr>
      </w:pPr>
    </w:p>
    <w:p>
      <w:pPr>
        <w:rPr>
          <w:sz w:val="2"/>
          <w:szCs w:val="2"/>
        </w:rPr>
      </w:pPr>
      <w:r>
        <w:rPr>
          <w:sz w:val="2"/>
          <w:szCs w:val="2"/>
        </w:rPr>
        <w:drawing>
          <wp:anchor distT="0" distB="0" distL="0" distR="0" allowOverlap="1" layoutInCell="1" locked="0" behindDoc="1" simplePos="0" relativeHeight="487406080">
            <wp:simplePos x="0" y="0"/>
            <wp:positionH relativeFrom="page">
              <wp:posOffset>756284</wp:posOffset>
            </wp:positionH>
            <wp:positionV relativeFrom="page">
              <wp:posOffset>3334896</wp:posOffset>
            </wp:positionV>
            <wp:extent cx="5888668" cy="1524806"/>
            <wp:effectExtent l="0" t="0" r="0" b="0"/>
            <wp:wrapNone/>
            <wp:docPr id="78" name="Image 78"/>
            <wp:cNvGraphicFramePr>
              <a:graphicFrameLocks/>
            </wp:cNvGraphicFramePr>
            <a:graphic>
              <a:graphicData uri="http://schemas.openxmlformats.org/drawingml/2006/picture">
                <pic:pic>
                  <pic:nvPicPr>
                    <pic:cNvPr id="78" name="Image 78"/>
                    <pic:cNvPicPr/>
                  </pic:nvPicPr>
                  <pic:blipFill>
                    <a:blip r:embed="rId16" cstate="print"/>
                    <a:stretch>
                      <a:fillRect/>
                    </a:stretch>
                  </pic:blipFill>
                  <pic:spPr>
                    <a:xfrm>
                      <a:off x="0" y="0"/>
                      <a:ext cx="5888668" cy="1524806"/>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7406592">
                <wp:simplePos x="0" y="0"/>
                <wp:positionH relativeFrom="page">
                  <wp:posOffset>743584</wp:posOffset>
                </wp:positionH>
                <wp:positionV relativeFrom="page">
                  <wp:posOffset>725312</wp:posOffset>
                </wp:positionV>
                <wp:extent cx="5986145" cy="1667510"/>
                <wp:effectExtent l="0" t="0" r="0" b="0"/>
                <wp:wrapNone/>
                <wp:docPr id="79" name="Textbox 79"/>
                <wp:cNvGraphicFramePr>
                  <a:graphicFrameLocks/>
                </wp:cNvGraphicFramePr>
                <a:graphic>
                  <a:graphicData uri="http://schemas.microsoft.com/office/word/2010/wordprocessingShape">
                    <wps:wsp>
                      <wps:cNvPr id="79" name="Textbox 79"/>
                      <wps:cNvSpPr txBox="1"/>
                      <wps:spPr>
                        <a:xfrm>
                          <a:off x="0" y="0"/>
                          <a:ext cx="5986145" cy="1667510"/>
                        </a:xfrm>
                        <a:prstGeom prst="rect">
                          <a:avLst/>
                        </a:prstGeom>
                      </wps:spPr>
                      <wps:txbx>
                        <w:txbxContent>
                          <w:p>
                            <w:pPr>
                              <w:spacing w:before="6"/>
                              <w:ind w:left="20" w:right="0" w:firstLine="0"/>
                              <w:jc w:val="left"/>
                              <w:rPr>
                                <w:i/>
                                <w:sz w:val="24"/>
                              </w:rPr>
                            </w:pPr>
                            <w:r>
                              <w:rPr>
                                <w:i/>
                                <w:color w:val="0D3A5C"/>
                                <w:sz w:val="24"/>
                                <w:u w:val="single" w:color="0D3A5C"/>
                              </w:rPr>
                              <w:t>Nadere</w:t>
                            </w:r>
                            <w:r>
                              <w:rPr>
                                <w:i/>
                                <w:color w:val="0D3A5C"/>
                                <w:spacing w:val="8"/>
                                <w:sz w:val="24"/>
                                <w:u w:val="single" w:color="0D3A5C"/>
                              </w:rPr>
                              <w:t> </w:t>
                            </w:r>
                            <w:r>
                              <w:rPr>
                                <w:i/>
                                <w:color w:val="0D3A5C"/>
                                <w:sz w:val="24"/>
                                <w:u w:val="single" w:color="0D3A5C"/>
                              </w:rPr>
                              <w:t>toelichting</w:t>
                            </w:r>
                            <w:r>
                              <w:rPr>
                                <w:i/>
                                <w:color w:val="0D3A5C"/>
                                <w:spacing w:val="15"/>
                                <w:sz w:val="24"/>
                                <w:u w:val="single" w:color="0D3A5C"/>
                              </w:rPr>
                              <w:t> </w:t>
                            </w:r>
                            <w:r>
                              <w:rPr>
                                <w:i/>
                                <w:color w:val="0D3A5C"/>
                                <w:sz w:val="24"/>
                                <w:u w:val="single" w:color="0D3A5C"/>
                              </w:rPr>
                              <w:t>op</w:t>
                            </w:r>
                            <w:r>
                              <w:rPr>
                                <w:i/>
                                <w:color w:val="0D3A5C"/>
                                <w:spacing w:val="8"/>
                                <w:sz w:val="24"/>
                                <w:u w:val="none"/>
                              </w:rPr>
                              <w:t> </w:t>
                            </w:r>
                            <w:r>
                              <w:rPr>
                                <w:i/>
                                <w:color w:val="0D3A5C"/>
                                <w:sz w:val="24"/>
                                <w:u w:val="single" w:color="0D3A5C"/>
                              </w:rPr>
                              <w:t>het</w:t>
                            </w:r>
                            <w:r>
                              <w:rPr>
                                <w:i/>
                                <w:color w:val="0D3A5C"/>
                                <w:spacing w:val="8"/>
                                <w:sz w:val="24"/>
                                <w:u w:val="single" w:color="0D3A5C"/>
                              </w:rPr>
                              <w:t> </w:t>
                            </w:r>
                            <w:r>
                              <w:rPr>
                                <w:i/>
                                <w:color w:val="0D3A5C"/>
                                <w:sz w:val="24"/>
                                <w:u w:val="single" w:color="0D3A5C"/>
                              </w:rPr>
                              <w:t>tekort</w:t>
                            </w:r>
                            <w:r>
                              <w:rPr>
                                <w:i/>
                                <w:color w:val="0D3A5C"/>
                                <w:spacing w:val="9"/>
                                <w:sz w:val="24"/>
                                <w:u w:val="single" w:color="0D3A5C"/>
                              </w:rPr>
                              <w:t> </w:t>
                            </w:r>
                            <w:r>
                              <w:rPr>
                                <w:i/>
                                <w:color w:val="0D3A5C"/>
                                <w:sz w:val="24"/>
                                <w:u w:val="single" w:color="0D3A5C"/>
                              </w:rPr>
                              <w:t>en</w:t>
                            </w:r>
                            <w:r>
                              <w:rPr>
                                <w:i/>
                                <w:color w:val="0D3A5C"/>
                                <w:spacing w:val="8"/>
                                <w:sz w:val="24"/>
                                <w:u w:val="single" w:color="0D3A5C"/>
                              </w:rPr>
                              <w:t> </w:t>
                            </w:r>
                            <w:r>
                              <w:rPr>
                                <w:i/>
                                <w:color w:val="0D3A5C"/>
                                <w:sz w:val="24"/>
                                <w:u w:val="single" w:color="0D3A5C"/>
                              </w:rPr>
                              <w:t>de</w:t>
                            </w:r>
                            <w:r>
                              <w:rPr>
                                <w:i/>
                                <w:color w:val="0D3A5C"/>
                                <w:spacing w:val="9"/>
                                <w:sz w:val="24"/>
                                <w:u w:val="single" w:color="0D3A5C"/>
                              </w:rPr>
                              <w:t> </w:t>
                            </w:r>
                            <w:r>
                              <w:rPr>
                                <w:i/>
                                <w:color w:val="0D3A5C"/>
                                <w:sz w:val="24"/>
                                <w:u w:val="single" w:color="0D3A5C"/>
                              </w:rPr>
                              <w:t>verdeling</w:t>
                            </w:r>
                            <w:r>
                              <w:rPr>
                                <w:i/>
                                <w:color w:val="0D3A5C"/>
                                <w:spacing w:val="14"/>
                                <w:sz w:val="24"/>
                                <w:u w:val="single" w:color="0D3A5C"/>
                              </w:rPr>
                              <w:t> </w:t>
                            </w:r>
                            <w:r>
                              <w:rPr>
                                <w:i/>
                                <w:color w:val="0D3A5C"/>
                                <w:sz w:val="24"/>
                                <w:u w:val="single" w:color="0D3A5C"/>
                              </w:rPr>
                              <w:t>over</w:t>
                            </w:r>
                            <w:r>
                              <w:rPr>
                                <w:i/>
                                <w:color w:val="0D3A5C"/>
                                <w:spacing w:val="9"/>
                                <w:sz w:val="24"/>
                                <w:u w:val="single" w:color="0D3A5C"/>
                              </w:rPr>
                              <w:t> </w:t>
                            </w:r>
                            <w:r>
                              <w:rPr>
                                <w:i/>
                                <w:color w:val="0D3A5C"/>
                                <w:sz w:val="24"/>
                                <w:u w:val="single" w:color="0D3A5C"/>
                              </w:rPr>
                              <w:t>de</w:t>
                            </w:r>
                            <w:r>
                              <w:rPr>
                                <w:i/>
                                <w:color w:val="0D3A5C"/>
                                <w:spacing w:val="8"/>
                                <w:sz w:val="24"/>
                                <w:u w:val="none"/>
                              </w:rPr>
                              <w:t> </w:t>
                            </w:r>
                            <w:r>
                              <w:rPr>
                                <w:i/>
                                <w:color w:val="0D3A5C"/>
                                <w:sz w:val="24"/>
                                <w:u w:val="none"/>
                              </w:rPr>
                              <w:t>g</w:t>
                            </w:r>
                            <w:r>
                              <w:rPr>
                                <w:i/>
                                <w:color w:val="0D3A5C"/>
                                <w:spacing w:val="-45"/>
                                <w:sz w:val="24"/>
                                <w:u w:val="single" w:color="0D3A5C"/>
                              </w:rPr>
                              <w:t> </w:t>
                            </w:r>
                            <w:r>
                              <w:rPr>
                                <w:i/>
                                <w:color w:val="0D3A5C"/>
                                <w:spacing w:val="-2"/>
                                <w:sz w:val="24"/>
                                <w:u w:val="single" w:color="0D3A5C"/>
                              </w:rPr>
                              <w:t>emeenten</w:t>
                            </w:r>
                            <w:r>
                              <w:rPr>
                                <w:i/>
                                <w:color w:val="0D3A5C"/>
                                <w:spacing w:val="40"/>
                                <w:sz w:val="24"/>
                                <w:u w:val="single" w:color="0D3A5C"/>
                              </w:rPr>
                              <w:t> </w:t>
                            </w:r>
                          </w:p>
                          <w:p>
                            <w:pPr>
                              <w:pStyle w:val="BodyText"/>
                              <w:spacing w:line="271" w:lineRule="auto" w:before="9"/>
                              <w:ind w:right="98"/>
                            </w:pPr>
                            <w:r>
                              <w:rPr>
                                <w:color w:val="0D3A5C"/>
                              </w:rPr>
                              <w:t>Zoals aangegeven wordt binnen ECGeo veel tijd besteed aan het op orde brengen van de BAG</w:t>
                            </w:r>
                            <w:r>
                              <w:rPr>
                                <w:color w:val="0D3A5C"/>
                                <w:spacing w:val="40"/>
                              </w:rPr>
                              <w:t> </w:t>
                            </w:r>
                            <w:r>
                              <w:rPr>
                                <w:color w:val="0D3A5C"/>
                              </w:rPr>
                              <w:t>BGT gegevens van de verschillende gemeenten. Dit gaat voor ECGeo gepaard met extra</w:t>
                            </w:r>
                            <w:r>
                              <w:rPr>
                                <w:color w:val="0D3A5C"/>
                                <w:spacing w:val="80"/>
                              </w:rPr>
                              <w:t> </w:t>
                            </w:r>
                            <w:r>
                              <w:rPr>
                                <w:color w:val="0D3A5C"/>
                              </w:rPr>
                              <w:t>centrale kosten. In de begroting 2024 is daar geen rekening mee gehouden. In maart 2024 is</w:t>
                            </w:r>
                            <w:r>
                              <w:rPr>
                                <w:color w:val="0D3A5C"/>
                                <w:spacing w:val="40"/>
                              </w:rPr>
                              <w:t> </w:t>
                            </w:r>
                            <w:r>
                              <w:rPr>
                                <w:color w:val="0D3A5C"/>
                              </w:rPr>
                              <w:t>door de hoofden van ECGeo gemeenten besloten om deze extra werkzaamheden in 2024 en 2025, aan de gemeenten die dit betreft, in rekening te brengen. Voor zowel 2024 als 2025 is</w:t>
                            </w:r>
                            <w:r>
                              <w:rPr>
                                <w:color w:val="0D3A5C"/>
                                <w:spacing w:val="40"/>
                              </w:rPr>
                              <w:t> </w:t>
                            </w:r>
                            <w:r>
                              <w:rPr>
                                <w:color w:val="0D3A5C"/>
                              </w:rPr>
                              <w:t>afgesproken dat een bedrag van € 86k per jaar additioneel in rekening mag worden gebracht</w:t>
                            </w:r>
                            <w:r>
                              <w:rPr>
                                <w:color w:val="0D3A5C"/>
                                <w:spacing w:val="40"/>
                              </w:rPr>
                              <w:t> </w:t>
                            </w:r>
                            <w:r>
                              <w:rPr>
                                <w:color w:val="0D3A5C"/>
                              </w:rPr>
                              <w:t>aan</w:t>
                            </w:r>
                            <w:r>
                              <w:rPr>
                                <w:color w:val="0D3A5C"/>
                                <w:spacing w:val="28"/>
                              </w:rPr>
                              <w:t> </w:t>
                            </w:r>
                            <w:r>
                              <w:rPr>
                                <w:color w:val="0D3A5C"/>
                              </w:rPr>
                              <w:t>de</w:t>
                            </w:r>
                            <w:r>
                              <w:rPr>
                                <w:color w:val="0D3A5C"/>
                                <w:spacing w:val="28"/>
                              </w:rPr>
                              <w:t> </w:t>
                            </w:r>
                            <w:r>
                              <w:rPr>
                                <w:color w:val="0D3A5C"/>
                              </w:rPr>
                              <w:t>4</w:t>
                            </w:r>
                            <w:r>
                              <w:rPr>
                                <w:color w:val="0D3A5C"/>
                                <w:spacing w:val="28"/>
                              </w:rPr>
                              <w:t> </w:t>
                            </w:r>
                            <w:r>
                              <w:rPr>
                                <w:color w:val="0D3A5C"/>
                              </w:rPr>
                              <w:t>gemeenten.</w:t>
                            </w:r>
                            <w:r>
                              <w:rPr>
                                <w:color w:val="0D3A5C"/>
                                <w:spacing w:val="28"/>
                              </w:rPr>
                              <w:t> </w:t>
                            </w:r>
                            <w:r>
                              <w:rPr>
                                <w:color w:val="0D3A5C"/>
                              </w:rPr>
                              <w:t>Deze</w:t>
                            </w:r>
                            <w:r>
                              <w:rPr>
                                <w:color w:val="0D3A5C"/>
                                <w:spacing w:val="28"/>
                              </w:rPr>
                              <w:t> </w:t>
                            </w:r>
                            <w:r>
                              <w:rPr>
                                <w:color w:val="0D3A5C"/>
                              </w:rPr>
                              <w:t>baten</w:t>
                            </w:r>
                            <w:r>
                              <w:rPr>
                                <w:color w:val="0D3A5C"/>
                                <w:spacing w:val="28"/>
                              </w:rPr>
                              <w:t> </w:t>
                            </w:r>
                            <w:r>
                              <w:rPr>
                                <w:color w:val="0D3A5C"/>
                              </w:rPr>
                              <w:t>zijn</w:t>
                            </w:r>
                            <w:r>
                              <w:rPr>
                                <w:color w:val="0D3A5C"/>
                                <w:spacing w:val="28"/>
                              </w:rPr>
                              <w:t> </w:t>
                            </w:r>
                            <w:r>
                              <w:rPr>
                                <w:color w:val="0D3A5C"/>
                              </w:rPr>
                              <w:t>in</w:t>
                            </w:r>
                            <w:r>
                              <w:rPr>
                                <w:color w:val="0D3A5C"/>
                                <w:spacing w:val="28"/>
                              </w:rPr>
                              <w:t> </w:t>
                            </w:r>
                            <w:r>
                              <w:rPr>
                                <w:color w:val="0D3A5C"/>
                              </w:rPr>
                              <w:t>deze</w:t>
                            </w:r>
                            <w:r>
                              <w:rPr>
                                <w:color w:val="0D3A5C"/>
                                <w:spacing w:val="28"/>
                              </w:rPr>
                              <w:t> </w:t>
                            </w:r>
                            <w:r>
                              <w:rPr>
                                <w:color w:val="0D3A5C"/>
                              </w:rPr>
                              <w:t>financiële</w:t>
                            </w:r>
                            <w:r>
                              <w:rPr>
                                <w:color w:val="0D3A5C"/>
                                <w:spacing w:val="28"/>
                              </w:rPr>
                              <w:t> </w:t>
                            </w:r>
                            <w:r>
                              <w:rPr>
                                <w:color w:val="0D3A5C"/>
                              </w:rPr>
                              <w:t>rapportage</w:t>
                            </w:r>
                            <w:r>
                              <w:rPr>
                                <w:color w:val="0D3A5C"/>
                                <w:spacing w:val="28"/>
                              </w:rPr>
                              <w:t> </w:t>
                            </w:r>
                            <w:r>
                              <w:rPr>
                                <w:color w:val="0D3A5C"/>
                              </w:rPr>
                              <w:t>nog</w:t>
                            </w:r>
                            <w:r>
                              <w:rPr>
                                <w:color w:val="0D3A5C"/>
                                <w:spacing w:val="28"/>
                              </w:rPr>
                              <w:t> </w:t>
                            </w:r>
                            <w:r>
                              <w:rPr>
                                <w:color w:val="0D3A5C"/>
                              </w:rPr>
                              <w:t>niet</w:t>
                            </w:r>
                            <w:r>
                              <w:rPr>
                                <w:color w:val="0D3A5C"/>
                                <w:spacing w:val="28"/>
                              </w:rPr>
                              <w:t> </w:t>
                            </w:r>
                            <w:r>
                              <w:rPr>
                                <w:color w:val="0D3A5C"/>
                              </w:rPr>
                              <w:t>verwerkt.</w:t>
                            </w:r>
                          </w:p>
                        </w:txbxContent>
                      </wps:txbx>
                      <wps:bodyPr wrap="square" lIns="0" tIns="0" rIns="0" bIns="0" rtlCol="0">
                        <a:noAutofit/>
                      </wps:bodyPr>
                    </wps:wsp>
                  </a:graphicData>
                </a:graphic>
              </wp:anchor>
            </w:drawing>
          </mc:Choice>
          <mc:Fallback>
            <w:pict>
              <v:shape style="position:absolute;margin-left:58.549999pt;margin-top:57.111191pt;width:471.35pt;height:131.3pt;mso-position-horizontal-relative:page;mso-position-vertical-relative:page;z-index:-15909888" type="#_x0000_t202" id="docshape71" filled="false" stroked="false">
                <v:textbox inset="0,0,0,0">
                  <w:txbxContent>
                    <w:p>
                      <w:pPr>
                        <w:spacing w:before="6"/>
                        <w:ind w:left="20" w:right="0" w:firstLine="0"/>
                        <w:jc w:val="left"/>
                        <w:rPr>
                          <w:i/>
                          <w:sz w:val="24"/>
                        </w:rPr>
                      </w:pPr>
                      <w:r>
                        <w:rPr>
                          <w:i/>
                          <w:color w:val="0D3A5C"/>
                          <w:sz w:val="24"/>
                          <w:u w:val="single" w:color="0D3A5C"/>
                        </w:rPr>
                        <w:t>Nadere</w:t>
                      </w:r>
                      <w:r>
                        <w:rPr>
                          <w:i/>
                          <w:color w:val="0D3A5C"/>
                          <w:spacing w:val="8"/>
                          <w:sz w:val="24"/>
                          <w:u w:val="single" w:color="0D3A5C"/>
                        </w:rPr>
                        <w:t> </w:t>
                      </w:r>
                      <w:r>
                        <w:rPr>
                          <w:i/>
                          <w:color w:val="0D3A5C"/>
                          <w:sz w:val="24"/>
                          <w:u w:val="single" w:color="0D3A5C"/>
                        </w:rPr>
                        <w:t>toelichting</w:t>
                      </w:r>
                      <w:r>
                        <w:rPr>
                          <w:i/>
                          <w:color w:val="0D3A5C"/>
                          <w:spacing w:val="15"/>
                          <w:sz w:val="24"/>
                          <w:u w:val="single" w:color="0D3A5C"/>
                        </w:rPr>
                        <w:t> </w:t>
                      </w:r>
                      <w:r>
                        <w:rPr>
                          <w:i/>
                          <w:color w:val="0D3A5C"/>
                          <w:sz w:val="24"/>
                          <w:u w:val="single" w:color="0D3A5C"/>
                        </w:rPr>
                        <w:t>op</w:t>
                      </w:r>
                      <w:r>
                        <w:rPr>
                          <w:i/>
                          <w:color w:val="0D3A5C"/>
                          <w:spacing w:val="8"/>
                          <w:sz w:val="24"/>
                          <w:u w:val="none"/>
                        </w:rPr>
                        <w:t> </w:t>
                      </w:r>
                      <w:r>
                        <w:rPr>
                          <w:i/>
                          <w:color w:val="0D3A5C"/>
                          <w:sz w:val="24"/>
                          <w:u w:val="single" w:color="0D3A5C"/>
                        </w:rPr>
                        <w:t>het</w:t>
                      </w:r>
                      <w:r>
                        <w:rPr>
                          <w:i/>
                          <w:color w:val="0D3A5C"/>
                          <w:spacing w:val="8"/>
                          <w:sz w:val="24"/>
                          <w:u w:val="single" w:color="0D3A5C"/>
                        </w:rPr>
                        <w:t> </w:t>
                      </w:r>
                      <w:r>
                        <w:rPr>
                          <w:i/>
                          <w:color w:val="0D3A5C"/>
                          <w:sz w:val="24"/>
                          <w:u w:val="single" w:color="0D3A5C"/>
                        </w:rPr>
                        <w:t>tekort</w:t>
                      </w:r>
                      <w:r>
                        <w:rPr>
                          <w:i/>
                          <w:color w:val="0D3A5C"/>
                          <w:spacing w:val="9"/>
                          <w:sz w:val="24"/>
                          <w:u w:val="single" w:color="0D3A5C"/>
                        </w:rPr>
                        <w:t> </w:t>
                      </w:r>
                      <w:r>
                        <w:rPr>
                          <w:i/>
                          <w:color w:val="0D3A5C"/>
                          <w:sz w:val="24"/>
                          <w:u w:val="single" w:color="0D3A5C"/>
                        </w:rPr>
                        <w:t>en</w:t>
                      </w:r>
                      <w:r>
                        <w:rPr>
                          <w:i/>
                          <w:color w:val="0D3A5C"/>
                          <w:spacing w:val="8"/>
                          <w:sz w:val="24"/>
                          <w:u w:val="single" w:color="0D3A5C"/>
                        </w:rPr>
                        <w:t> </w:t>
                      </w:r>
                      <w:r>
                        <w:rPr>
                          <w:i/>
                          <w:color w:val="0D3A5C"/>
                          <w:sz w:val="24"/>
                          <w:u w:val="single" w:color="0D3A5C"/>
                        </w:rPr>
                        <w:t>de</w:t>
                      </w:r>
                      <w:r>
                        <w:rPr>
                          <w:i/>
                          <w:color w:val="0D3A5C"/>
                          <w:spacing w:val="9"/>
                          <w:sz w:val="24"/>
                          <w:u w:val="single" w:color="0D3A5C"/>
                        </w:rPr>
                        <w:t> </w:t>
                      </w:r>
                      <w:r>
                        <w:rPr>
                          <w:i/>
                          <w:color w:val="0D3A5C"/>
                          <w:sz w:val="24"/>
                          <w:u w:val="single" w:color="0D3A5C"/>
                        </w:rPr>
                        <w:t>verdeling</w:t>
                      </w:r>
                      <w:r>
                        <w:rPr>
                          <w:i/>
                          <w:color w:val="0D3A5C"/>
                          <w:spacing w:val="14"/>
                          <w:sz w:val="24"/>
                          <w:u w:val="single" w:color="0D3A5C"/>
                        </w:rPr>
                        <w:t> </w:t>
                      </w:r>
                      <w:r>
                        <w:rPr>
                          <w:i/>
                          <w:color w:val="0D3A5C"/>
                          <w:sz w:val="24"/>
                          <w:u w:val="single" w:color="0D3A5C"/>
                        </w:rPr>
                        <w:t>over</w:t>
                      </w:r>
                      <w:r>
                        <w:rPr>
                          <w:i/>
                          <w:color w:val="0D3A5C"/>
                          <w:spacing w:val="9"/>
                          <w:sz w:val="24"/>
                          <w:u w:val="single" w:color="0D3A5C"/>
                        </w:rPr>
                        <w:t> </w:t>
                      </w:r>
                      <w:r>
                        <w:rPr>
                          <w:i/>
                          <w:color w:val="0D3A5C"/>
                          <w:sz w:val="24"/>
                          <w:u w:val="single" w:color="0D3A5C"/>
                        </w:rPr>
                        <w:t>de</w:t>
                      </w:r>
                      <w:r>
                        <w:rPr>
                          <w:i/>
                          <w:color w:val="0D3A5C"/>
                          <w:spacing w:val="8"/>
                          <w:sz w:val="24"/>
                          <w:u w:val="none"/>
                        </w:rPr>
                        <w:t> </w:t>
                      </w:r>
                      <w:r>
                        <w:rPr>
                          <w:i/>
                          <w:color w:val="0D3A5C"/>
                          <w:sz w:val="24"/>
                          <w:u w:val="none"/>
                        </w:rPr>
                        <w:t>g</w:t>
                      </w:r>
                      <w:r>
                        <w:rPr>
                          <w:i/>
                          <w:color w:val="0D3A5C"/>
                          <w:spacing w:val="-45"/>
                          <w:sz w:val="24"/>
                          <w:u w:val="single" w:color="0D3A5C"/>
                        </w:rPr>
                        <w:t> </w:t>
                      </w:r>
                      <w:r>
                        <w:rPr>
                          <w:i/>
                          <w:color w:val="0D3A5C"/>
                          <w:spacing w:val="-2"/>
                          <w:sz w:val="24"/>
                          <w:u w:val="single" w:color="0D3A5C"/>
                        </w:rPr>
                        <w:t>emeenten</w:t>
                      </w:r>
                      <w:r>
                        <w:rPr>
                          <w:i/>
                          <w:color w:val="0D3A5C"/>
                          <w:spacing w:val="40"/>
                          <w:sz w:val="24"/>
                          <w:u w:val="single" w:color="0D3A5C"/>
                        </w:rPr>
                        <w:t> </w:t>
                      </w:r>
                    </w:p>
                    <w:p>
                      <w:pPr>
                        <w:pStyle w:val="BodyText"/>
                        <w:spacing w:line="271" w:lineRule="auto" w:before="9"/>
                        <w:ind w:right="98"/>
                      </w:pPr>
                      <w:r>
                        <w:rPr>
                          <w:color w:val="0D3A5C"/>
                        </w:rPr>
                        <w:t>Zoals aangegeven wordt binnen ECGeo veel tijd besteed aan het op orde brengen van de BAG</w:t>
                      </w:r>
                      <w:r>
                        <w:rPr>
                          <w:color w:val="0D3A5C"/>
                          <w:spacing w:val="40"/>
                        </w:rPr>
                        <w:t> </w:t>
                      </w:r>
                      <w:r>
                        <w:rPr>
                          <w:color w:val="0D3A5C"/>
                        </w:rPr>
                        <w:t>BGT gegevens van de verschillende gemeenten. Dit gaat voor ECGeo gepaard met extra</w:t>
                      </w:r>
                      <w:r>
                        <w:rPr>
                          <w:color w:val="0D3A5C"/>
                          <w:spacing w:val="80"/>
                        </w:rPr>
                        <w:t> </w:t>
                      </w:r>
                      <w:r>
                        <w:rPr>
                          <w:color w:val="0D3A5C"/>
                        </w:rPr>
                        <w:t>centrale kosten. In de begroting 2024 is daar geen rekening mee gehouden. In maart 2024 is</w:t>
                      </w:r>
                      <w:r>
                        <w:rPr>
                          <w:color w:val="0D3A5C"/>
                          <w:spacing w:val="40"/>
                        </w:rPr>
                        <w:t> </w:t>
                      </w:r>
                      <w:r>
                        <w:rPr>
                          <w:color w:val="0D3A5C"/>
                        </w:rPr>
                        <w:t>door de hoofden van ECGeo gemeenten besloten om deze extra werkzaamheden in 2024 en 2025, aan de gemeenten die dit betreft, in rekening te brengen. Voor zowel 2024 als 2025 is</w:t>
                      </w:r>
                      <w:r>
                        <w:rPr>
                          <w:color w:val="0D3A5C"/>
                          <w:spacing w:val="40"/>
                        </w:rPr>
                        <w:t> </w:t>
                      </w:r>
                      <w:r>
                        <w:rPr>
                          <w:color w:val="0D3A5C"/>
                        </w:rPr>
                        <w:t>afgesproken dat een bedrag van € 86k per jaar additioneel in rekening mag worden gebracht</w:t>
                      </w:r>
                      <w:r>
                        <w:rPr>
                          <w:color w:val="0D3A5C"/>
                          <w:spacing w:val="40"/>
                        </w:rPr>
                        <w:t> </w:t>
                      </w:r>
                      <w:r>
                        <w:rPr>
                          <w:color w:val="0D3A5C"/>
                        </w:rPr>
                        <w:t>aan</w:t>
                      </w:r>
                      <w:r>
                        <w:rPr>
                          <w:color w:val="0D3A5C"/>
                          <w:spacing w:val="28"/>
                        </w:rPr>
                        <w:t> </w:t>
                      </w:r>
                      <w:r>
                        <w:rPr>
                          <w:color w:val="0D3A5C"/>
                        </w:rPr>
                        <w:t>de</w:t>
                      </w:r>
                      <w:r>
                        <w:rPr>
                          <w:color w:val="0D3A5C"/>
                          <w:spacing w:val="28"/>
                        </w:rPr>
                        <w:t> </w:t>
                      </w:r>
                      <w:r>
                        <w:rPr>
                          <w:color w:val="0D3A5C"/>
                        </w:rPr>
                        <w:t>4</w:t>
                      </w:r>
                      <w:r>
                        <w:rPr>
                          <w:color w:val="0D3A5C"/>
                          <w:spacing w:val="28"/>
                        </w:rPr>
                        <w:t> </w:t>
                      </w:r>
                      <w:r>
                        <w:rPr>
                          <w:color w:val="0D3A5C"/>
                        </w:rPr>
                        <w:t>gemeenten.</w:t>
                      </w:r>
                      <w:r>
                        <w:rPr>
                          <w:color w:val="0D3A5C"/>
                          <w:spacing w:val="28"/>
                        </w:rPr>
                        <w:t> </w:t>
                      </w:r>
                      <w:r>
                        <w:rPr>
                          <w:color w:val="0D3A5C"/>
                        </w:rPr>
                        <w:t>Deze</w:t>
                      </w:r>
                      <w:r>
                        <w:rPr>
                          <w:color w:val="0D3A5C"/>
                          <w:spacing w:val="28"/>
                        </w:rPr>
                        <w:t> </w:t>
                      </w:r>
                      <w:r>
                        <w:rPr>
                          <w:color w:val="0D3A5C"/>
                        </w:rPr>
                        <w:t>baten</w:t>
                      </w:r>
                      <w:r>
                        <w:rPr>
                          <w:color w:val="0D3A5C"/>
                          <w:spacing w:val="28"/>
                        </w:rPr>
                        <w:t> </w:t>
                      </w:r>
                      <w:r>
                        <w:rPr>
                          <w:color w:val="0D3A5C"/>
                        </w:rPr>
                        <w:t>zijn</w:t>
                      </w:r>
                      <w:r>
                        <w:rPr>
                          <w:color w:val="0D3A5C"/>
                          <w:spacing w:val="28"/>
                        </w:rPr>
                        <w:t> </w:t>
                      </w:r>
                      <w:r>
                        <w:rPr>
                          <w:color w:val="0D3A5C"/>
                        </w:rPr>
                        <w:t>in</w:t>
                      </w:r>
                      <w:r>
                        <w:rPr>
                          <w:color w:val="0D3A5C"/>
                          <w:spacing w:val="28"/>
                        </w:rPr>
                        <w:t> </w:t>
                      </w:r>
                      <w:r>
                        <w:rPr>
                          <w:color w:val="0D3A5C"/>
                        </w:rPr>
                        <w:t>deze</w:t>
                      </w:r>
                      <w:r>
                        <w:rPr>
                          <w:color w:val="0D3A5C"/>
                          <w:spacing w:val="28"/>
                        </w:rPr>
                        <w:t> </w:t>
                      </w:r>
                      <w:r>
                        <w:rPr>
                          <w:color w:val="0D3A5C"/>
                        </w:rPr>
                        <w:t>financiële</w:t>
                      </w:r>
                      <w:r>
                        <w:rPr>
                          <w:color w:val="0D3A5C"/>
                          <w:spacing w:val="28"/>
                        </w:rPr>
                        <w:t> </w:t>
                      </w:r>
                      <w:r>
                        <w:rPr>
                          <w:color w:val="0D3A5C"/>
                        </w:rPr>
                        <w:t>rapportage</w:t>
                      </w:r>
                      <w:r>
                        <w:rPr>
                          <w:color w:val="0D3A5C"/>
                          <w:spacing w:val="28"/>
                        </w:rPr>
                        <w:t> </w:t>
                      </w:r>
                      <w:r>
                        <w:rPr>
                          <w:color w:val="0D3A5C"/>
                        </w:rPr>
                        <w:t>nog</w:t>
                      </w:r>
                      <w:r>
                        <w:rPr>
                          <w:color w:val="0D3A5C"/>
                          <w:spacing w:val="28"/>
                        </w:rPr>
                        <w:t> </w:t>
                      </w:r>
                      <w:r>
                        <w:rPr>
                          <w:color w:val="0D3A5C"/>
                        </w:rPr>
                        <w:t>niet</w:t>
                      </w:r>
                      <w:r>
                        <w:rPr>
                          <w:color w:val="0D3A5C"/>
                          <w:spacing w:val="28"/>
                        </w:rPr>
                        <w:t> </w:t>
                      </w:r>
                      <w:r>
                        <w:rPr>
                          <w:color w:val="0D3A5C"/>
                        </w:rPr>
                        <w:t>verwerkt.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07104">
                <wp:simplePos x="0" y="0"/>
                <wp:positionH relativeFrom="page">
                  <wp:posOffset>743584</wp:posOffset>
                </wp:positionH>
                <wp:positionV relativeFrom="page">
                  <wp:posOffset>2633567</wp:posOffset>
                </wp:positionV>
                <wp:extent cx="6035040" cy="598170"/>
                <wp:effectExtent l="0" t="0" r="0" b="0"/>
                <wp:wrapNone/>
                <wp:docPr id="80" name="Textbox 80"/>
                <wp:cNvGraphicFramePr>
                  <a:graphicFrameLocks/>
                </wp:cNvGraphicFramePr>
                <a:graphic>
                  <a:graphicData uri="http://schemas.microsoft.com/office/word/2010/wordprocessingShape">
                    <wps:wsp>
                      <wps:cNvPr id="80" name="Textbox 80"/>
                      <wps:cNvSpPr txBox="1"/>
                      <wps:spPr>
                        <a:xfrm>
                          <a:off x="0" y="0"/>
                          <a:ext cx="6035040" cy="598170"/>
                        </a:xfrm>
                        <a:prstGeom prst="rect">
                          <a:avLst/>
                        </a:prstGeom>
                      </wps:spPr>
                      <wps:txbx>
                        <w:txbxContent>
                          <w:p>
                            <w:pPr>
                              <w:pStyle w:val="BodyText"/>
                              <w:spacing w:line="265" w:lineRule="exact" w:before="0"/>
                            </w:pPr>
                            <w:r>
                              <w:rPr>
                                <w:color w:val="0D3A5C"/>
                              </w:rPr>
                              <w:t>Zoals</w:t>
                            </w:r>
                            <w:r>
                              <w:rPr>
                                <w:color w:val="0D3A5C"/>
                                <w:spacing w:val="18"/>
                              </w:rPr>
                              <w:t> </w:t>
                            </w:r>
                            <w:r>
                              <w:rPr>
                                <w:color w:val="0D3A5C"/>
                              </w:rPr>
                              <w:t>in</w:t>
                            </w:r>
                            <w:r>
                              <w:rPr>
                                <w:color w:val="0D3A5C"/>
                                <w:spacing w:val="18"/>
                              </w:rPr>
                              <w:t> </w:t>
                            </w:r>
                            <w:r>
                              <w:rPr>
                                <w:color w:val="0D3A5C"/>
                              </w:rPr>
                              <w:t>paragraaf</w:t>
                            </w:r>
                            <w:r>
                              <w:rPr>
                                <w:color w:val="0D3A5C"/>
                                <w:spacing w:val="18"/>
                              </w:rPr>
                              <w:t> </w:t>
                            </w:r>
                            <w:r>
                              <w:rPr>
                                <w:color w:val="0D3A5C"/>
                              </w:rPr>
                              <w:t>1.2</w:t>
                            </w:r>
                            <w:r>
                              <w:rPr>
                                <w:color w:val="0D3A5C"/>
                                <w:spacing w:val="18"/>
                              </w:rPr>
                              <w:t> </w:t>
                            </w:r>
                            <w:r>
                              <w:rPr>
                                <w:color w:val="0D3A5C"/>
                              </w:rPr>
                              <w:t>Samenvatting</w:t>
                            </w:r>
                            <w:r>
                              <w:rPr>
                                <w:color w:val="0D3A5C"/>
                                <w:spacing w:val="18"/>
                              </w:rPr>
                              <w:t> </w:t>
                            </w:r>
                            <w:r>
                              <w:rPr>
                                <w:color w:val="0D3A5C"/>
                              </w:rPr>
                              <w:t>aangegeven</w:t>
                            </w:r>
                            <w:r>
                              <w:rPr>
                                <w:color w:val="0D3A5C"/>
                                <w:spacing w:val="18"/>
                              </w:rPr>
                              <w:t> </w:t>
                            </w:r>
                            <w:r>
                              <w:rPr>
                                <w:color w:val="0D3A5C"/>
                              </w:rPr>
                              <w:t>bedraagt</w:t>
                            </w:r>
                            <w:r>
                              <w:rPr>
                                <w:color w:val="0D3A5C"/>
                                <w:spacing w:val="18"/>
                              </w:rPr>
                              <w:t> </w:t>
                            </w:r>
                            <w:r>
                              <w:rPr>
                                <w:color w:val="0D3A5C"/>
                              </w:rPr>
                              <w:t>het</w:t>
                            </w:r>
                            <w:r>
                              <w:rPr>
                                <w:color w:val="0D3A5C"/>
                                <w:spacing w:val="18"/>
                              </w:rPr>
                              <w:t> </w:t>
                            </w:r>
                            <w:r>
                              <w:rPr>
                                <w:color w:val="0D3A5C"/>
                              </w:rPr>
                              <w:t>totaal</w:t>
                            </w:r>
                            <w:r>
                              <w:rPr>
                                <w:color w:val="0D3A5C"/>
                                <w:spacing w:val="18"/>
                              </w:rPr>
                              <w:t> </w:t>
                            </w:r>
                            <w:r>
                              <w:rPr>
                                <w:color w:val="0D3A5C"/>
                              </w:rPr>
                              <w:t>geprognosticeerde</w:t>
                            </w:r>
                            <w:r>
                              <w:rPr>
                                <w:color w:val="0D3A5C"/>
                                <w:spacing w:val="18"/>
                              </w:rPr>
                              <w:t> </w:t>
                            </w:r>
                            <w:r>
                              <w:rPr>
                                <w:color w:val="0D3A5C"/>
                                <w:spacing w:val="-2"/>
                              </w:rPr>
                              <w:t>tekort</w:t>
                            </w:r>
                          </w:p>
                          <w:p>
                            <w:pPr>
                              <w:pStyle w:val="BodyText"/>
                              <w:spacing w:line="271" w:lineRule="auto" w:before="14"/>
                              <w:ind w:right="177"/>
                            </w:pPr>
                            <w:r>
                              <w:rPr>
                                <w:color w:val="0D3A5C"/>
                              </w:rPr>
                              <w:t>voor het programma Informatisering (ECGeo) over 2024 € 297k. Volgens de gemaakte afspraken</w:t>
                            </w:r>
                            <w:r>
                              <w:rPr>
                                <w:color w:val="0D3A5C"/>
                                <w:spacing w:val="28"/>
                              </w:rPr>
                              <w:t> </w:t>
                            </w:r>
                            <w:r>
                              <w:rPr>
                                <w:color w:val="0D3A5C"/>
                              </w:rPr>
                              <w:t>zal</w:t>
                            </w:r>
                            <w:r>
                              <w:rPr>
                                <w:color w:val="0D3A5C"/>
                                <w:spacing w:val="28"/>
                              </w:rPr>
                              <w:t> </w:t>
                            </w:r>
                            <w:r>
                              <w:rPr>
                                <w:color w:val="0D3A5C"/>
                              </w:rPr>
                              <w:t>dit</w:t>
                            </w:r>
                            <w:r>
                              <w:rPr>
                                <w:color w:val="0D3A5C"/>
                                <w:spacing w:val="28"/>
                              </w:rPr>
                              <w:t> </w:t>
                            </w:r>
                            <w:r>
                              <w:rPr>
                                <w:color w:val="0D3A5C"/>
                              </w:rPr>
                              <w:t>tekort</w:t>
                            </w:r>
                            <w:r>
                              <w:rPr>
                                <w:color w:val="0D3A5C"/>
                                <w:spacing w:val="28"/>
                              </w:rPr>
                              <w:t> </w:t>
                            </w:r>
                            <w:r>
                              <w:rPr>
                                <w:color w:val="0D3A5C"/>
                              </w:rPr>
                              <w:t>als</w:t>
                            </w:r>
                            <w:r>
                              <w:rPr>
                                <w:color w:val="0D3A5C"/>
                                <w:spacing w:val="28"/>
                              </w:rPr>
                              <w:t> </w:t>
                            </w:r>
                            <w:r>
                              <w:rPr>
                                <w:color w:val="0D3A5C"/>
                              </w:rPr>
                              <w:t>volgt</w:t>
                            </w:r>
                            <w:r>
                              <w:rPr>
                                <w:color w:val="0D3A5C"/>
                                <w:spacing w:val="28"/>
                              </w:rPr>
                              <w:t> </w:t>
                            </w:r>
                            <w:r>
                              <w:rPr>
                                <w:color w:val="0D3A5C"/>
                              </w:rPr>
                              <w:t>verdeeld</w:t>
                            </w:r>
                            <w:r>
                              <w:rPr>
                                <w:color w:val="0D3A5C"/>
                                <w:spacing w:val="28"/>
                              </w:rPr>
                              <w:t> </w:t>
                            </w:r>
                            <w:r>
                              <w:rPr>
                                <w:color w:val="0D3A5C"/>
                              </w:rPr>
                              <w:t>worden</w:t>
                            </w:r>
                            <w:r>
                              <w:rPr>
                                <w:color w:val="0D3A5C"/>
                                <w:spacing w:val="28"/>
                              </w:rPr>
                              <w:t> </w:t>
                            </w:r>
                            <w:r>
                              <w:rPr>
                                <w:color w:val="0D3A5C"/>
                              </w:rPr>
                              <w:t>over</w:t>
                            </w:r>
                            <w:r>
                              <w:rPr>
                                <w:color w:val="0D3A5C"/>
                                <w:spacing w:val="28"/>
                              </w:rPr>
                              <w:t> </w:t>
                            </w:r>
                            <w:r>
                              <w:rPr>
                                <w:color w:val="0D3A5C"/>
                              </w:rPr>
                              <w:t>de</w:t>
                            </w:r>
                            <w:r>
                              <w:rPr>
                                <w:color w:val="0D3A5C"/>
                                <w:spacing w:val="28"/>
                              </w:rPr>
                              <w:t> </w:t>
                            </w:r>
                            <w:r>
                              <w:rPr>
                                <w:color w:val="0D3A5C"/>
                              </w:rPr>
                              <w:t>deelnemende</w:t>
                            </w:r>
                            <w:r>
                              <w:rPr>
                                <w:color w:val="0D3A5C"/>
                                <w:spacing w:val="28"/>
                              </w:rPr>
                              <w:t> </w:t>
                            </w:r>
                            <w:r>
                              <w:rPr>
                                <w:color w:val="0D3A5C"/>
                              </w:rPr>
                              <w:t>gemeenten:</w:t>
                            </w:r>
                          </w:p>
                        </w:txbxContent>
                      </wps:txbx>
                      <wps:bodyPr wrap="square" lIns="0" tIns="0" rIns="0" bIns="0" rtlCol="0">
                        <a:noAutofit/>
                      </wps:bodyPr>
                    </wps:wsp>
                  </a:graphicData>
                </a:graphic>
              </wp:anchor>
            </w:drawing>
          </mc:Choice>
          <mc:Fallback>
            <w:pict>
              <v:shape style="position:absolute;margin-left:58.549999pt;margin-top:207.367508pt;width:475.2pt;height:47.1pt;mso-position-horizontal-relative:page;mso-position-vertical-relative:page;z-index:-15909376" type="#_x0000_t202" id="docshape72" filled="false" stroked="false">
                <v:textbox inset="0,0,0,0">
                  <w:txbxContent>
                    <w:p>
                      <w:pPr>
                        <w:pStyle w:val="BodyText"/>
                        <w:spacing w:line="265" w:lineRule="exact" w:before="0"/>
                      </w:pPr>
                      <w:r>
                        <w:rPr>
                          <w:color w:val="0D3A5C"/>
                        </w:rPr>
                        <w:t>Zoals</w:t>
                      </w:r>
                      <w:r>
                        <w:rPr>
                          <w:color w:val="0D3A5C"/>
                          <w:spacing w:val="18"/>
                        </w:rPr>
                        <w:t> </w:t>
                      </w:r>
                      <w:r>
                        <w:rPr>
                          <w:color w:val="0D3A5C"/>
                        </w:rPr>
                        <w:t>in</w:t>
                      </w:r>
                      <w:r>
                        <w:rPr>
                          <w:color w:val="0D3A5C"/>
                          <w:spacing w:val="18"/>
                        </w:rPr>
                        <w:t> </w:t>
                      </w:r>
                      <w:r>
                        <w:rPr>
                          <w:color w:val="0D3A5C"/>
                        </w:rPr>
                        <w:t>paragraaf</w:t>
                      </w:r>
                      <w:r>
                        <w:rPr>
                          <w:color w:val="0D3A5C"/>
                          <w:spacing w:val="18"/>
                        </w:rPr>
                        <w:t> </w:t>
                      </w:r>
                      <w:r>
                        <w:rPr>
                          <w:color w:val="0D3A5C"/>
                        </w:rPr>
                        <w:t>1.2</w:t>
                      </w:r>
                      <w:r>
                        <w:rPr>
                          <w:color w:val="0D3A5C"/>
                          <w:spacing w:val="18"/>
                        </w:rPr>
                        <w:t> </w:t>
                      </w:r>
                      <w:r>
                        <w:rPr>
                          <w:color w:val="0D3A5C"/>
                        </w:rPr>
                        <w:t>Samenvatting</w:t>
                      </w:r>
                      <w:r>
                        <w:rPr>
                          <w:color w:val="0D3A5C"/>
                          <w:spacing w:val="18"/>
                        </w:rPr>
                        <w:t> </w:t>
                      </w:r>
                      <w:r>
                        <w:rPr>
                          <w:color w:val="0D3A5C"/>
                        </w:rPr>
                        <w:t>aangegeven</w:t>
                      </w:r>
                      <w:r>
                        <w:rPr>
                          <w:color w:val="0D3A5C"/>
                          <w:spacing w:val="18"/>
                        </w:rPr>
                        <w:t> </w:t>
                      </w:r>
                      <w:r>
                        <w:rPr>
                          <w:color w:val="0D3A5C"/>
                        </w:rPr>
                        <w:t>bedraagt</w:t>
                      </w:r>
                      <w:r>
                        <w:rPr>
                          <w:color w:val="0D3A5C"/>
                          <w:spacing w:val="18"/>
                        </w:rPr>
                        <w:t> </w:t>
                      </w:r>
                      <w:r>
                        <w:rPr>
                          <w:color w:val="0D3A5C"/>
                        </w:rPr>
                        <w:t>het</w:t>
                      </w:r>
                      <w:r>
                        <w:rPr>
                          <w:color w:val="0D3A5C"/>
                          <w:spacing w:val="18"/>
                        </w:rPr>
                        <w:t> </w:t>
                      </w:r>
                      <w:r>
                        <w:rPr>
                          <w:color w:val="0D3A5C"/>
                        </w:rPr>
                        <w:t>totaal</w:t>
                      </w:r>
                      <w:r>
                        <w:rPr>
                          <w:color w:val="0D3A5C"/>
                          <w:spacing w:val="18"/>
                        </w:rPr>
                        <w:t> </w:t>
                      </w:r>
                      <w:r>
                        <w:rPr>
                          <w:color w:val="0D3A5C"/>
                        </w:rPr>
                        <w:t>geprognosticeerde</w:t>
                      </w:r>
                      <w:r>
                        <w:rPr>
                          <w:color w:val="0D3A5C"/>
                          <w:spacing w:val="18"/>
                        </w:rPr>
                        <w:t> </w:t>
                      </w:r>
                      <w:r>
                        <w:rPr>
                          <w:color w:val="0D3A5C"/>
                          <w:spacing w:val="-2"/>
                        </w:rPr>
                        <w:t>tekort</w:t>
                      </w:r>
                    </w:p>
                    <w:p>
                      <w:pPr>
                        <w:pStyle w:val="BodyText"/>
                        <w:spacing w:line="271" w:lineRule="auto" w:before="14"/>
                        <w:ind w:right="177"/>
                      </w:pPr>
                      <w:r>
                        <w:rPr>
                          <w:color w:val="0D3A5C"/>
                        </w:rPr>
                        <w:t>voor het programma Informatisering (ECGeo) over 2024 € 297k. Volgens de gemaakte afspraken</w:t>
                      </w:r>
                      <w:r>
                        <w:rPr>
                          <w:color w:val="0D3A5C"/>
                          <w:spacing w:val="28"/>
                        </w:rPr>
                        <w:t> </w:t>
                      </w:r>
                      <w:r>
                        <w:rPr>
                          <w:color w:val="0D3A5C"/>
                        </w:rPr>
                        <w:t>zal</w:t>
                      </w:r>
                      <w:r>
                        <w:rPr>
                          <w:color w:val="0D3A5C"/>
                          <w:spacing w:val="28"/>
                        </w:rPr>
                        <w:t> </w:t>
                      </w:r>
                      <w:r>
                        <w:rPr>
                          <w:color w:val="0D3A5C"/>
                        </w:rPr>
                        <w:t>dit</w:t>
                      </w:r>
                      <w:r>
                        <w:rPr>
                          <w:color w:val="0D3A5C"/>
                          <w:spacing w:val="28"/>
                        </w:rPr>
                        <w:t> </w:t>
                      </w:r>
                      <w:r>
                        <w:rPr>
                          <w:color w:val="0D3A5C"/>
                        </w:rPr>
                        <w:t>tekort</w:t>
                      </w:r>
                      <w:r>
                        <w:rPr>
                          <w:color w:val="0D3A5C"/>
                          <w:spacing w:val="28"/>
                        </w:rPr>
                        <w:t> </w:t>
                      </w:r>
                      <w:r>
                        <w:rPr>
                          <w:color w:val="0D3A5C"/>
                        </w:rPr>
                        <w:t>als</w:t>
                      </w:r>
                      <w:r>
                        <w:rPr>
                          <w:color w:val="0D3A5C"/>
                          <w:spacing w:val="28"/>
                        </w:rPr>
                        <w:t> </w:t>
                      </w:r>
                      <w:r>
                        <w:rPr>
                          <w:color w:val="0D3A5C"/>
                        </w:rPr>
                        <w:t>volgt</w:t>
                      </w:r>
                      <w:r>
                        <w:rPr>
                          <w:color w:val="0D3A5C"/>
                          <w:spacing w:val="28"/>
                        </w:rPr>
                        <w:t> </w:t>
                      </w:r>
                      <w:r>
                        <w:rPr>
                          <w:color w:val="0D3A5C"/>
                        </w:rPr>
                        <w:t>verdeeld</w:t>
                      </w:r>
                      <w:r>
                        <w:rPr>
                          <w:color w:val="0D3A5C"/>
                          <w:spacing w:val="28"/>
                        </w:rPr>
                        <w:t> </w:t>
                      </w:r>
                      <w:r>
                        <w:rPr>
                          <w:color w:val="0D3A5C"/>
                        </w:rPr>
                        <w:t>worden</w:t>
                      </w:r>
                      <w:r>
                        <w:rPr>
                          <w:color w:val="0D3A5C"/>
                          <w:spacing w:val="28"/>
                        </w:rPr>
                        <w:t> </w:t>
                      </w:r>
                      <w:r>
                        <w:rPr>
                          <w:color w:val="0D3A5C"/>
                        </w:rPr>
                        <w:t>over</w:t>
                      </w:r>
                      <w:r>
                        <w:rPr>
                          <w:color w:val="0D3A5C"/>
                          <w:spacing w:val="28"/>
                        </w:rPr>
                        <w:t> </w:t>
                      </w:r>
                      <w:r>
                        <w:rPr>
                          <w:color w:val="0D3A5C"/>
                        </w:rPr>
                        <w:t>de</w:t>
                      </w:r>
                      <w:r>
                        <w:rPr>
                          <w:color w:val="0D3A5C"/>
                          <w:spacing w:val="28"/>
                        </w:rPr>
                        <w:t> </w:t>
                      </w:r>
                      <w:r>
                        <w:rPr>
                          <w:color w:val="0D3A5C"/>
                        </w:rPr>
                        <w:t>deelnemende</w:t>
                      </w:r>
                      <w:r>
                        <w:rPr>
                          <w:color w:val="0D3A5C"/>
                          <w:spacing w:val="28"/>
                        </w:rPr>
                        <w:t> </w:t>
                      </w:r>
                      <w:r>
                        <w:rPr>
                          <w:color w:val="0D3A5C"/>
                        </w:rPr>
                        <w:t>gemeenten: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07616">
                <wp:simplePos x="0" y="0"/>
                <wp:positionH relativeFrom="page">
                  <wp:posOffset>743584</wp:posOffset>
                </wp:positionH>
                <wp:positionV relativeFrom="page">
                  <wp:posOffset>4939486</wp:posOffset>
                </wp:positionV>
                <wp:extent cx="6047740" cy="807720"/>
                <wp:effectExtent l="0" t="0" r="0" b="0"/>
                <wp:wrapNone/>
                <wp:docPr id="81" name="Textbox 81"/>
                <wp:cNvGraphicFramePr>
                  <a:graphicFrameLocks/>
                </wp:cNvGraphicFramePr>
                <a:graphic>
                  <a:graphicData uri="http://schemas.microsoft.com/office/word/2010/wordprocessingShape">
                    <wps:wsp>
                      <wps:cNvPr id="81" name="Textbox 81"/>
                      <wps:cNvSpPr txBox="1"/>
                      <wps:spPr>
                        <a:xfrm>
                          <a:off x="0" y="0"/>
                          <a:ext cx="6047740" cy="807720"/>
                        </a:xfrm>
                        <a:prstGeom prst="rect">
                          <a:avLst/>
                        </a:prstGeom>
                      </wps:spPr>
                      <wps:txbx>
                        <w:txbxContent>
                          <w:p>
                            <w:pPr>
                              <w:pStyle w:val="BodyText"/>
                              <w:spacing w:line="265" w:lineRule="exact" w:before="0"/>
                            </w:pPr>
                            <w:r>
                              <w:rPr>
                                <w:color w:val="0D3A5C"/>
                              </w:rPr>
                              <w:t>De</w:t>
                            </w:r>
                            <w:r>
                              <w:rPr>
                                <w:color w:val="0D3A5C"/>
                                <w:spacing w:val="14"/>
                              </w:rPr>
                              <w:t> </w:t>
                            </w:r>
                            <w:r>
                              <w:rPr>
                                <w:color w:val="0D3A5C"/>
                              </w:rPr>
                              <w:t>te</w:t>
                            </w:r>
                            <w:r>
                              <w:rPr>
                                <w:color w:val="0D3A5C"/>
                                <w:spacing w:val="14"/>
                              </w:rPr>
                              <w:t> </w:t>
                            </w:r>
                            <w:r>
                              <w:rPr>
                                <w:color w:val="0D3A5C"/>
                              </w:rPr>
                              <w:t>verwachten</w:t>
                            </w:r>
                            <w:r>
                              <w:rPr>
                                <w:color w:val="0D3A5C"/>
                                <w:spacing w:val="14"/>
                              </w:rPr>
                              <w:t> </w:t>
                            </w:r>
                            <w:r>
                              <w:rPr>
                                <w:color w:val="0D3A5C"/>
                              </w:rPr>
                              <w:t>financiële</w:t>
                            </w:r>
                            <w:r>
                              <w:rPr>
                                <w:color w:val="0D3A5C"/>
                                <w:spacing w:val="14"/>
                              </w:rPr>
                              <w:t> </w:t>
                            </w:r>
                            <w:r>
                              <w:rPr>
                                <w:color w:val="0D3A5C"/>
                              </w:rPr>
                              <w:t>gevolgen</w:t>
                            </w:r>
                            <w:r>
                              <w:rPr>
                                <w:color w:val="0D3A5C"/>
                                <w:spacing w:val="14"/>
                              </w:rPr>
                              <w:t> </w:t>
                            </w:r>
                            <w:r>
                              <w:rPr>
                                <w:color w:val="0D3A5C"/>
                              </w:rPr>
                              <w:t>voor</w:t>
                            </w:r>
                            <w:r>
                              <w:rPr>
                                <w:color w:val="0D3A5C"/>
                                <w:spacing w:val="15"/>
                              </w:rPr>
                              <w:t> </w:t>
                            </w:r>
                            <w:r>
                              <w:rPr>
                                <w:color w:val="0D3A5C"/>
                              </w:rPr>
                              <w:t>de</w:t>
                            </w:r>
                            <w:r>
                              <w:rPr>
                                <w:color w:val="0D3A5C"/>
                                <w:spacing w:val="14"/>
                              </w:rPr>
                              <w:t> </w:t>
                            </w:r>
                            <w:r>
                              <w:rPr>
                                <w:color w:val="0D3A5C"/>
                              </w:rPr>
                              <w:t>bijdragen</w:t>
                            </w:r>
                            <w:r>
                              <w:rPr>
                                <w:color w:val="0D3A5C"/>
                                <w:spacing w:val="14"/>
                              </w:rPr>
                              <w:t> </w:t>
                            </w:r>
                            <w:r>
                              <w:rPr>
                                <w:color w:val="0D3A5C"/>
                              </w:rPr>
                              <w:t>2024</w:t>
                            </w:r>
                            <w:r>
                              <w:rPr>
                                <w:color w:val="0D3A5C"/>
                                <w:spacing w:val="14"/>
                              </w:rPr>
                              <w:t> </w:t>
                            </w:r>
                            <w:r>
                              <w:rPr>
                                <w:color w:val="0D3A5C"/>
                              </w:rPr>
                              <w:t>van</w:t>
                            </w:r>
                            <w:r>
                              <w:rPr>
                                <w:color w:val="0D3A5C"/>
                                <w:spacing w:val="14"/>
                              </w:rPr>
                              <w:t> </w:t>
                            </w:r>
                            <w:r>
                              <w:rPr>
                                <w:color w:val="0D3A5C"/>
                              </w:rPr>
                              <w:t>de</w:t>
                            </w:r>
                            <w:r>
                              <w:rPr>
                                <w:color w:val="0D3A5C"/>
                                <w:spacing w:val="14"/>
                              </w:rPr>
                              <w:t> </w:t>
                            </w:r>
                            <w:r>
                              <w:rPr>
                                <w:color w:val="0D3A5C"/>
                              </w:rPr>
                              <w:t>individuele</w:t>
                            </w:r>
                            <w:r>
                              <w:rPr>
                                <w:color w:val="0D3A5C"/>
                                <w:spacing w:val="15"/>
                              </w:rPr>
                              <w:t> </w:t>
                            </w:r>
                            <w:r>
                              <w:rPr>
                                <w:color w:val="0D3A5C"/>
                                <w:spacing w:val="-2"/>
                              </w:rPr>
                              <w:t>gemeenten</w:t>
                            </w:r>
                          </w:p>
                          <w:p>
                            <w:pPr>
                              <w:pStyle w:val="BodyText"/>
                              <w:spacing w:line="271" w:lineRule="auto" w:before="13"/>
                              <w:ind w:right="26"/>
                            </w:pPr>
                            <w:r>
                              <w:rPr>
                                <w:color w:val="0D3A5C"/>
                              </w:rPr>
                              <w:t>zijn weergegeven in de kolom ‘totaal’. Na het opmaken en vaststellen van de jaarstukken 2024</w:t>
                            </w:r>
                            <w:r>
                              <w:rPr>
                                <w:color w:val="0D3A5C"/>
                                <w:spacing w:val="40"/>
                              </w:rPr>
                              <w:t> </w:t>
                            </w:r>
                            <w:r>
                              <w:rPr>
                                <w:color w:val="0D3A5C"/>
                              </w:rPr>
                              <w:t>zal</w:t>
                            </w:r>
                            <w:r>
                              <w:rPr>
                                <w:color w:val="0D3A5C"/>
                                <w:spacing w:val="36"/>
                              </w:rPr>
                              <w:t> </w:t>
                            </w:r>
                            <w:r>
                              <w:rPr>
                                <w:color w:val="0D3A5C"/>
                              </w:rPr>
                              <w:t>het</w:t>
                            </w:r>
                            <w:r>
                              <w:rPr>
                                <w:color w:val="0D3A5C"/>
                                <w:spacing w:val="36"/>
                              </w:rPr>
                              <w:t> </w:t>
                            </w:r>
                            <w:r>
                              <w:rPr>
                                <w:color w:val="0D3A5C"/>
                              </w:rPr>
                              <w:t>definitieve</w:t>
                            </w:r>
                            <w:r>
                              <w:rPr>
                                <w:color w:val="0D3A5C"/>
                                <w:spacing w:val="36"/>
                              </w:rPr>
                              <w:t> </w:t>
                            </w:r>
                            <w:r>
                              <w:rPr>
                                <w:color w:val="0D3A5C"/>
                              </w:rPr>
                              <w:t>tekort</w:t>
                            </w:r>
                            <w:r>
                              <w:rPr>
                                <w:color w:val="0D3A5C"/>
                                <w:spacing w:val="36"/>
                              </w:rPr>
                              <w:t> </w:t>
                            </w:r>
                            <w:r>
                              <w:rPr>
                                <w:color w:val="0D3A5C"/>
                              </w:rPr>
                              <w:t>voor</w:t>
                            </w:r>
                            <w:r>
                              <w:rPr>
                                <w:color w:val="0D3A5C"/>
                                <w:spacing w:val="36"/>
                              </w:rPr>
                              <w:t> </w:t>
                            </w:r>
                            <w:r>
                              <w:rPr>
                                <w:color w:val="0D3A5C"/>
                              </w:rPr>
                              <w:t>het</w:t>
                            </w:r>
                            <w:r>
                              <w:rPr>
                                <w:color w:val="0D3A5C"/>
                                <w:spacing w:val="36"/>
                              </w:rPr>
                              <w:t> </w:t>
                            </w:r>
                            <w:r>
                              <w:rPr>
                                <w:color w:val="0D3A5C"/>
                              </w:rPr>
                              <w:t>Programma</w:t>
                            </w:r>
                            <w:r>
                              <w:rPr>
                                <w:color w:val="0D3A5C"/>
                                <w:spacing w:val="36"/>
                              </w:rPr>
                              <w:t> </w:t>
                            </w:r>
                            <w:r>
                              <w:rPr>
                                <w:color w:val="0D3A5C"/>
                              </w:rPr>
                              <w:t>Informatisering</w:t>
                            </w:r>
                            <w:r>
                              <w:rPr>
                                <w:color w:val="0D3A5C"/>
                                <w:spacing w:val="36"/>
                              </w:rPr>
                              <w:t> </w:t>
                            </w:r>
                            <w:r>
                              <w:rPr>
                                <w:color w:val="0D3A5C"/>
                              </w:rPr>
                              <w:t>(ECGeo)</w:t>
                            </w:r>
                            <w:r>
                              <w:rPr>
                                <w:color w:val="0D3A5C"/>
                                <w:spacing w:val="36"/>
                              </w:rPr>
                              <w:t> </w:t>
                            </w:r>
                            <w:r>
                              <w:rPr>
                                <w:color w:val="0D3A5C"/>
                              </w:rPr>
                              <w:t>middels</w:t>
                            </w:r>
                            <w:r>
                              <w:rPr>
                                <w:color w:val="0D3A5C"/>
                                <w:spacing w:val="36"/>
                              </w:rPr>
                              <w:t> </w:t>
                            </w:r>
                            <w:r>
                              <w:rPr>
                                <w:color w:val="0D3A5C"/>
                              </w:rPr>
                              <w:t>een aanvullende bijdrage aan de deelnemende gemeenten in rekening worden gebracht.</w:t>
                            </w:r>
                          </w:p>
                        </w:txbxContent>
                      </wps:txbx>
                      <wps:bodyPr wrap="square" lIns="0" tIns="0" rIns="0" bIns="0" rtlCol="0">
                        <a:noAutofit/>
                      </wps:bodyPr>
                    </wps:wsp>
                  </a:graphicData>
                </a:graphic>
              </wp:anchor>
            </w:drawing>
          </mc:Choice>
          <mc:Fallback>
            <w:pict>
              <v:shape style="position:absolute;margin-left:58.549999pt;margin-top:388.935913pt;width:476.2pt;height:63.6pt;mso-position-horizontal-relative:page;mso-position-vertical-relative:page;z-index:-15908864" type="#_x0000_t202" id="docshape73" filled="false" stroked="false">
                <v:textbox inset="0,0,0,0">
                  <w:txbxContent>
                    <w:p>
                      <w:pPr>
                        <w:pStyle w:val="BodyText"/>
                        <w:spacing w:line="265" w:lineRule="exact" w:before="0"/>
                      </w:pPr>
                      <w:r>
                        <w:rPr>
                          <w:color w:val="0D3A5C"/>
                        </w:rPr>
                        <w:t>De</w:t>
                      </w:r>
                      <w:r>
                        <w:rPr>
                          <w:color w:val="0D3A5C"/>
                          <w:spacing w:val="14"/>
                        </w:rPr>
                        <w:t> </w:t>
                      </w:r>
                      <w:r>
                        <w:rPr>
                          <w:color w:val="0D3A5C"/>
                        </w:rPr>
                        <w:t>te</w:t>
                      </w:r>
                      <w:r>
                        <w:rPr>
                          <w:color w:val="0D3A5C"/>
                          <w:spacing w:val="14"/>
                        </w:rPr>
                        <w:t> </w:t>
                      </w:r>
                      <w:r>
                        <w:rPr>
                          <w:color w:val="0D3A5C"/>
                        </w:rPr>
                        <w:t>verwachten</w:t>
                      </w:r>
                      <w:r>
                        <w:rPr>
                          <w:color w:val="0D3A5C"/>
                          <w:spacing w:val="14"/>
                        </w:rPr>
                        <w:t> </w:t>
                      </w:r>
                      <w:r>
                        <w:rPr>
                          <w:color w:val="0D3A5C"/>
                        </w:rPr>
                        <w:t>financiële</w:t>
                      </w:r>
                      <w:r>
                        <w:rPr>
                          <w:color w:val="0D3A5C"/>
                          <w:spacing w:val="14"/>
                        </w:rPr>
                        <w:t> </w:t>
                      </w:r>
                      <w:r>
                        <w:rPr>
                          <w:color w:val="0D3A5C"/>
                        </w:rPr>
                        <w:t>gevolgen</w:t>
                      </w:r>
                      <w:r>
                        <w:rPr>
                          <w:color w:val="0D3A5C"/>
                          <w:spacing w:val="14"/>
                        </w:rPr>
                        <w:t> </w:t>
                      </w:r>
                      <w:r>
                        <w:rPr>
                          <w:color w:val="0D3A5C"/>
                        </w:rPr>
                        <w:t>voor</w:t>
                      </w:r>
                      <w:r>
                        <w:rPr>
                          <w:color w:val="0D3A5C"/>
                          <w:spacing w:val="15"/>
                        </w:rPr>
                        <w:t> </w:t>
                      </w:r>
                      <w:r>
                        <w:rPr>
                          <w:color w:val="0D3A5C"/>
                        </w:rPr>
                        <w:t>de</w:t>
                      </w:r>
                      <w:r>
                        <w:rPr>
                          <w:color w:val="0D3A5C"/>
                          <w:spacing w:val="14"/>
                        </w:rPr>
                        <w:t> </w:t>
                      </w:r>
                      <w:r>
                        <w:rPr>
                          <w:color w:val="0D3A5C"/>
                        </w:rPr>
                        <w:t>bijdragen</w:t>
                      </w:r>
                      <w:r>
                        <w:rPr>
                          <w:color w:val="0D3A5C"/>
                          <w:spacing w:val="14"/>
                        </w:rPr>
                        <w:t> </w:t>
                      </w:r>
                      <w:r>
                        <w:rPr>
                          <w:color w:val="0D3A5C"/>
                        </w:rPr>
                        <w:t>2024</w:t>
                      </w:r>
                      <w:r>
                        <w:rPr>
                          <w:color w:val="0D3A5C"/>
                          <w:spacing w:val="14"/>
                        </w:rPr>
                        <w:t> </w:t>
                      </w:r>
                      <w:r>
                        <w:rPr>
                          <w:color w:val="0D3A5C"/>
                        </w:rPr>
                        <w:t>van</w:t>
                      </w:r>
                      <w:r>
                        <w:rPr>
                          <w:color w:val="0D3A5C"/>
                          <w:spacing w:val="14"/>
                        </w:rPr>
                        <w:t> </w:t>
                      </w:r>
                      <w:r>
                        <w:rPr>
                          <w:color w:val="0D3A5C"/>
                        </w:rPr>
                        <w:t>de</w:t>
                      </w:r>
                      <w:r>
                        <w:rPr>
                          <w:color w:val="0D3A5C"/>
                          <w:spacing w:val="14"/>
                        </w:rPr>
                        <w:t> </w:t>
                      </w:r>
                      <w:r>
                        <w:rPr>
                          <w:color w:val="0D3A5C"/>
                        </w:rPr>
                        <w:t>individuele</w:t>
                      </w:r>
                      <w:r>
                        <w:rPr>
                          <w:color w:val="0D3A5C"/>
                          <w:spacing w:val="15"/>
                        </w:rPr>
                        <w:t> </w:t>
                      </w:r>
                      <w:r>
                        <w:rPr>
                          <w:color w:val="0D3A5C"/>
                          <w:spacing w:val="-2"/>
                        </w:rPr>
                        <w:t>gemeenten</w:t>
                      </w:r>
                    </w:p>
                    <w:p>
                      <w:pPr>
                        <w:pStyle w:val="BodyText"/>
                        <w:spacing w:line="271" w:lineRule="auto" w:before="13"/>
                        <w:ind w:right="26"/>
                      </w:pPr>
                      <w:r>
                        <w:rPr>
                          <w:color w:val="0D3A5C"/>
                        </w:rPr>
                        <w:t>zijn weergegeven in de kolom ‘totaal’. Na het opmaken en vaststellen van de jaarstukken 2024</w:t>
                      </w:r>
                      <w:r>
                        <w:rPr>
                          <w:color w:val="0D3A5C"/>
                          <w:spacing w:val="40"/>
                        </w:rPr>
                        <w:t> </w:t>
                      </w:r>
                      <w:r>
                        <w:rPr>
                          <w:color w:val="0D3A5C"/>
                        </w:rPr>
                        <w:t>zal</w:t>
                      </w:r>
                      <w:r>
                        <w:rPr>
                          <w:color w:val="0D3A5C"/>
                          <w:spacing w:val="36"/>
                        </w:rPr>
                        <w:t> </w:t>
                      </w:r>
                      <w:r>
                        <w:rPr>
                          <w:color w:val="0D3A5C"/>
                        </w:rPr>
                        <w:t>het</w:t>
                      </w:r>
                      <w:r>
                        <w:rPr>
                          <w:color w:val="0D3A5C"/>
                          <w:spacing w:val="36"/>
                        </w:rPr>
                        <w:t> </w:t>
                      </w:r>
                      <w:r>
                        <w:rPr>
                          <w:color w:val="0D3A5C"/>
                        </w:rPr>
                        <w:t>definitieve</w:t>
                      </w:r>
                      <w:r>
                        <w:rPr>
                          <w:color w:val="0D3A5C"/>
                          <w:spacing w:val="36"/>
                        </w:rPr>
                        <w:t> </w:t>
                      </w:r>
                      <w:r>
                        <w:rPr>
                          <w:color w:val="0D3A5C"/>
                        </w:rPr>
                        <w:t>tekort</w:t>
                      </w:r>
                      <w:r>
                        <w:rPr>
                          <w:color w:val="0D3A5C"/>
                          <w:spacing w:val="36"/>
                        </w:rPr>
                        <w:t> </w:t>
                      </w:r>
                      <w:r>
                        <w:rPr>
                          <w:color w:val="0D3A5C"/>
                        </w:rPr>
                        <w:t>voor</w:t>
                      </w:r>
                      <w:r>
                        <w:rPr>
                          <w:color w:val="0D3A5C"/>
                          <w:spacing w:val="36"/>
                        </w:rPr>
                        <w:t> </w:t>
                      </w:r>
                      <w:r>
                        <w:rPr>
                          <w:color w:val="0D3A5C"/>
                        </w:rPr>
                        <w:t>het</w:t>
                      </w:r>
                      <w:r>
                        <w:rPr>
                          <w:color w:val="0D3A5C"/>
                          <w:spacing w:val="36"/>
                        </w:rPr>
                        <w:t> </w:t>
                      </w:r>
                      <w:r>
                        <w:rPr>
                          <w:color w:val="0D3A5C"/>
                        </w:rPr>
                        <w:t>Programma</w:t>
                      </w:r>
                      <w:r>
                        <w:rPr>
                          <w:color w:val="0D3A5C"/>
                          <w:spacing w:val="36"/>
                        </w:rPr>
                        <w:t> </w:t>
                      </w:r>
                      <w:r>
                        <w:rPr>
                          <w:color w:val="0D3A5C"/>
                        </w:rPr>
                        <w:t>Informatisering</w:t>
                      </w:r>
                      <w:r>
                        <w:rPr>
                          <w:color w:val="0D3A5C"/>
                          <w:spacing w:val="36"/>
                        </w:rPr>
                        <w:t> </w:t>
                      </w:r>
                      <w:r>
                        <w:rPr>
                          <w:color w:val="0D3A5C"/>
                        </w:rPr>
                        <w:t>(ECGeo)</w:t>
                      </w:r>
                      <w:r>
                        <w:rPr>
                          <w:color w:val="0D3A5C"/>
                          <w:spacing w:val="36"/>
                        </w:rPr>
                        <w:t> </w:t>
                      </w:r>
                      <w:r>
                        <w:rPr>
                          <w:color w:val="0D3A5C"/>
                        </w:rPr>
                        <w:t>middels</w:t>
                      </w:r>
                      <w:r>
                        <w:rPr>
                          <w:color w:val="0D3A5C"/>
                          <w:spacing w:val="36"/>
                        </w:rPr>
                        <w:t> </w:t>
                      </w:r>
                      <w:r>
                        <w:rPr>
                          <w:color w:val="0D3A5C"/>
                        </w:rPr>
                        <w:t>een aanvullende bijdrage aan de deelnemende gemeenten in rekening worden gebracht.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08128">
                <wp:simplePos x="0" y="0"/>
                <wp:positionH relativeFrom="page">
                  <wp:posOffset>1924516</wp:posOffset>
                </wp:positionH>
                <wp:positionV relativeFrom="page">
                  <wp:posOffset>734678</wp:posOffset>
                </wp:positionV>
                <wp:extent cx="81915" cy="152400"/>
                <wp:effectExtent l="0" t="0" r="0" b="0"/>
                <wp:wrapNone/>
                <wp:docPr id="82" name="Textbox 82"/>
                <wp:cNvGraphicFramePr>
                  <a:graphicFrameLocks/>
                </wp:cNvGraphicFramePr>
                <a:graphic>
                  <a:graphicData uri="http://schemas.microsoft.com/office/word/2010/wordprocessingShape">
                    <wps:wsp>
                      <wps:cNvPr id="82" name="Textbox 82"/>
                      <wps:cNvSpPr txBox="1"/>
                      <wps:spPr>
                        <a:xfrm>
                          <a:off x="0" y="0"/>
                          <a:ext cx="81915" cy="152400"/>
                        </a:xfrm>
                        <a:prstGeom prst="rect">
                          <a:avLst/>
                        </a:prstGeom>
                      </wps:spPr>
                      <wps:txbx>
                        <w:txbxContent>
                          <w:p>
                            <w:pPr>
                              <w:pStyle w:val="BodyText"/>
                              <w:ind w:left="40"/>
                              <w:rPr>
                                <w:rFonts w:ascii="Times New Roman"/>
                                <w:sz w:val="17"/>
                              </w:rPr>
                            </w:pPr>
                          </w:p>
                        </w:txbxContent>
                      </wps:txbx>
                      <wps:bodyPr wrap="square" lIns="0" tIns="0" rIns="0" bIns="0" rtlCol="0">
                        <a:noAutofit/>
                      </wps:bodyPr>
                    </wps:wsp>
                  </a:graphicData>
                </a:graphic>
              </wp:anchor>
            </w:drawing>
          </mc:Choice>
          <mc:Fallback>
            <w:pict>
              <v:shape style="position:absolute;margin-left:151.536728pt;margin-top:57.848694pt;width:6.45pt;height:12pt;mso-position-horizontal-relative:page;mso-position-vertical-relative:page;z-index:-15908352" type="#_x0000_t202" id="docshape74" filled="false" stroked="false">
                <v:textbox inset="0,0,0,0">
                  <w:txbxContent>
                    <w:p>
                      <w:pPr>
                        <w:pStyle w:val="BodyText"/>
                        <w:ind w:left="40"/>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08640">
                <wp:simplePos x="0" y="0"/>
                <wp:positionH relativeFrom="page">
                  <wp:posOffset>3794123</wp:posOffset>
                </wp:positionH>
                <wp:positionV relativeFrom="page">
                  <wp:posOffset>734678</wp:posOffset>
                </wp:positionV>
                <wp:extent cx="81915" cy="152400"/>
                <wp:effectExtent l="0" t="0" r="0" b="0"/>
                <wp:wrapNone/>
                <wp:docPr id="83" name="Textbox 83"/>
                <wp:cNvGraphicFramePr>
                  <a:graphicFrameLocks/>
                </wp:cNvGraphicFramePr>
                <a:graphic>
                  <a:graphicData uri="http://schemas.microsoft.com/office/word/2010/wordprocessingShape">
                    <wps:wsp>
                      <wps:cNvPr id="83" name="Textbox 83"/>
                      <wps:cNvSpPr txBox="1"/>
                      <wps:spPr>
                        <a:xfrm>
                          <a:off x="0" y="0"/>
                          <a:ext cx="81915" cy="152400"/>
                        </a:xfrm>
                        <a:prstGeom prst="rect">
                          <a:avLst/>
                        </a:prstGeom>
                      </wps:spPr>
                      <wps:txbx>
                        <w:txbxContent>
                          <w:p>
                            <w:pPr>
                              <w:pStyle w:val="BodyText"/>
                              <w:ind w:left="40"/>
                              <w:rPr>
                                <w:rFonts w:ascii="Times New Roman"/>
                                <w:sz w:val="17"/>
                              </w:rPr>
                            </w:pPr>
                          </w:p>
                        </w:txbxContent>
                      </wps:txbx>
                      <wps:bodyPr wrap="square" lIns="0" tIns="0" rIns="0" bIns="0" rtlCol="0">
                        <a:noAutofit/>
                      </wps:bodyPr>
                    </wps:wsp>
                  </a:graphicData>
                </a:graphic>
              </wp:anchor>
            </w:drawing>
          </mc:Choice>
          <mc:Fallback>
            <w:pict>
              <v:shape style="position:absolute;margin-left:298.749878pt;margin-top:57.848694pt;width:6.45pt;height:12pt;mso-position-horizontal-relative:page;mso-position-vertical-relative:page;z-index:-15907840" type="#_x0000_t202" id="docshape75" filled="false" stroked="false">
                <v:textbox inset="0,0,0,0">
                  <w:txbxContent>
                    <w:p>
                      <w:pPr>
                        <w:pStyle w:val="BodyText"/>
                        <w:ind w:left="40"/>
                        <w:rPr>
                          <w:rFonts w:ascii="Times New Roman"/>
                          <w:sz w:val="17"/>
                        </w:rPr>
                      </w:pPr>
                    </w:p>
                  </w:txbxContent>
                </v:textbox>
                <w10:wrap type="none"/>
              </v:shape>
            </w:pict>
          </mc:Fallback>
        </mc:AlternateContent>
      </w:r>
    </w:p>
    <w:p>
      <w:pPr>
        <w:spacing w:after="0"/>
        <w:rPr>
          <w:sz w:val="2"/>
          <w:szCs w:val="2"/>
        </w:rPr>
        <w:sectPr>
          <w:pgSz w:w="11910" w:h="16850"/>
          <w:pgMar w:top="1140" w:bottom="280" w:left="566" w:right="1133"/>
        </w:sectPr>
      </w:pPr>
    </w:p>
    <w:p>
      <w:pPr>
        <w:rPr>
          <w:sz w:val="2"/>
          <w:szCs w:val="2"/>
        </w:rPr>
      </w:pPr>
      <w:r>
        <w:rPr>
          <w:sz w:val="2"/>
          <w:szCs w:val="2"/>
        </w:rPr>
        <w:drawing>
          <wp:anchor distT="0" distB="0" distL="0" distR="0" allowOverlap="1" layoutInCell="1" locked="0" behindDoc="1" simplePos="0" relativeHeight="487409152">
            <wp:simplePos x="0" y="0"/>
            <wp:positionH relativeFrom="page">
              <wp:posOffset>780885</wp:posOffset>
            </wp:positionH>
            <wp:positionV relativeFrom="page">
              <wp:posOffset>1486202</wp:posOffset>
            </wp:positionV>
            <wp:extent cx="5084052" cy="2582248"/>
            <wp:effectExtent l="0" t="0" r="0" b="0"/>
            <wp:wrapNone/>
            <wp:docPr id="84" name="Image 84"/>
            <wp:cNvGraphicFramePr>
              <a:graphicFrameLocks/>
            </wp:cNvGraphicFramePr>
            <a:graphic>
              <a:graphicData uri="http://schemas.openxmlformats.org/drawingml/2006/picture">
                <pic:pic>
                  <pic:nvPicPr>
                    <pic:cNvPr id="84" name="Image 84"/>
                    <pic:cNvPicPr/>
                  </pic:nvPicPr>
                  <pic:blipFill>
                    <a:blip r:embed="rId17" cstate="print"/>
                    <a:stretch>
                      <a:fillRect/>
                    </a:stretch>
                  </pic:blipFill>
                  <pic:spPr>
                    <a:xfrm>
                      <a:off x="0" y="0"/>
                      <a:ext cx="5084052" cy="2582248"/>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7409664">
                <wp:simplePos x="0" y="0"/>
                <wp:positionH relativeFrom="page">
                  <wp:posOffset>743584</wp:posOffset>
                </wp:positionH>
                <wp:positionV relativeFrom="page">
                  <wp:posOffset>759587</wp:posOffset>
                </wp:positionV>
                <wp:extent cx="5339080" cy="664845"/>
                <wp:effectExtent l="0" t="0" r="0" b="0"/>
                <wp:wrapNone/>
                <wp:docPr id="85" name="Textbox 85"/>
                <wp:cNvGraphicFramePr>
                  <a:graphicFrameLocks/>
                </wp:cNvGraphicFramePr>
                <a:graphic>
                  <a:graphicData uri="http://schemas.microsoft.com/office/word/2010/wordprocessingShape">
                    <wps:wsp>
                      <wps:cNvPr id="85" name="Textbox 85"/>
                      <wps:cNvSpPr txBox="1"/>
                      <wps:spPr>
                        <a:xfrm>
                          <a:off x="0" y="0"/>
                          <a:ext cx="5339080" cy="664845"/>
                        </a:xfrm>
                        <a:prstGeom prst="rect">
                          <a:avLst/>
                        </a:prstGeom>
                      </wps:spPr>
                      <wps:txbx>
                        <w:txbxContent>
                          <w:p>
                            <w:pPr>
                              <w:spacing w:line="367" w:lineRule="exact" w:before="0"/>
                              <w:ind w:left="20" w:right="0" w:firstLine="0"/>
                              <w:jc w:val="left"/>
                              <w:rPr>
                                <w:b/>
                                <w:sz w:val="34"/>
                              </w:rPr>
                            </w:pPr>
                            <w:r>
                              <w:rPr>
                                <w:b/>
                                <w:color w:val="0D3A5C"/>
                                <w:sz w:val="34"/>
                              </w:rPr>
                              <w:t>Lasten</w:t>
                            </w:r>
                            <w:r>
                              <w:rPr>
                                <w:b/>
                                <w:color w:val="0D3A5C"/>
                                <w:spacing w:val="20"/>
                                <w:sz w:val="34"/>
                              </w:rPr>
                              <w:t> </w:t>
                            </w:r>
                            <w:r>
                              <w:rPr>
                                <w:b/>
                                <w:color w:val="0D3A5C"/>
                                <w:sz w:val="34"/>
                              </w:rPr>
                              <w:t>en</w:t>
                            </w:r>
                            <w:r>
                              <w:rPr>
                                <w:b/>
                                <w:color w:val="0D3A5C"/>
                                <w:spacing w:val="21"/>
                                <w:sz w:val="34"/>
                              </w:rPr>
                              <w:t> </w:t>
                            </w:r>
                            <w:r>
                              <w:rPr>
                                <w:b/>
                                <w:color w:val="0D3A5C"/>
                                <w:sz w:val="34"/>
                              </w:rPr>
                              <w:t>baten</w:t>
                            </w:r>
                            <w:r>
                              <w:rPr>
                                <w:b/>
                                <w:color w:val="0D3A5C"/>
                                <w:spacing w:val="20"/>
                                <w:sz w:val="34"/>
                              </w:rPr>
                              <w:t> </w:t>
                            </w:r>
                            <w:r>
                              <w:rPr>
                                <w:b/>
                                <w:color w:val="0D3A5C"/>
                                <w:sz w:val="34"/>
                              </w:rPr>
                              <w:t>programma</w:t>
                            </w:r>
                            <w:r>
                              <w:rPr>
                                <w:b/>
                                <w:color w:val="0D3A5C"/>
                                <w:spacing w:val="21"/>
                                <w:sz w:val="34"/>
                              </w:rPr>
                              <w:t> </w:t>
                            </w:r>
                            <w:r>
                              <w:rPr>
                                <w:b/>
                                <w:color w:val="0D3A5C"/>
                                <w:spacing w:val="-2"/>
                                <w:sz w:val="34"/>
                              </w:rPr>
                              <w:t>bedrijfsvoering</w:t>
                            </w:r>
                          </w:p>
                          <w:p>
                            <w:pPr>
                              <w:pStyle w:val="BodyText"/>
                              <w:spacing w:line="271" w:lineRule="auto" w:before="17"/>
                            </w:pPr>
                            <w:r>
                              <w:rPr>
                                <w:color w:val="0D3A5C"/>
                              </w:rPr>
                              <w:t>Hieronder treft u de prognose 2024 aan van de lasten en baten van het programma Bedrijfsvoering 2024 op basis van de eerste 8 maanden van 2024.</w:t>
                            </w:r>
                          </w:p>
                        </w:txbxContent>
                      </wps:txbx>
                      <wps:bodyPr wrap="square" lIns="0" tIns="0" rIns="0" bIns="0" rtlCol="0">
                        <a:noAutofit/>
                      </wps:bodyPr>
                    </wps:wsp>
                  </a:graphicData>
                </a:graphic>
              </wp:anchor>
            </w:drawing>
          </mc:Choice>
          <mc:Fallback>
            <w:pict>
              <v:shape style="position:absolute;margin-left:58.549999pt;margin-top:59.810055pt;width:420.4pt;height:52.35pt;mso-position-horizontal-relative:page;mso-position-vertical-relative:page;z-index:-15906816" type="#_x0000_t202" id="docshape76" filled="false" stroked="false">
                <v:textbox inset="0,0,0,0">
                  <w:txbxContent>
                    <w:p>
                      <w:pPr>
                        <w:spacing w:line="367" w:lineRule="exact" w:before="0"/>
                        <w:ind w:left="20" w:right="0" w:firstLine="0"/>
                        <w:jc w:val="left"/>
                        <w:rPr>
                          <w:b/>
                          <w:sz w:val="34"/>
                        </w:rPr>
                      </w:pPr>
                      <w:r>
                        <w:rPr>
                          <w:b/>
                          <w:color w:val="0D3A5C"/>
                          <w:sz w:val="34"/>
                        </w:rPr>
                        <w:t>Lasten</w:t>
                      </w:r>
                      <w:r>
                        <w:rPr>
                          <w:b/>
                          <w:color w:val="0D3A5C"/>
                          <w:spacing w:val="20"/>
                          <w:sz w:val="34"/>
                        </w:rPr>
                        <w:t> </w:t>
                      </w:r>
                      <w:r>
                        <w:rPr>
                          <w:b/>
                          <w:color w:val="0D3A5C"/>
                          <w:sz w:val="34"/>
                        </w:rPr>
                        <w:t>en</w:t>
                      </w:r>
                      <w:r>
                        <w:rPr>
                          <w:b/>
                          <w:color w:val="0D3A5C"/>
                          <w:spacing w:val="21"/>
                          <w:sz w:val="34"/>
                        </w:rPr>
                        <w:t> </w:t>
                      </w:r>
                      <w:r>
                        <w:rPr>
                          <w:b/>
                          <w:color w:val="0D3A5C"/>
                          <w:sz w:val="34"/>
                        </w:rPr>
                        <w:t>baten</w:t>
                      </w:r>
                      <w:r>
                        <w:rPr>
                          <w:b/>
                          <w:color w:val="0D3A5C"/>
                          <w:spacing w:val="20"/>
                          <w:sz w:val="34"/>
                        </w:rPr>
                        <w:t> </w:t>
                      </w:r>
                      <w:r>
                        <w:rPr>
                          <w:b/>
                          <w:color w:val="0D3A5C"/>
                          <w:sz w:val="34"/>
                        </w:rPr>
                        <w:t>programma</w:t>
                      </w:r>
                      <w:r>
                        <w:rPr>
                          <w:b/>
                          <w:color w:val="0D3A5C"/>
                          <w:spacing w:val="21"/>
                          <w:sz w:val="34"/>
                        </w:rPr>
                        <w:t> </w:t>
                      </w:r>
                      <w:r>
                        <w:rPr>
                          <w:b/>
                          <w:color w:val="0D3A5C"/>
                          <w:spacing w:val="-2"/>
                          <w:sz w:val="34"/>
                        </w:rPr>
                        <w:t>bedrijfsvoering</w:t>
                      </w:r>
                    </w:p>
                    <w:p>
                      <w:pPr>
                        <w:pStyle w:val="BodyText"/>
                        <w:spacing w:line="271" w:lineRule="auto" w:before="17"/>
                      </w:pPr>
                      <w:r>
                        <w:rPr>
                          <w:color w:val="0D3A5C"/>
                        </w:rPr>
                        <w:t>Hieronder treft u de prognose 2024 aan van de lasten en baten van het programma Bedrijfsvoering 2024 op basis van de eerste 8 maanden van 2024.</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10176">
                <wp:simplePos x="0" y="0"/>
                <wp:positionH relativeFrom="page">
                  <wp:posOffset>743584</wp:posOffset>
                </wp:positionH>
                <wp:positionV relativeFrom="page">
                  <wp:posOffset>4180375</wp:posOffset>
                </wp:positionV>
                <wp:extent cx="5801360" cy="1017269"/>
                <wp:effectExtent l="0" t="0" r="0" b="0"/>
                <wp:wrapNone/>
                <wp:docPr id="86" name="Textbox 86"/>
                <wp:cNvGraphicFramePr>
                  <a:graphicFrameLocks/>
                </wp:cNvGraphicFramePr>
                <a:graphic>
                  <a:graphicData uri="http://schemas.microsoft.com/office/word/2010/wordprocessingShape">
                    <wps:wsp>
                      <wps:cNvPr id="86" name="Textbox 86"/>
                      <wps:cNvSpPr txBox="1"/>
                      <wps:spPr>
                        <a:xfrm>
                          <a:off x="0" y="0"/>
                          <a:ext cx="5801360" cy="1017269"/>
                        </a:xfrm>
                        <a:prstGeom prst="rect">
                          <a:avLst/>
                        </a:prstGeom>
                      </wps:spPr>
                      <wps:txbx>
                        <w:txbxContent>
                          <w:p>
                            <w:pPr>
                              <w:pStyle w:val="BodyText"/>
                              <w:spacing w:line="265" w:lineRule="exact" w:before="0"/>
                            </w:pPr>
                            <w:r>
                              <w:rPr>
                                <w:color w:val="0D3A5C"/>
                              </w:rPr>
                              <w:t>Op</w:t>
                            </w:r>
                            <w:r>
                              <w:rPr>
                                <w:color w:val="0D3A5C"/>
                                <w:spacing w:val="12"/>
                              </w:rPr>
                              <w:t> </w:t>
                            </w:r>
                            <w:r>
                              <w:rPr>
                                <w:color w:val="0D3A5C"/>
                              </w:rPr>
                              <w:t>basis</w:t>
                            </w:r>
                            <w:r>
                              <w:rPr>
                                <w:color w:val="0D3A5C"/>
                                <w:spacing w:val="13"/>
                              </w:rPr>
                              <w:t> </w:t>
                            </w:r>
                            <w:r>
                              <w:rPr>
                                <w:color w:val="0D3A5C"/>
                              </w:rPr>
                              <w:t>van</w:t>
                            </w:r>
                            <w:r>
                              <w:rPr>
                                <w:color w:val="0D3A5C"/>
                                <w:spacing w:val="13"/>
                              </w:rPr>
                              <w:t> </w:t>
                            </w:r>
                            <w:r>
                              <w:rPr>
                                <w:color w:val="0D3A5C"/>
                              </w:rPr>
                              <w:t>de</w:t>
                            </w:r>
                            <w:r>
                              <w:rPr>
                                <w:color w:val="0D3A5C"/>
                                <w:spacing w:val="13"/>
                              </w:rPr>
                              <w:t> </w:t>
                            </w:r>
                            <w:r>
                              <w:rPr>
                                <w:color w:val="0D3A5C"/>
                              </w:rPr>
                              <w:t>huidige</w:t>
                            </w:r>
                            <w:r>
                              <w:rPr>
                                <w:color w:val="0D3A5C"/>
                                <w:spacing w:val="13"/>
                              </w:rPr>
                              <w:t> </w:t>
                            </w:r>
                            <w:r>
                              <w:rPr>
                                <w:color w:val="0D3A5C"/>
                              </w:rPr>
                              <w:t>inzichten</w:t>
                            </w:r>
                            <w:r>
                              <w:rPr>
                                <w:color w:val="0D3A5C"/>
                                <w:spacing w:val="13"/>
                              </w:rPr>
                              <w:t> </w:t>
                            </w:r>
                            <w:r>
                              <w:rPr>
                                <w:color w:val="0D3A5C"/>
                              </w:rPr>
                              <w:t>laat</w:t>
                            </w:r>
                            <w:r>
                              <w:rPr>
                                <w:color w:val="0D3A5C"/>
                                <w:spacing w:val="12"/>
                              </w:rPr>
                              <w:t> </w:t>
                            </w:r>
                            <w:r>
                              <w:rPr>
                                <w:color w:val="0D3A5C"/>
                              </w:rPr>
                              <w:t>de</w:t>
                            </w:r>
                            <w:r>
                              <w:rPr>
                                <w:color w:val="0D3A5C"/>
                                <w:spacing w:val="13"/>
                              </w:rPr>
                              <w:t> </w:t>
                            </w:r>
                            <w:r>
                              <w:rPr>
                                <w:color w:val="0D3A5C"/>
                              </w:rPr>
                              <w:t>financiële</w:t>
                            </w:r>
                            <w:r>
                              <w:rPr>
                                <w:color w:val="0D3A5C"/>
                                <w:spacing w:val="13"/>
                              </w:rPr>
                              <w:t> </w:t>
                            </w:r>
                            <w:r>
                              <w:rPr>
                                <w:color w:val="0D3A5C"/>
                              </w:rPr>
                              <w:t>prognose</w:t>
                            </w:r>
                            <w:r>
                              <w:rPr>
                                <w:color w:val="0D3A5C"/>
                                <w:spacing w:val="13"/>
                              </w:rPr>
                              <w:t> </w:t>
                            </w:r>
                            <w:r>
                              <w:rPr>
                                <w:color w:val="0D3A5C"/>
                              </w:rPr>
                              <w:t>over</w:t>
                            </w:r>
                            <w:r>
                              <w:rPr>
                                <w:color w:val="0D3A5C"/>
                                <w:spacing w:val="13"/>
                              </w:rPr>
                              <w:t> </w:t>
                            </w:r>
                            <w:r>
                              <w:rPr>
                                <w:color w:val="0D3A5C"/>
                              </w:rPr>
                              <w:t>2024</w:t>
                            </w:r>
                            <w:r>
                              <w:rPr>
                                <w:color w:val="0D3A5C"/>
                                <w:spacing w:val="13"/>
                              </w:rPr>
                              <w:t> </w:t>
                            </w:r>
                            <w:r>
                              <w:rPr>
                                <w:color w:val="0D3A5C"/>
                              </w:rPr>
                              <w:t>voor</w:t>
                            </w:r>
                            <w:r>
                              <w:rPr>
                                <w:color w:val="0D3A5C"/>
                                <w:spacing w:val="13"/>
                              </w:rPr>
                              <w:t> </w:t>
                            </w:r>
                            <w:r>
                              <w:rPr>
                                <w:color w:val="0D3A5C"/>
                                <w:spacing w:val="-5"/>
                              </w:rPr>
                              <w:t>de</w:t>
                            </w:r>
                          </w:p>
                          <w:p>
                            <w:pPr>
                              <w:pStyle w:val="BodyText"/>
                              <w:spacing w:line="271" w:lineRule="auto" w:before="12"/>
                            </w:pPr>
                            <w:r>
                              <w:rPr>
                                <w:color w:val="0D3A5C"/>
                              </w:rPr>
                              <w:t>bedrijfsvoering een voordelig saldo zien van afgerond € 76k. De lasten van het programma</w:t>
                            </w:r>
                            <w:r>
                              <w:rPr>
                                <w:color w:val="0D3A5C"/>
                                <w:spacing w:val="40"/>
                              </w:rPr>
                              <w:t> </w:t>
                            </w:r>
                            <w:r>
                              <w:rPr>
                                <w:color w:val="0D3A5C"/>
                              </w:rPr>
                              <w:t>Bedrijfsvoering worden t.b.v. de verdeling over de deelnemende gemeenten o.b.v. de formatie (in fte) toegerekend aan de programma’s Automatisering (ICT) en Informatisering</w:t>
                            </w:r>
                            <w:r>
                              <w:rPr>
                                <w:color w:val="0D3A5C"/>
                                <w:spacing w:val="40"/>
                              </w:rPr>
                              <w:t> </w:t>
                            </w:r>
                            <w:r>
                              <w:rPr>
                                <w:color w:val="0D3A5C"/>
                              </w:rPr>
                              <w:t>(ECGeo). Onderstaand worden de verschillen groter dan € 25k toegelicht.</w:t>
                            </w:r>
                          </w:p>
                        </w:txbxContent>
                      </wps:txbx>
                      <wps:bodyPr wrap="square" lIns="0" tIns="0" rIns="0" bIns="0" rtlCol="0">
                        <a:noAutofit/>
                      </wps:bodyPr>
                    </wps:wsp>
                  </a:graphicData>
                </a:graphic>
              </wp:anchor>
            </w:drawing>
          </mc:Choice>
          <mc:Fallback>
            <w:pict>
              <v:shape style="position:absolute;margin-left:58.549999pt;margin-top:329.163422pt;width:456.8pt;height:80.1pt;mso-position-horizontal-relative:page;mso-position-vertical-relative:page;z-index:-15906304" type="#_x0000_t202" id="docshape77" filled="false" stroked="false">
                <v:textbox inset="0,0,0,0">
                  <w:txbxContent>
                    <w:p>
                      <w:pPr>
                        <w:pStyle w:val="BodyText"/>
                        <w:spacing w:line="265" w:lineRule="exact" w:before="0"/>
                      </w:pPr>
                      <w:r>
                        <w:rPr>
                          <w:color w:val="0D3A5C"/>
                        </w:rPr>
                        <w:t>Op</w:t>
                      </w:r>
                      <w:r>
                        <w:rPr>
                          <w:color w:val="0D3A5C"/>
                          <w:spacing w:val="12"/>
                        </w:rPr>
                        <w:t> </w:t>
                      </w:r>
                      <w:r>
                        <w:rPr>
                          <w:color w:val="0D3A5C"/>
                        </w:rPr>
                        <w:t>basis</w:t>
                      </w:r>
                      <w:r>
                        <w:rPr>
                          <w:color w:val="0D3A5C"/>
                          <w:spacing w:val="13"/>
                        </w:rPr>
                        <w:t> </w:t>
                      </w:r>
                      <w:r>
                        <w:rPr>
                          <w:color w:val="0D3A5C"/>
                        </w:rPr>
                        <w:t>van</w:t>
                      </w:r>
                      <w:r>
                        <w:rPr>
                          <w:color w:val="0D3A5C"/>
                          <w:spacing w:val="13"/>
                        </w:rPr>
                        <w:t> </w:t>
                      </w:r>
                      <w:r>
                        <w:rPr>
                          <w:color w:val="0D3A5C"/>
                        </w:rPr>
                        <w:t>de</w:t>
                      </w:r>
                      <w:r>
                        <w:rPr>
                          <w:color w:val="0D3A5C"/>
                          <w:spacing w:val="13"/>
                        </w:rPr>
                        <w:t> </w:t>
                      </w:r>
                      <w:r>
                        <w:rPr>
                          <w:color w:val="0D3A5C"/>
                        </w:rPr>
                        <w:t>huidige</w:t>
                      </w:r>
                      <w:r>
                        <w:rPr>
                          <w:color w:val="0D3A5C"/>
                          <w:spacing w:val="13"/>
                        </w:rPr>
                        <w:t> </w:t>
                      </w:r>
                      <w:r>
                        <w:rPr>
                          <w:color w:val="0D3A5C"/>
                        </w:rPr>
                        <w:t>inzichten</w:t>
                      </w:r>
                      <w:r>
                        <w:rPr>
                          <w:color w:val="0D3A5C"/>
                          <w:spacing w:val="13"/>
                        </w:rPr>
                        <w:t> </w:t>
                      </w:r>
                      <w:r>
                        <w:rPr>
                          <w:color w:val="0D3A5C"/>
                        </w:rPr>
                        <w:t>laat</w:t>
                      </w:r>
                      <w:r>
                        <w:rPr>
                          <w:color w:val="0D3A5C"/>
                          <w:spacing w:val="12"/>
                        </w:rPr>
                        <w:t> </w:t>
                      </w:r>
                      <w:r>
                        <w:rPr>
                          <w:color w:val="0D3A5C"/>
                        </w:rPr>
                        <w:t>de</w:t>
                      </w:r>
                      <w:r>
                        <w:rPr>
                          <w:color w:val="0D3A5C"/>
                          <w:spacing w:val="13"/>
                        </w:rPr>
                        <w:t> </w:t>
                      </w:r>
                      <w:r>
                        <w:rPr>
                          <w:color w:val="0D3A5C"/>
                        </w:rPr>
                        <w:t>financiële</w:t>
                      </w:r>
                      <w:r>
                        <w:rPr>
                          <w:color w:val="0D3A5C"/>
                          <w:spacing w:val="13"/>
                        </w:rPr>
                        <w:t> </w:t>
                      </w:r>
                      <w:r>
                        <w:rPr>
                          <w:color w:val="0D3A5C"/>
                        </w:rPr>
                        <w:t>prognose</w:t>
                      </w:r>
                      <w:r>
                        <w:rPr>
                          <w:color w:val="0D3A5C"/>
                          <w:spacing w:val="13"/>
                        </w:rPr>
                        <w:t> </w:t>
                      </w:r>
                      <w:r>
                        <w:rPr>
                          <w:color w:val="0D3A5C"/>
                        </w:rPr>
                        <w:t>over</w:t>
                      </w:r>
                      <w:r>
                        <w:rPr>
                          <w:color w:val="0D3A5C"/>
                          <w:spacing w:val="13"/>
                        </w:rPr>
                        <w:t> </w:t>
                      </w:r>
                      <w:r>
                        <w:rPr>
                          <w:color w:val="0D3A5C"/>
                        </w:rPr>
                        <w:t>2024</w:t>
                      </w:r>
                      <w:r>
                        <w:rPr>
                          <w:color w:val="0D3A5C"/>
                          <w:spacing w:val="13"/>
                        </w:rPr>
                        <w:t> </w:t>
                      </w:r>
                      <w:r>
                        <w:rPr>
                          <w:color w:val="0D3A5C"/>
                        </w:rPr>
                        <w:t>voor</w:t>
                      </w:r>
                      <w:r>
                        <w:rPr>
                          <w:color w:val="0D3A5C"/>
                          <w:spacing w:val="13"/>
                        </w:rPr>
                        <w:t> </w:t>
                      </w:r>
                      <w:r>
                        <w:rPr>
                          <w:color w:val="0D3A5C"/>
                          <w:spacing w:val="-5"/>
                        </w:rPr>
                        <w:t>de</w:t>
                      </w:r>
                    </w:p>
                    <w:p>
                      <w:pPr>
                        <w:pStyle w:val="BodyText"/>
                        <w:spacing w:line="271" w:lineRule="auto" w:before="12"/>
                      </w:pPr>
                      <w:r>
                        <w:rPr>
                          <w:color w:val="0D3A5C"/>
                        </w:rPr>
                        <w:t>bedrijfsvoering een voordelig saldo zien van afgerond € 76k. De lasten van het programma</w:t>
                      </w:r>
                      <w:r>
                        <w:rPr>
                          <w:color w:val="0D3A5C"/>
                          <w:spacing w:val="40"/>
                        </w:rPr>
                        <w:t> </w:t>
                      </w:r>
                      <w:r>
                        <w:rPr>
                          <w:color w:val="0D3A5C"/>
                        </w:rPr>
                        <w:t>Bedrijfsvoering worden t.b.v. de verdeling over de deelnemende gemeenten o.b.v. de formatie (in fte) toegerekend aan de programma’s Automatisering (ICT) en Informatisering</w:t>
                      </w:r>
                      <w:r>
                        <w:rPr>
                          <w:color w:val="0D3A5C"/>
                          <w:spacing w:val="40"/>
                        </w:rPr>
                        <w:t> </w:t>
                      </w:r>
                      <w:r>
                        <w:rPr>
                          <w:color w:val="0D3A5C"/>
                        </w:rPr>
                        <w:t>(ECGeo). Onderstaand worden de verschillen groter dan € 25k toegelicht.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10688">
                <wp:simplePos x="0" y="0"/>
                <wp:positionH relativeFrom="page">
                  <wp:posOffset>743584</wp:posOffset>
                </wp:positionH>
                <wp:positionV relativeFrom="page">
                  <wp:posOffset>5416554</wp:posOffset>
                </wp:positionV>
                <wp:extent cx="6040755" cy="3134995"/>
                <wp:effectExtent l="0" t="0" r="0" b="0"/>
                <wp:wrapNone/>
                <wp:docPr id="87" name="Textbox 87"/>
                <wp:cNvGraphicFramePr>
                  <a:graphicFrameLocks/>
                </wp:cNvGraphicFramePr>
                <a:graphic>
                  <a:graphicData uri="http://schemas.microsoft.com/office/word/2010/wordprocessingShape">
                    <wps:wsp>
                      <wps:cNvPr id="87" name="Textbox 87"/>
                      <wps:cNvSpPr txBox="1"/>
                      <wps:spPr>
                        <a:xfrm>
                          <a:off x="0" y="0"/>
                          <a:ext cx="6040755" cy="3134995"/>
                        </a:xfrm>
                        <a:prstGeom prst="rect">
                          <a:avLst/>
                        </a:prstGeom>
                      </wps:spPr>
                      <wps:txbx>
                        <w:txbxContent>
                          <w:p>
                            <w:pPr>
                              <w:spacing w:before="6"/>
                              <w:ind w:left="20" w:right="0" w:firstLine="0"/>
                              <w:jc w:val="left"/>
                              <w:rPr>
                                <w:rFonts w:ascii="Times New Roman" w:hAnsi="Times New Roman"/>
                                <w:sz w:val="24"/>
                              </w:rPr>
                            </w:pPr>
                            <w:r>
                              <w:rPr>
                                <w:i/>
                                <w:color w:val="0D3A5C"/>
                                <w:sz w:val="24"/>
                                <w:u w:val="single" w:color="0D3A5C"/>
                              </w:rPr>
                              <w:t>Personeelskosten</w:t>
                            </w:r>
                            <w:r>
                              <w:rPr>
                                <w:i/>
                                <w:color w:val="0D3A5C"/>
                                <w:spacing w:val="17"/>
                                <w:sz w:val="24"/>
                                <w:u w:val="none"/>
                              </w:rPr>
                              <w:t> </w:t>
                            </w:r>
                            <w:r>
                              <w:rPr>
                                <w:i/>
                                <w:color w:val="0D3A5C"/>
                                <w:sz w:val="24"/>
                                <w:u w:val="none"/>
                              </w:rPr>
                              <w:t>(</w:t>
                            </w:r>
                            <w:r>
                              <w:rPr>
                                <w:i/>
                                <w:color w:val="0D3A5C"/>
                                <w:sz w:val="24"/>
                                <w:u w:val="single" w:color="0D3A5C"/>
                              </w:rPr>
                              <w:t>€</w:t>
                            </w:r>
                            <w:r>
                              <w:rPr>
                                <w:i/>
                                <w:color w:val="0D3A5C"/>
                                <w:spacing w:val="18"/>
                                <w:sz w:val="24"/>
                                <w:u w:val="single" w:color="0D3A5C"/>
                              </w:rPr>
                              <w:t> </w:t>
                            </w:r>
                            <w:r>
                              <w:rPr>
                                <w:i/>
                                <w:color w:val="0D3A5C"/>
                                <w:sz w:val="24"/>
                                <w:u w:val="single" w:color="0D3A5C"/>
                              </w:rPr>
                              <w:t>174k</w:t>
                            </w:r>
                            <w:r>
                              <w:rPr>
                                <w:i/>
                                <w:color w:val="0D3A5C"/>
                                <w:spacing w:val="18"/>
                                <w:sz w:val="24"/>
                                <w:u w:val="single" w:color="0D3A5C"/>
                              </w:rPr>
                              <w:t> </w:t>
                            </w:r>
                            <w:r>
                              <w:rPr>
                                <w:i/>
                                <w:color w:val="0D3A5C"/>
                                <w:spacing w:val="-2"/>
                                <w:sz w:val="24"/>
                                <w:u w:val="single" w:color="0D3A5C"/>
                              </w:rPr>
                              <w:t>nadee</w:t>
                            </w:r>
                            <w:r>
                              <w:rPr>
                                <w:i/>
                                <w:color w:val="0D3A5C"/>
                                <w:spacing w:val="-2"/>
                                <w:sz w:val="24"/>
                                <w:u w:val="none"/>
                              </w:rPr>
                              <w:t>l)</w:t>
                            </w:r>
                            <w:r>
                              <w:rPr>
                                <w:rFonts w:ascii="Times New Roman" w:hAnsi="Times New Roman"/>
                                <w:color w:val="0D3A5C"/>
                                <w:spacing w:val="80"/>
                                <w:sz w:val="24"/>
                                <w:u w:val="single" w:color="0D3A5C"/>
                              </w:rPr>
                              <w:t> </w:t>
                            </w:r>
                          </w:p>
                          <w:p>
                            <w:pPr>
                              <w:pStyle w:val="BodyText"/>
                              <w:spacing w:line="330" w:lineRule="atLeast" w:before="0"/>
                              <w:ind w:right="135"/>
                            </w:pPr>
                            <w:r>
                              <w:rPr>
                                <w:color w:val="0D3A5C"/>
                              </w:rPr>
                              <w:t>De personeelskosten laten een verwacht nadeel zien ter grootte van € 174k. Na de vaststelling</w:t>
                            </w:r>
                            <w:r>
                              <w:rPr>
                                <w:color w:val="0D3A5C"/>
                                <w:spacing w:val="40"/>
                              </w:rPr>
                              <w:t> </w:t>
                            </w:r>
                            <w:r>
                              <w:rPr>
                                <w:color w:val="0D3A5C"/>
                              </w:rPr>
                              <w:t>van de jaarrekening 2023 is met de resultaatbestemming 2023 besloten om een bedrag van €</w:t>
                            </w:r>
                            <w:r>
                              <w:rPr>
                                <w:color w:val="0D3A5C"/>
                                <w:spacing w:val="40"/>
                              </w:rPr>
                              <w:t> </w:t>
                            </w:r>
                            <w:r>
                              <w:rPr>
                                <w:color w:val="0D3A5C"/>
                              </w:rPr>
                              <w:t>141k te storten in een bestemmingsreserve met als doel het archiefwaardig worden van ICT</w:t>
                            </w:r>
                            <w:r>
                              <w:rPr>
                                <w:color w:val="0D3A5C"/>
                                <w:spacing w:val="80"/>
                              </w:rPr>
                              <w:t> </w:t>
                            </w:r>
                            <w:r>
                              <w:rPr>
                                <w:color w:val="0D3A5C"/>
                              </w:rPr>
                              <w:t>NML en de inhuur van personeel (secretariaat en control). Formeel is nog niet besloten om dit</w:t>
                            </w:r>
                            <w:r>
                              <w:rPr>
                                <w:color w:val="0D3A5C"/>
                                <w:spacing w:val="40"/>
                              </w:rPr>
                              <w:t> </w:t>
                            </w:r>
                            <w:r>
                              <w:rPr>
                                <w:color w:val="0D3A5C"/>
                              </w:rPr>
                              <w:t>bedrag ook voor 2024 beschikbaar te stellen. In de 2e begrotingswijziging 2024 wordt dan ook</w:t>
                            </w:r>
                            <w:r>
                              <w:rPr>
                                <w:color w:val="0D3A5C"/>
                                <w:spacing w:val="40"/>
                              </w:rPr>
                              <w:t> </w:t>
                            </w:r>
                            <w:r>
                              <w:rPr>
                                <w:color w:val="0D3A5C"/>
                              </w:rPr>
                              <w:t>voorgesteld om dit bedrag in 2024 incidenteel beschikbaar te stellen en te onttrekken aan de</w:t>
                            </w:r>
                            <w:r>
                              <w:rPr>
                                <w:color w:val="0D3A5C"/>
                                <w:spacing w:val="40"/>
                              </w:rPr>
                              <w:t> </w:t>
                            </w:r>
                            <w:r>
                              <w:rPr>
                                <w:color w:val="0D3A5C"/>
                              </w:rPr>
                              <w:t>bestemmingsreserve.</w:t>
                            </w:r>
                            <w:r>
                              <w:rPr>
                                <w:color w:val="0D3A5C"/>
                                <w:spacing w:val="35"/>
                              </w:rPr>
                              <w:t> </w:t>
                            </w:r>
                            <w:r>
                              <w:rPr>
                                <w:color w:val="0D3A5C"/>
                              </w:rPr>
                              <w:t>Deze</w:t>
                            </w:r>
                            <w:r>
                              <w:rPr>
                                <w:color w:val="0D3A5C"/>
                                <w:spacing w:val="35"/>
                              </w:rPr>
                              <w:t> </w:t>
                            </w:r>
                            <w:r>
                              <w:rPr>
                                <w:color w:val="0D3A5C"/>
                              </w:rPr>
                              <w:t>wijziging</w:t>
                            </w:r>
                            <w:r>
                              <w:rPr>
                                <w:color w:val="0D3A5C"/>
                                <w:spacing w:val="35"/>
                              </w:rPr>
                              <w:t> </w:t>
                            </w:r>
                            <w:r>
                              <w:rPr>
                                <w:color w:val="0D3A5C"/>
                              </w:rPr>
                              <w:t>heeft</w:t>
                            </w:r>
                            <w:r>
                              <w:rPr>
                                <w:color w:val="0D3A5C"/>
                                <w:spacing w:val="35"/>
                              </w:rPr>
                              <w:t> </w:t>
                            </w:r>
                            <w:r>
                              <w:rPr>
                                <w:color w:val="0D3A5C"/>
                              </w:rPr>
                              <w:t>geen</w:t>
                            </w:r>
                            <w:r>
                              <w:rPr>
                                <w:color w:val="0D3A5C"/>
                                <w:spacing w:val="35"/>
                              </w:rPr>
                              <w:t> </w:t>
                            </w:r>
                            <w:r>
                              <w:rPr>
                                <w:color w:val="0D3A5C"/>
                              </w:rPr>
                              <w:t>gevolgen</w:t>
                            </w:r>
                            <w:r>
                              <w:rPr>
                                <w:color w:val="0D3A5C"/>
                                <w:spacing w:val="35"/>
                              </w:rPr>
                              <w:t> </w:t>
                            </w:r>
                            <w:r>
                              <w:rPr>
                                <w:color w:val="0D3A5C"/>
                              </w:rPr>
                              <w:t>voor</w:t>
                            </w:r>
                            <w:r>
                              <w:rPr>
                                <w:color w:val="0D3A5C"/>
                                <w:spacing w:val="35"/>
                              </w:rPr>
                              <w:t> </w:t>
                            </w:r>
                            <w:r>
                              <w:rPr>
                                <w:color w:val="0D3A5C"/>
                              </w:rPr>
                              <w:t>de</w:t>
                            </w:r>
                            <w:r>
                              <w:rPr>
                                <w:color w:val="0D3A5C"/>
                                <w:spacing w:val="35"/>
                              </w:rPr>
                              <w:t> </w:t>
                            </w:r>
                            <w:r>
                              <w:rPr>
                                <w:color w:val="0D3A5C"/>
                              </w:rPr>
                              <w:t>bijdragen</w:t>
                            </w:r>
                            <w:r>
                              <w:rPr>
                                <w:color w:val="0D3A5C"/>
                                <w:spacing w:val="35"/>
                              </w:rPr>
                              <w:t> </w:t>
                            </w:r>
                            <w:r>
                              <w:rPr>
                                <w:color w:val="0D3A5C"/>
                              </w:rPr>
                              <w:t>van</w:t>
                            </w:r>
                            <w:r>
                              <w:rPr>
                                <w:color w:val="0D3A5C"/>
                                <w:spacing w:val="35"/>
                              </w:rPr>
                              <w:t> </w:t>
                            </w:r>
                            <w:r>
                              <w:rPr>
                                <w:color w:val="0D3A5C"/>
                              </w:rPr>
                              <w:t>de gemeenten. Na deze begrotingswijziging resteert nog een nadeel van € 33k. Dit wordt o.a.</w:t>
                            </w:r>
                            <w:r>
                              <w:rPr>
                                <w:color w:val="0D3A5C"/>
                                <w:spacing w:val="40"/>
                              </w:rPr>
                              <w:t> </w:t>
                            </w:r>
                            <w:r>
                              <w:rPr>
                                <w:color w:val="0D3A5C"/>
                              </w:rPr>
                              <w:t>veroorzaakt doordat de werving van personeel spoediger is verlopen dan verwacht. Zowel de</w:t>
                            </w:r>
                            <w:r>
                              <w:rPr>
                                <w:color w:val="0D3A5C"/>
                                <w:spacing w:val="40"/>
                              </w:rPr>
                              <w:t> </w:t>
                            </w:r>
                            <w:r>
                              <w:rPr>
                                <w:color w:val="0D3A5C"/>
                              </w:rPr>
                              <w:t>functie van controller, junior controller als van het secretariaat zijn eerder ingevuld dan</w:t>
                            </w:r>
                            <w:r>
                              <w:rPr>
                                <w:color w:val="0D3A5C"/>
                                <w:spacing w:val="80"/>
                                <w:w w:val="150"/>
                              </w:rPr>
                              <w:t> </w:t>
                            </w:r>
                            <w:r>
                              <w:rPr>
                                <w:color w:val="0D3A5C"/>
                              </w:rPr>
                              <w:t>gepland. Dit geeft in 2024 eenmalig wat druk op de begroting, maar zorgt ervoor dat in 2025</w:t>
                            </w:r>
                            <w:r>
                              <w:rPr>
                                <w:color w:val="0D3A5C"/>
                                <w:spacing w:val="80"/>
                                <w:w w:val="150"/>
                              </w:rPr>
                              <w:t> </w:t>
                            </w:r>
                            <w:r>
                              <w:rPr>
                                <w:color w:val="0D3A5C"/>
                              </w:rPr>
                              <w:t>alle vacatures vanaf de eerste dag zijn ingevuld. Tenslotte vormt een van deze functies de</w:t>
                            </w:r>
                            <w:r>
                              <w:rPr>
                                <w:color w:val="0D3A5C"/>
                                <w:spacing w:val="40"/>
                              </w:rPr>
                              <w:t> </w:t>
                            </w:r>
                            <w:r>
                              <w:rPr>
                                <w:color w:val="0D3A5C"/>
                              </w:rPr>
                              <w:t>noodzakelijke vervanging vanwege een langdurig zieke medewerker, waarvan de loonkosten</w:t>
                            </w:r>
                            <w:r>
                              <w:rPr>
                                <w:color w:val="0D3A5C"/>
                                <w:spacing w:val="80"/>
                              </w:rPr>
                              <w:t> </w:t>
                            </w:r>
                            <w:r>
                              <w:rPr>
                                <w:color w:val="0D3A5C"/>
                              </w:rPr>
                              <w:t>nog doorlopen.</w:t>
                            </w:r>
                          </w:p>
                        </w:txbxContent>
                      </wps:txbx>
                      <wps:bodyPr wrap="square" lIns="0" tIns="0" rIns="0" bIns="0" rtlCol="0">
                        <a:noAutofit/>
                      </wps:bodyPr>
                    </wps:wsp>
                  </a:graphicData>
                </a:graphic>
              </wp:anchor>
            </w:drawing>
          </mc:Choice>
          <mc:Fallback>
            <w:pict>
              <v:shape style="position:absolute;margin-left:58.549999pt;margin-top:426.500366pt;width:475.65pt;height:246.85pt;mso-position-horizontal-relative:page;mso-position-vertical-relative:page;z-index:-15905792" type="#_x0000_t202" id="docshape78" filled="false" stroked="false">
                <v:textbox inset="0,0,0,0">
                  <w:txbxContent>
                    <w:p>
                      <w:pPr>
                        <w:spacing w:before="6"/>
                        <w:ind w:left="20" w:right="0" w:firstLine="0"/>
                        <w:jc w:val="left"/>
                        <w:rPr>
                          <w:rFonts w:ascii="Times New Roman" w:hAnsi="Times New Roman"/>
                          <w:sz w:val="24"/>
                        </w:rPr>
                      </w:pPr>
                      <w:r>
                        <w:rPr>
                          <w:i/>
                          <w:color w:val="0D3A5C"/>
                          <w:sz w:val="24"/>
                          <w:u w:val="single" w:color="0D3A5C"/>
                        </w:rPr>
                        <w:t>Personeelskosten</w:t>
                      </w:r>
                      <w:r>
                        <w:rPr>
                          <w:i/>
                          <w:color w:val="0D3A5C"/>
                          <w:spacing w:val="17"/>
                          <w:sz w:val="24"/>
                          <w:u w:val="none"/>
                        </w:rPr>
                        <w:t> </w:t>
                      </w:r>
                      <w:r>
                        <w:rPr>
                          <w:i/>
                          <w:color w:val="0D3A5C"/>
                          <w:sz w:val="24"/>
                          <w:u w:val="none"/>
                        </w:rPr>
                        <w:t>(</w:t>
                      </w:r>
                      <w:r>
                        <w:rPr>
                          <w:i/>
                          <w:color w:val="0D3A5C"/>
                          <w:sz w:val="24"/>
                          <w:u w:val="single" w:color="0D3A5C"/>
                        </w:rPr>
                        <w:t>€</w:t>
                      </w:r>
                      <w:r>
                        <w:rPr>
                          <w:i/>
                          <w:color w:val="0D3A5C"/>
                          <w:spacing w:val="18"/>
                          <w:sz w:val="24"/>
                          <w:u w:val="single" w:color="0D3A5C"/>
                        </w:rPr>
                        <w:t> </w:t>
                      </w:r>
                      <w:r>
                        <w:rPr>
                          <w:i/>
                          <w:color w:val="0D3A5C"/>
                          <w:sz w:val="24"/>
                          <w:u w:val="single" w:color="0D3A5C"/>
                        </w:rPr>
                        <w:t>174k</w:t>
                      </w:r>
                      <w:r>
                        <w:rPr>
                          <w:i/>
                          <w:color w:val="0D3A5C"/>
                          <w:spacing w:val="18"/>
                          <w:sz w:val="24"/>
                          <w:u w:val="single" w:color="0D3A5C"/>
                        </w:rPr>
                        <w:t> </w:t>
                      </w:r>
                      <w:r>
                        <w:rPr>
                          <w:i/>
                          <w:color w:val="0D3A5C"/>
                          <w:spacing w:val="-2"/>
                          <w:sz w:val="24"/>
                          <w:u w:val="single" w:color="0D3A5C"/>
                        </w:rPr>
                        <w:t>nadee</w:t>
                      </w:r>
                      <w:r>
                        <w:rPr>
                          <w:i/>
                          <w:color w:val="0D3A5C"/>
                          <w:spacing w:val="-2"/>
                          <w:sz w:val="24"/>
                          <w:u w:val="none"/>
                        </w:rPr>
                        <w:t>l)</w:t>
                      </w:r>
                      <w:r>
                        <w:rPr>
                          <w:rFonts w:ascii="Times New Roman" w:hAnsi="Times New Roman"/>
                          <w:color w:val="0D3A5C"/>
                          <w:spacing w:val="80"/>
                          <w:sz w:val="24"/>
                          <w:u w:val="single" w:color="0D3A5C"/>
                        </w:rPr>
                        <w:t> </w:t>
                      </w:r>
                    </w:p>
                    <w:p>
                      <w:pPr>
                        <w:pStyle w:val="BodyText"/>
                        <w:spacing w:line="330" w:lineRule="atLeast" w:before="0"/>
                        <w:ind w:right="135"/>
                      </w:pPr>
                      <w:r>
                        <w:rPr>
                          <w:color w:val="0D3A5C"/>
                        </w:rPr>
                        <w:t>De personeelskosten laten een verwacht nadeel zien ter grootte van € 174k. Na de vaststelling</w:t>
                      </w:r>
                      <w:r>
                        <w:rPr>
                          <w:color w:val="0D3A5C"/>
                          <w:spacing w:val="40"/>
                        </w:rPr>
                        <w:t> </w:t>
                      </w:r>
                      <w:r>
                        <w:rPr>
                          <w:color w:val="0D3A5C"/>
                        </w:rPr>
                        <w:t>van de jaarrekening 2023 is met de resultaatbestemming 2023 besloten om een bedrag van €</w:t>
                      </w:r>
                      <w:r>
                        <w:rPr>
                          <w:color w:val="0D3A5C"/>
                          <w:spacing w:val="40"/>
                        </w:rPr>
                        <w:t> </w:t>
                      </w:r>
                      <w:r>
                        <w:rPr>
                          <w:color w:val="0D3A5C"/>
                        </w:rPr>
                        <w:t>141k te storten in een bestemmingsreserve met als doel het archiefwaardig worden van ICT</w:t>
                      </w:r>
                      <w:r>
                        <w:rPr>
                          <w:color w:val="0D3A5C"/>
                          <w:spacing w:val="80"/>
                        </w:rPr>
                        <w:t> </w:t>
                      </w:r>
                      <w:r>
                        <w:rPr>
                          <w:color w:val="0D3A5C"/>
                        </w:rPr>
                        <w:t>NML en de inhuur van personeel (secretariaat en control). Formeel is nog niet besloten om dit</w:t>
                      </w:r>
                      <w:r>
                        <w:rPr>
                          <w:color w:val="0D3A5C"/>
                          <w:spacing w:val="40"/>
                        </w:rPr>
                        <w:t> </w:t>
                      </w:r>
                      <w:r>
                        <w:rPr>
                          <w:color w:val="0D3A5C"/>
                        </w:rPr>
                        <w:t>bedrag ook voor 2024 beschikbaar te stellen. In de 2e begrotingswijziging 2024 wordt dan ook</w:t>
                      </w:r>
                      <w:r>
                        <w:rPr>
                          <w:color w:val="0D3A5C"/>
                          <w:spacing w:val="40"/>
                        </w:rPr>
                        <w:t> </w:t>
                      </w:r>
                      <w:r>
                        <w:rPr>
                          <w:color w:val="0D3A5C"/>
                        </w:rPr>
                        <w:t>voorgesteld om dit bedrag in 2024 incidenteel beschikbaar te stellen en te onttrekken aan de</w:t>
                      </w:r>
                      <w:r>
                        <w:rPr>
                          <w:color w:val="0D3A5C"/>
                          <w:spacing w:val="40"/>
                        </w:rPr>
                        <w:t> </w:t>
                      </w:r>
                      <w:r>
                        <w:rPr>
                          <w:color w:val="0D3A5C"/>
                        </w:rPr>
                        <w:t>bestemmingsreserve.</w:t>
                      </w:r>
                      <w:r>
                        <w:rPr>
                          <w:color w:val="0D3A5C"/>
                          <w:spacing w:val="35"/>
                        </w:rPr>
                        <w:t> </w:t>
                      </w:r>
                      <w:r>
                        <w:rPr>
                          <w:color w:val="0D3A5C"/>
                        </w:rPr>
                        <w:t>Deze</w:t>
                      </w:r>
                      <w:r>
                        <w:rPr>
                          <w:color w:val="0D3A5C"/>
                          <w:spacing w:val="35"/>
                        </w:rPr>
                        <w:t> </w:t>
                      </w:r>
                      <w:r>
                        <w:rPr>
                          <w:color w:val="0D3A5C"/>
                        </w:rPr>
                        <w:t>wijziging</w:t>
                      </w:r>
                      <w:r>
                        <w:rPr>
                          <w:color w:val="0D3A5C"/>
                          <w:spacing w:val="35"/>
                        </w:rPr>
                        <w:t> </w:t>
                      </w:r>
                      <w:r>
                        <w:rPr>
                          <w:color w:val="0D3A5C"/>
                        </w:rPr>
                        <w:t>heeft</w:t>
                      </w:r>
                      <w:r>
                        <w:rPr>
                          <w:color w:val="0D3A5C"/>
                          <w:spacing w:val="35"/>
                        </w:rPr>
                        <w:t> </w:t>
                      </w:r>
                      <w:r>
                        <w:rPr>
                          <w:color w:val="0D3A5C"/>
                        </w:rPr>
                        <w:t>geen</w:t>
                      </w:r>
                      <w:r>
                        <w:rPr>
                          <w:color w:val="0D3A5C"/>
                          <w:spacing w:val="35"/>
                        </w:rPr>
                        <w:t> </w:t>
                      </w:r>
                      <w:r>
                        <w:rPr>
                          <w:color w:val="0D3A5C"/>
                        </w:rPr>
                        <w:t>gevolgen</w:t>
                      </w:r>
                      <w:r>
                        <w:rPr>
                          <w:color w:val="0D3A5C"/>
                          <w:spacing w:val="35"/>
                        </w:rPr>
                        <w:t> </w:t>
                      </w:r>
                      <w:r>
                        <w:rPr>
                          <w:color w:val="0D3A5C"/>
                        </w:rPr>
                        <w:t>voor</w:t>
                      </w:r>
                      <w:r>
                        <w:rPr>
                          <w:color w:val="0D3A5C"/>
                          <w:spacing w:val="35"/>
                        </w:rPr>
                        <w:t> </w:t>
                      </w:r>
                      <w:r>
                        <w:rPr>
                          <w:color w:val="0D3A5C"/>
                        </w:rPr>
                        <w:t>de</w:t>
                      </w:r>
                      <w:r>
                        <w:rPr>
                          <w:color w:val="0D3A5C"/>
                          <w:spacing w:val="35"/>
                        </w:rPr>
                        <w:t> </w:t>
                      </w:r>
                      <w:r>
                        <w:rPr>
                          <w:color w:val="0D3A5C"/>
                        </w:rPr>
                        <w:t>bijdragen</w:t>
                      </w:r>
                      <w:r>
                        <w:rPr>
                          <w:color w:val="0D3A5C"/>
                          <w:spacing w:val="35"/>
                        </w:rPr>
                        <w:t> </w:t>
                      </w:r>
                      <w:r>
                        <w:rPr>
                          <w:color w:val="0D3A5C"/>
                        </w:rPr>
                        <w:t>van</w:t>
                      </w:r>
                      <w:r>
                        <w:rPr>
                          <w:color w:val="0D3A5C"/>
                          <w:spacing w:val="35"/>
                        </w:rPr>
                        <w:t> </w:t>
                      </w:r>
                      <w:r>
                        <w:rPr>
                          <w:color w:val="0D3A5C"/>
                        </w:rPr>
                        <w:t>de gemeenten. Na deze begrotingswijziging resteert nog een nadeel van € 33k. Dit wordt o.a.</w:t>
                      </w:r>
                      <w:r>
                        <w:rPr>
                          <w:color w:val="0D3A5C"/>
                          <w:spacing w:val="40"/>
                        </w:rPr>
                        <w:t> </w:t>
                      </w:r>
                      <w:r>
                        <w:rPr>
                          <w:color w:val="0D3A5C"/>
                        </w:rPr>
                        <w:t>veroorzaakt doordat de werving van personeel spoediger is verlopen dan verwacht. Zowel de</w:t>
                      </w:r>
                      <w:r>
                        <w:rPr>
                          <w:color w:val="0D3A5C"/>
                          <w:spacing w:val="40"/>
                        </w:rPr>
                        <w:t> </w:t>
                      </w:r>
                      <w:r>
                        <w:rPr>
                          <w:color w:val="0D3A5C"/>
                        </w:rPr>
                        <w:t>functie van controller, junior controller als van het secretariaat zijn eerder ingevuld dan</w:t>
                      </w:r>
                      <w:r>
                        <w:rPr>
                          <w:color w:val="0D3A5C"/>
                          <w:spacing w:val="80"/>
                          <w:w w:val="150"/>
                        </w:rPr>
                        <w:t> </w:t>
                      </w:r>
                      <w:r>
                        <w:rPr>
                          <w:color w:val="0D3A5C"/>
                        </w:rPr>
                        <w:t>gepland. Dit geeft in 2024 eenmalig wat druk op de begroting, maar zorgt ervoor dat in 2025</w:t>
                      </w:r>
                      <w:r>
                        <w:rPr>
                          <w:color w:val="0D3A5C"/>
                          <w:spacing w:val="80"/>
                          <w:w w:val="150"/>
                        </w:rPr>
                        <w:t> </w:t>
                      </w:r>
                      <w:r>
                        <w:rPr>
                          <w:color w:val="0D3A5C"/>
                        </w:rPr>
                        <w:t>alle vacatures vanaf de eerste dag zijn ingevuld. Tenslotte vormt een van deze functies de</w:t>
                      </w:r>
                      <w:r>
                        <w:rPr>
                          <w:color w:val="0D3A5C"/>
                          <w:spacing w:val="40"/>
                        </w:rPr>
                        <w:t> </w:t>
                      </w:r>
                      <w:r>
                        <w:rPr>
                          <w:color w:val="0D3A5C"/>
                        </w:rPr>
                        <w:t>noodzakelijke vervanging vanwege een langdurig zieke medewerker, waarvan de loonkosten</w:t>
                      </w:r>
                      <w:r>
                        <w:rPr>
                          <w:color w:val="0D3A5C"/>
                          <w:spacing w:val="80"/>
                        </w:rPr>
                        <w:t> </w:t>
                      </w:r>
                      <w:r>
                        <w:rPr>
                          <w:color w:val="0D3A5C"/>
                        </w:rPr>
                        <w:t>nog doorlopen.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11200">
                <wp:simplePos x="0" y="0"/>
                <wp:positionH relativeFrom="page">
                  <wp:posOffset>743584</wp:posOffset>
                </wp:positionH>
                <wp:positionV relativeFrom="page">
                  <wp:posOffset>8770618</wp:posOffset>
                </wp:positionV>
                <wp:extent cx="5765165" cy="619760"/>
                <wp:effectExtent l="0" t="0" r="0" b="0"/>
                <wp:wrapNone/>
                <wp:docPr id="88" name="Textbox 88"/>
                <wp:cNvGraphicFramePr>
                  <a:graphicFrameLocks/>
                </wp:cNvGraphicFramePr>
                <a:graphic>
                  <a:graphicData uri="http://schemas.microsoft.com/office/word/2010/wordprocessingShape">
                    <wps:wsp>
                      <wps:cNvPr id="88" name="Textbox 88"/>
                      <wps:cNvSpPr txBox="1"/>
                      <wps:spPr>
                        <a:xfrm>
                          <a:off x="0" y="0"/>
                          <a:ext cx="5765165" cy="619760"/>
                        </a:xfrm>
                        <a:prstGeom prst="rect">
                          <a:avLst/>
                        </a:prstGeom>
                      </wps:spPr>
                      <wps:txbx>
                        <w:txbxContent>
                          <w:p>
                            <w:pPr>
                              <w:spacing w:before="6"/>
                              <w:ind w:left="20" w:right="0" w:firstLine="0"/>
                              <w:jc w:val="left"/>
                              <w:rPr>
                                <w:rFonts w:ascii="Times New Roman" w:hAnsi="Times New Roman"/>
                                <w:sz w:val="24"/>
                              </w:rPr>
                            </w:pPr>
                            <w:r>
                              <w:rPr>
                                <w:i/>
                                <w:color w:val="0D3A5C"/>
                                <w:sz w:val="24"/>
                                <w:u w:val="single" w:color="0D3A5C"/>
                              </w:rPr>
                              <w:t>Onvoorzien</w:t>
                            </w:r>
                            <w:r>
                              <w:rPr>
                                <w:i/>
                                <w:color w:val="0D3A5C"/>
                                <w:spacing w:val="13"/>
                                <w:sz w:val="24"/>
                                <w:u w:val="none"/>
                              </w:rPr>
                              <w:t> </w:t>
                            </w:r>
                            <w:r>
                              <w:rPr>
                                <w:i/>
                                <w:color w:val="0D3A5C"/>
                                <w:sz w:val="24"/>
                                <w:u w:val="none"/>
                              </w:rPr>
                              <w:t>(</w:t>
                            </w:r>
                            <w:r>
                              <w:rPr>
                                <w:i/>
                                <w:color w:val="0D3A5C"/>
                                <w:sz w:val="24"/>
                                <w:u w:val="single" w:color="0D3A5C"/>
                              </w:rPr>
                              <w:t>€</w:t>
                            </w:r>
                            <w:r>
                              <w:rPr>
                                <w:i/>
                                <w:color w:val="0D3A5C"/>
                                <w:spacing w:val="13"/>
                                <w:sz w:val="24"/>
                                <w:u w:val="single" w:color="0D3A5C"/>
                              </w:rPr>
                              <w:t> </w:t>
                            </w:r>
                            <w:r>
                              <w:rPr>
                                <w:i/>
                                <w:color w:val="0D3A5C"/>
                                <w:sz w:val="24"/>
                                <w:u w:val="single" w:color="0D3A5C"/>
                              </w:rPr>
                              <w:t>50k</w:t>
                            </w:r>
                            <w:r>
                              <w:rPr>
                                <w:i/>
                                <w:color w:val="0D3A5C"/>
                                <w:spacing w:val="13"/>
                                <w:sz w:val="24"/>
                                <w:u w:val="single" w:color="0D3A5C"/>
                              </w:rPr>
                              <w:t> </w:t>
                            </w:r>
                            <w:r>
                              <w:rPr>
                                <w:i/>
                                <w:color w:val="0D3A5C"/>
                                <w:spacing w:val="-2"/>
                                <w:sz w:val="24"/>
                                <w:u w:val="single" w:color="0D3A5C"/>
                              </w:rPr>
                              <w:t>voordee</w:t>
                            </w:r>
                            <w:r>
                              <w:rPr>
                                <w:i/>
                                <w:color w:val="0D3A5C"/>
                                <w:spacing w:val="-2"/>
                                <w:sz w:val="24"/>
                                <w:u w:val="none"/>
                              </w:rPr>
                              <w:t>l)</w:t>
                            </w:r>
                            <w:r>
                              <w:rPr>
                                <w:rFonts w:ascii="Times New Roman" w:hAnsi="Times New Roman"/>
                                <w:color w:val="0D3A5C"/>
                                <w:spacing w:val="80"/>
                                <w:sz w:val="24"/>
                                <w:u w:val="single" w:color="0D3A5C"/>
                              </w:rPr>
                              <w:t> </w:t>
                            </w:r>
                          </w:p>
                          <w:p>
                            <w:pPr>
                              <w:pStyle w:val="BodyText"/>
                              <w:spacing w:line="271" w:lineRule="auto" w:before="14"/>
                            </w:pPr>
                            <w:r>
                              <w:rPr>
                                <w:color w:val="0D3A5C"/>
                              </w:rPr>
                              <w:t>Op dit moment zijn er geen signalen dat de post onvoorzien aangesproken zal worden. Dit</w:t>
                            </w:r>
                            <w:r>
                              <w:rPr>
                                <w:color w:val="0D3A5C"/>
                                <w:spacing w:val="40"/>
                              </w:rPr>
                              <w:t> </w:t>
                            </w:r>
                            <w:r>
                              <w:rPr>
                                <w:color w:val="0D3A5C"/>
                              </w:rPr>
                              <w:t>leidt vermoedelijk tot een incidenteel voordeel van € 50k.</w:t>
                            </w:r>
                          </w:p>
                        </w:txbxContent>
                      </wps:txbx>
                      <wps:bodyPr wrap="square" lIns="0" tIns="0" rIns="0" bIns="0" rtlCol="0">
                        <a:noAutofit/>
                      </wps:bodyPr>
                    </wps:wsp>
                  </a:graphicData>
                </a:graphic>
              </wp:anchor>
            </w:drawing>
          </mc:Choice>
          <mc:Fallback>
            <w:pict>
              <v:shape style="position:absolute;margin-left:58.549999pt;margin-top:690.599915pt;width:453.95pt;height:48.8pt;mso-position-horizontal-relative:page;mso-position-vertical-relative:page;z-index:-15905280" type="#_x0000_t202" id="docshape79" filled="false" stroked="false">
                <v:textbox inset="0,0,0,0">
                  <w:txbxContent>
                    <w:p>
                      <w:pPr>
                        <w:spacing w:before="6"/>
                        <w:ind w:left="20" w:right="0" w:firstLine="0"/>
                        <w:jc w:val="left"/>
                        <w:rPr>
                          <w:rFonts w:ascii="Times New Roman" w:hAnsi="Times New Roman"/>
                          <w:sz w:val="24"/>
                        </w:rPr>
                      </w:pPr>
                      <w:r>
                        <w:rPr>
                          <w:i/>
                          <w:color w:val="0D3A5C"/>
                          <w:sz w:val="24"/>
                          <w:u w:val="single" w:color="0D3A5C"/>
                        </w:rPr>
                        <w:t>Onvoorzien</w:t>
                      </w:r>
                      <w:r>
                        <w:rPr>
                          <w:i/>
                          <w:color w:val="0D3A5C"/>
                          <w:spacing w:val="13"/>
                          <w:sz w:val="24"/>
                          <w:u w:val="none"/>
                        </w:rPr>
                        <w:t> </w:t>
                      </w:r>
                      <w:r>
                        <w:rPr>
                          <w:i/>
                          <w:color w:val="0D3A5C"/>
                          <w:sz w:val="24"/>
                          <w:u w:val="none"/>
                        </w:rPr>
                        <w:t>(</w:t>
                      </w:r>
                      <w:r>
                        <w:rPr>
                          <w:i/>
                          <w:color w:val="0D3A5C"/>
                          <w:sz w:val="24"/>
                          <w:u w:val="single" w:color="0D3A5C"/>
                        </w:rPr>
                        <w:t>€</w:t>
                      </w:r>
                      <w:r>
                        <w:rPr>
                          <w:i/>
                          <w:color w:val="0D3A5C"/>
                          <w:spacing w:val="13"/>
                          <w:sz w:val="24"/>
                          <w:u w:val="single" w:color="0D3A5C"/>
                        </w:rPr>
                        <w:t> </w:t>
                      </w:r>
                      <w:r>
                        <w:rPr>
                          <w:i/>
                          <w:color w:val="0D3A5C"/>
                          <w:sz w:val="24"/>
                          <w:u w:val="single" w:color="0D3A5C"/>
                        </w:rPr>
                        <w:t>50k</w:t>
                      </w:r>
                      <w:r>
                        <w:rPr>
                          <w:i/>
                          <w:color w:val="0D3A5C"/>
                          <w:spacing w:val="13"/>
                          <w:sz w:val="24"/>
                          <w:u w:val="single" w:color="0D3A5C"/>
                        </w:rPr>
                        <w:t> </w:t>
                      </w:r>
                      <w:r>
                        <w:rPr>
                          <w:i/>
                          <w:color w:val="0D3A5C"/>
                          <w:spacing w:val="-2"/>
                          <w:sz w:val="24"/>
                          <w:u w:val="single" w:color="0D3A5C"/>
                        </w:rPr>
                        <w:t>voordee</w:t>
                      </w:r>
                      <w:r>
                        <w:rPr>
                          <w:i/>
                          <w:color w:val="0D3A5C"/>
                          <w:spacing w:val="-2"/>
                          <w:sz w:val="24"/>
                          <w:u w:val="none"/>
                        </w:rPr>
                        <w:t>l)</w:t>
                      </w:r>
                      <w:r>
                        <w:rPr>
                          <w:rFonts w:ascii="Times New Roman" w:hAnsi="Times New Roman"/>
                          <w:color w:val="0D3A5C"/>
                          <w:spacing w:val="80"/>
                          <w:sz w:val="24"/>
                          <w:u w:val="single" w:color="0D3A5C"/>
                        </w:rPr>
                        <w:t> </w:t>
                      </w:r>
                    </w:p>
                    <w:p>
                      <w:pPr>
                        <w:pStyle w:val="BodyText"/>
                        <w:spacing w:line="271" w:lineRule="auto" w:before="14"/>
                      </w:pPr>
                      <w:r>
                        <w:rPr>
                          <w:color w:val="0D3A5C"/>
                        </w:rPr>
                        <w:t>Op dit moment zijn er geen signalen dat de post onvoorzien aangesproken zal worden. Dit</w:t>
                      </w:r>
                      <w:r>
                        <w:rPr>
                          <w:color w:val="0D3A5C"/>
                          <w:spacing w:val="40"/>
                        </w:rPr>
                        <w:t> </w:t>
                      </w:r>
                      <w:r>
                        <w:rPr>
                          <w:color w:val="0D3A5C"/>
                        </w:rPr>
                        <w:t>leidt vermoedelijk tot een incidenteel voordeel van € 50k.</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11712">
                <wp:simplePos x="0" y="0"/>
                <wp:positionH relativeFrom="page">
                  <wp:posOffset>2857674</wp:posOffset>
                </wp:positionH>
                <wp:positionV relativeFrom="page">
                  <wp:posOffset>5425921</wp:posOffset>
                </wp:positionV>
                <wp:extent cx="90170" cy="152400"/>
                <wp:effectExtent l="0" t="0" r="0" b="0"/>
                <wp:wrapNone/>
                <wp:docPr id="89" name="Textbox 89"/>
                <wp:cNvGraphicFramePr>
                  <a:graphicFrameLocks/>
                </wp:cNvGraphicFramePr>
                <a:graphic>
                  <a:graphicData uri="http://schemas.microsoft.com/office/word/2010/wordprocessingShape">
                    <wps:wsp>
                      <wps:cNvPr id="89" name="Textbox 89"/>
                      <wps:cNvSpPr txBox="1"/>
                      <wps:spPr>
                        <a:xfrm>
                          <a:off x="0" y="0"/>
                          <a:ext cx="90170" cy="152400"/>
                        </a:xfrm>
                        <a:prstGeom prst="rect">
                          <a:avLst/>
                        </a:prstGeom>
                      </wps:spPr>
                      <wps:txbx>
                        <w:txbxContent>
                          <w:p>
                            <w:pPr>
                              <w:pStyle w:val="BodyText"/>
                              <w:ind w:left="40"/>
                              <w:rPr>
                                <w:rFonts w:ascii="Times New Roman"/>
                                <w:sz w:val="17"/>
                              </w:rPr>
                            </w:pPr>
                          </w:p>
                        </w:txbxContent>
                      </wps:txbx>
                      <wps:bodyPr wrap="square" lIns="0" tIns="0" rIns="0" bIns="0" rtlCol="0">
                        <a:noAutofit/>
                      </wps:bodyPr>
                    </wps:wsp>
                  </a:graphicData>
                </a:graphic>
              </wp:anchor>
            </w:drawing>
          </mc:Choice>
          <mc:Fallback>
            <w:pict>
              <v:shape style="position:absolute;margin-left:225.013763pt;margin-top:427.237885pt;width:7.1pt;height:12pt;mso-position-horizontal-relative:page;mso-position-vertical-relative:page;z-index:-15904768" type="#_x0000_t202" id="docshape80" filled="false" stroked="false">
                <v:textbox inset="0,0,0,0">
                  <w:txbxContent>
                    <w:p>
                      <w:pPr>
                        <w:pStyle w:val="BodyText"/>
                        <w:ind w:left="40"/>
                        <w:rPr>
                          <w:rFonts w:ascii="Times New Roman"/>
                          <w:sz w:val="17"/>
                        </w:rPr>
                      </w:pP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12224">
                <wp:simplePos x="0" y="0"/>
                <wp:positionH relativeFrom="page">
                  <wp:posOffset>2523364</wp:posOffset>
                </wp:positionH>
                <wp:positionV relativeFrom="page">
                  <wp:posOffset>8779985</wp:posOffset>
                </wp:positionV>
                <wp:extent cx="90170" cy="152400"/>
                <wp:effectExtent l="0" t="0" r="0" b="0"/>
                <wp:wrapNone/>
                <wp:docPr id="90" name="Textbox 90"/>
                <wp:cNvGraphicFramePr>
                  <a:graphicFrameLocks/>
                </wp:cNvGraphicFramePr>
                <a:graphic>
                  <a:graphicData uri="http://schemas.microsoft.com/office/word/2010/wordprocessingShape">
                    <wps:wsp>
                      <wps:cNvPr id="90" name="Textbox 90"/>
                      <wps:cNvSpPr txBox="1"/>
                      <wps:spPr>
                        <a:xfrm>
                          <a:off x="0" y="0"/>
                          <a:ext cx="90170" cy="152400"/>
                        </a:xfrm>
                        <a:prstGeom prst="rect">
                          <a:avLst/>
                        </a:prstGeom>
                      </wps:spPr>
                      <wps:txbx>
                        <w:txbxContent>
                          <w:p>
                            <w:pPr>
                              <w:pStyle w:val="BodyText"/>
                              <w:ind w:left="40"/>
                              <w:rPr>
                                <w:rFonts w:ascii="Times New Roman"/>
                                <w:sz w:val="17"/>
                              </w:rPr>
                            </w:pPr>
                          </w:p>
                        </w:txbxContent>
                      </wps:txbx>
                      <wps:bodyPr wrap="square" lIns="0" tIns="0" rIns="0" bIns="0" rtlCol="0">
                        <a:noAutofit/>
                      </wps:bodyPr>
                    </wps:wsp>
                  </a:graphicData>
                </a:graphic>
              </wp:anchor>
            </w:drawing>
          </mc:Choice>
          <mc:Fallback>
            <w:pict>
              <v:shape style="position:absolute;margin-left:198.690109pt;margin-top:691.337402pt;width:7.1pt;height:12pt;mso-position-horizontal-relative:page;mso-position-vertical-relative:page;z-index:-15904256" type="#_x0000_t202" id="docshape81" filled="false" stroked="false">
                <v:textbox inset="0,0,0,0">
                  <w:txbxContent>
                    <w:p>
                      <w:pPr>
                        <w:pStyle w:val="BodyText"/>
                        <w:ind w:left="40"/>
                        <w:rPr>
                          <w:rFonts w:ascii="Times New Roman"/>
                          <w:sz w:val="17"/>
                        </w:rPr>
                      </w:pPr>
                    </w:p>
                  </w:txbxContent>
                </v:textbox>
                <w10:wrap type="none"/>
              </v:shape>
            </w:pict>
          </mc:Fallback>
        </mc:AlternateContent>
      </w:r>
    </w:p>
    <w:p>
      <w:pPr>
        <w:spacing w:after="0"/>
        <w:rPr>
          <w:sz w:val="2"/>
          <w:szCs w:val="2"/>
        </w:rPr>
        <w:sectPr>
          <w:pgSz w:w="11910" w:h="16850"/>
          <w:pgMar w:top="1200" w:bottom="280" w:left="566" w:right="1133"/>
        </w:sectPr>
      </w:pPr>
    </w:p>
    <w:p>
      <w:pPr>
        <w:rPr>
          <w:sz w:val="2"/>
          <w:szCs w:val="2"/>
        </w:rPr>
      </w:pPr>
      <w:r>
        <w:rPr>
          <w:sz w:val="2"/>
          <w:szCs w:val="2"/>
        </w:rPr>
        <mc:AlternateContent>
          <mc:Choice Requires="wps">
            <w:drawing>
              <wp:anchor distT="0" distB="0" distL="0" distR="0" allowOverlap="1" layoutInCell="1" locked="0" behindDoc="1" simplePos="0" relativeHeight="487412736">
                <wp:simplePos x="0" y="0"/>
                <wp:positionH relativeFrom="page">
                  <wp:posOffset>743584</wp:posOffset>
                </wp:positionH>
                <wp:positionV relativeFrom="page">
                  <wp:posOffset>725312</wp:posOffset>
                </wp:positionV>
                <wp:extent cx="5902960" cy="1248410"/>
                <wp:effectExtent l="0" t="0" r="0" b="0"/>
                <wp:wrapNone/>
                <wp:docPr id="91" name="Textbox 91"/>
                <wp:cNvGraphicFramePr>
                  <a:graphicFrameLocks/>
                </wp:cNvGraphicFramePr>
                <a:graphic>
                  <a:graphicData uri="http://schemas.microsoft.com/office/word/2010/wordprocessingShape">
                    <wps:wsp>
                      <wps:cNvPr id="91" name="Textbox 91"/>
                      <wps:cNvSpPr txBox="1"/>
                      <wps:spPr>
                        <a:xfrm>
                          <a:off x="0" y="0"/>
                          <a:ext cx="5902960" cy="1248410"/>
                        </a:xfrm>
                        <a:prstGeom prst="rect">
                          <a:avLst/>
                        </a:prstGeom>
                      </wps:spPr>
                      <wps:txbx>
                        <w:txbxContent>
                          <w:p>
                            <w:pPr>
                              <w:spacing w:before="6"/>
                              <w:ind w:left="20" w:right="0" w:firstLine="0"/>
                              <w:jc w:val="left"/>
                              <w:rPr>
                                <w:rFonts w:ascii="Times New Roman" w:hAnsi="Times New Roman"/>
                                <w:sz w:val="24"/>
                              </w:rPr>
                            </w:pPr>
                            <w:r>
                              <w:rPr>
                                <w:i/>
                                <w:color w:val="0D3A5C"/>
                                <w:sz w:val="24"/>
                                <w:u w:val="single" w:color="0D3A5C"/>
                              </w:rPr>
                              <w:t>Overige</w:t>
                            </w:r>
                            <w:r>
                              <w:rPr>
                                <w:i/>
                                <w:color w:val="0D3A5C"/>
                                <w:spacing w:val="14"/>
                                <w:sz w:val="24"/>
                                <w:u w:val="single" w:color="0D3A5C"/>
                              </w:rPr>
                              <w:t> </w:t>
                            </w:r>
                            <w:r>
                              <w:rPr>
                                <w:i/>
                                <w:color w:val="0D3A5C"/>
                                <w:sz w:val="24"/>
                                <w:u w:val="single" w:color="0D3A5C"/>
                              </w:rPr>
                              <w:t>opbrengsten</w:t>
                            </w:r>
                            <w:r>
                              <w:rPr>
                                <w:i/>
                                <w:color w:val="0D3A5C"/>
                                <w:spacing w:val="15"/>
                                <w:sz w:val="24"/>
                                <w:u w:val="none"/>
                              </w:rPr>
                              <w:t> </w:t>
                            </w:r>
                            <w:r>
                              <w:rPr>
                                <w:i/>
                                <w:color w:val="0D3A5C"/>
                                <w:sz w:val="24"/>
                                <w:u w:val="none"/>
                              </w:rPr>
                              <w:t>(</w:t>
                            </w:r>
                            <w:r>
                              <w:rPr>
                                <w:i/>
                                <w:color w:val="0D3A5C"/>
                                <w:sz w:val="24"/>
                                <w:u w:val="single" w:color="0D3A5C"/>
                              </w:rPr>
                              <w:t>€</w:t>
                            </w:r>
                            <w:r>
                              <w:rPr>
                                <w:i/>
                                <w:color w:val="0D3A5C"/>
                                <w:spacing w:val="14"/>
                                <w:sz w:val="24"/>
                                <w:u w:val="single" w:color="0D3A5C"/>
                              </w:rPr>
                              <w:t> </w:t>
                            </w:r>
                            <w:r>
                              <w:rPr>
                                <w:i/>
                                <w:color w:val="0D3A5C"/>
                                <w:sz w:val="24"/>
                                <w:u w:val="single" w:color="0D3A5C"/>
                              </w:rPr>
                              <w:t>79k</w:t>
                            </w:r>
                            <w:r>
                              <w:rPr>
                                <w:i/>
                                <w:color w:val="0D3A5C"/>
                                <w:spacing w:val="15"/>
                                <w:sz w:val="24"/>
                                <w:u w:val="single" w:color="0D3A5C"/>
                              </w:rPr>
                              <w:t> </w:t>
                            </w:r>
                            <w:r>
                              <w:rPr>
                                <w:i/>
                                <w:color w:val="0D3A5C"/>
                                <w:spacing w:val="-2"/>
                                <w:sz w:val="24"/>
                                <w:u w:val="single" w:color="0D3A5C"/>
                              </w:rPr>
                              <w:t>voordee</w:t>
                            </w:r>
                            <w:r>
                              <w:rPr>
                                <w:i/>
                                <w:color w:val="0D3A5C"/>
                                <w:spacing w:val="-2"/>
                                <w:sz w:val="24"/>
                                <w:u w:val="none"/>
                              </w:rPr>
                              <w:t>l)</w:t>
                            </w:r>
                            <w:r>
                              <w:rPr>
                                <w:rFonts w:ascii="Times New Roman" w:hAnsi="Times New Roman"/>
                                <w:color w:val="0D3A5C"/>
                                <w:spacing w:val="80"/>
                                <w:sz w:val="24"/>
                                <w:u w:val="single" w:color="0D3A5C"/>
                              </w:rPr>
                              <w:t> </w:t>
                            </w:r>
                          </w:p>
                          <w:p>
                            <w:pPr>
                              <w:pStyle w:val="BodyText"/>
                              <w:spacing w:line="271" w:lineRule="auto" w:before="11"/>
                            </w:pPr>
                            <w:r>
                              <w:rPr>
                                <w:color w:val="0D3A5C"/>
                              </w:rPr>
                              <w:t>In 2024 worden, als gevolg van de macro-economische ontwikkelingen, opnieuw rentebaten</w:t>
                            </w:r>
                            <w:r>
                              <w:rPr>
                                <w:color w:val="0D3A5C"/>
                                <w:spacing w:val="40"/>
                              </w:rPr>
                              <w:t> </w:t>
                            </w:r>
                            <w:r>
                              <w:rPr>
                                <w:color w:val="0D3A5C"/>
                              </w:rPr>
                              <w:t>ontvangen op de rekening-courant en het schatkist bankieren. Deze baten waren niet opgenomen in de begroting 2024, waardoor een voordeel van circa € 79k wordt verwacht.</w:t>
                            </w:r>
                            <w:r>
                              <w:rPr>
                                <w:color w:val="0D3A5C"/>
                                <w:spacing w:val="40"/>
                              </w:rPr>
                              <w:t> </w:t>
                            </w:r>
                            <w:r>
                              <w:rPr>
                                <w:color w:val="0D3A5C"/>
                              </w:rPr>
                              <w:t>Vanaf 2025 is deze baat weer opgenomen in de begroting. Derhalve is deze post incidenteel</w:t>
                            </w:r>
                            <w:r>
                              <w:rPr>
                                <w:color w:val="0D3A5C"/>
                                <w:spacing w:val="40"/>
                              </w:rPr>
                              <w:t> </w:t>
                            </w:r>
                            <w:r>
                              <w:rPr>
                                <w:color w:val="0D3A5C"/>
                              </w:rPr>
                              <w:t>van aard.</w:t>
                            </w:r>
                          </w:p>
                        </w:txbxContent>
                      </wps:txbx>
                      <wps:bodyPr wrap="square" lIns="0" tIns="0" rIns="0" bIns="0" rtlCol="0">
                        <a:noAutofit/>
                      </wps:bodyPr>
                    </wps:wsp>
                  </a:graphicData>
                </a:graphic>
              </wp:anchor>
            </w:drawing>
          </mc:Choice>
          <mc:Fallback>
            <w:pict>
              <v:shape style="position:absolute;margin-left:58.549999pt;margin-top:57.111191pt;width:464.8pt;height:98.3pt;mso-position-horizontal-relative:page;mso-position-vertical-relative:page;z-index:-15903744" type="#_x0000_t202" id="docshape82" filled="false" stroked="false">
                <v:textbox inset="0,0,0,0">
                  <w:txbxContent>
                    <w:p>
                      <w:pPr>
                        <w:spacing w:before="6"/>
                        <w:ind w:left="20" w:right="0" w:firstLine="0"/>
                        <w:jc w:val="left"/>
                        <w:rPr>
                          <w:rFonts w:ascii="Times New Roman" w:hAnsi="Times New Roman"/>
                          <w:sz w:val="24"/>
                        </w:rPr>
                      </w:pPr>
                      <w:r>
                        <w:rPr>
                          <w:i/>
                          <w:color w:val="0D3A5C"/>
                          <w:sz w:val="24"/>
                          <w:u w:val="single" w:color="0D3A5C"/>
                        </w:rPr>
                        <w:t>Overige</w:t>
                      </w:r>
                      <w:r>
                        <w:rPr>
                          <w:i/>
                          <w:color w:val="0D3A5C"/>
                          <w:spacing w:val="14"/>
                          <w:sz w:val="24"/>
                          <w:u w:val="single" w:color="0D3A5C"/>
                        </w:rPr>
                        <w:t> </w:t>
                      </w:r>
                      <w:r>
                        <w:rPr>
                          <w:i/>
                          <w:color w:val="0D3A5C"/>
                          <w:sz w:val="24"/>
                          <w:u w:val="single" w:color="0D3A5C"/>
                        </w:rPr>
                        <w:t>opbrengsten</w:t>
                      </w:r>
                      <w:r>
                        <w:rPr>
                          <w:i/>
                          <w:color w:val="0D3A5C"/>
                          <w:spacing w:val="15"/>
                          <w:sz w:val="24"/>
                          <w:u w:val="none"/>
                        </w:rPr>
                        <w:t> </w:t>
                      </w:r>
                      <w:r>
                        <w:rPr>
                          <w:i/>
                          <w:color w:val="0D3A5C"/>
                          <w:sz w:val="24"/>
                          <w:u w:val="none"/>
                        </w:rPr>
                        <w:t>(</w:t>
                      </w:r>
                      <w:r>
                        <w:rPr>
                          <w:i/>
                          <w:color w:val="0D3A5C"/>
                          <w:sz w:val="24"/>
                          <w:u w:val="single" w:color="0D3A5C"/>
                        </w:rPr>
                        <w:t>€</w:t>
                      </w:r>
                      <w:r>
                        <w:rPr>
                          <w:i/>
                          <w:color w:val="0D3A5C"/>
                          <w:spacing w:val="14"/>
                          <w:sz w:val="24"/>
                          <w:u w:val="single" w:color="0D3A5C"/>
                        </w:rPr>
                        <w:t> </w:t>
                      </w:r>
                      <w:r>
                        <w:rPr>
                          <w:i/>
                          <w:color w:val="0D3A5C"/>
                          <w:sz w:val="24"/>
                          <w:u w:val="single" w:color="0D3A5C"/>
                        </w:rPr>
                        <w:t>79k</w:t>
                      </w:r>
                      <w:r>
                        <w:rPr>
                          <w:i/>
                          <w:color w:val="0D3A5C"/>
                          <w:spacing w:val="15"/>
                          <w:sz w:val="24"/>
                          <w:u w:val="single" w:color="0D3A5C"/>
                        </w:rPr>
                        <w:t> </w:t>
                      </w:r>
                      <w:r>
                        <w:rPr>
                          <w:i/>
                          <w:color w:val="0D3A5C"/>
                          <w:spacing w:val="-2"/>
                          <w:sz w:val="24"/>
                          <w:u w:val="single" w:color="0D3A5C"/>
                        </w:rPr>
                        <w:t>voordee</w:t>
                      </w:r>
                      <w:r>
                        <w:rPr>
                          <w:i/>
                          <w:color w:val="0D3A5C"/>
                          <w:spacing w:val="-2"/>
                          <w:sz w:val="24"/>
                          <w:u w:val="none"/>
                        </w:rPr>
                        <w:t>l)</w:t>
                      </w:r>
                      <w:r>
                        <w:rPr>
                          <w:rFonts w:ascii="Times New Roman" w:hAnsi="Times New Roman"/>
                          <w:color w:val="0D3A5C"/>
                          <w:spacing w:val="80"/>
                          <w:sz w:val="24"/>
                          <w:u w:val="single" w:color="0D3A5C"/>
                        </w:rPr>
                        <w:t> </w:t>
                      </w:r>
                    </w:p>
                    <w:p>
                      <w:pPr>
                        <w:pStyle w:val="BodyText"/>
                        <w:spacing w:line="271" w:lineRule="auto" w:before="11"/>
                      </w:pPr>
                      <w:r>
                        <w:rPr>
                          <w:color w:val="0D3A5C"/>
                        </w:rPr>
                        <w:t>In 2024 worden, als gevolg van de macro-economische ontwikkelingen, opnieuw rentebaten</w:t>
                      </w:r>
                      <w:r>
                        <w:rPr>
                          <w:color w:val="0D3A5C"/>
                          <w:spacing w:val="40"/>
                        </w:rPr>
                        <w:t> </w:t>
                      </w:r>
                      <w:r>
                        <w:rPr>
                          <w:color w:val="0D3A5C"/>
                        </w:rPr>
                        <w:t>ontvangen op de rekening-courant en het schatkist bankieren. Deze baten waren niet opgenomen in de begroting 2024, waardoor een voordeel van circa € 79k wordt verwacht.</w:t>
                      </w:r>
                      <w:r>
                        <w:rPr>
                          <w:color w:val="0D3A5C"/>
                          <w:spacing w:val="40"/>
                        </w:rPr>
                        <w:t> </w:t>
                      </w:r>
                      <w:r>
                        <w:rPr>
                          <w:color w:val="0D3A5C"/>
                        </w:rPr>
                        <w:t>Vanaf 2025 is deze baat weer opgenomen in de begroting. Derhalve is deze post incidenteel</w:t>
                      </w:r>
                      <w:r>
                        <w:rPr>
                          <w:color w:val="0D3A5C"/>
                          <w:spacing w:val="40"/>
                        </w:rPr>
                        <w:t> </w:t>
                      </w:r>
                      <w:r>
                        <w:rPr>
                          <w:color w:val="0D3A5C"/>
                        </w:rPr>
                        <w:t>van aard.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13248">
                <wp:simplePos x="0" y="0"/>
                <wp:positionH relativeFrom="page">
                  <wp:posOffset>743584</wp:posOffset>
                </wp:positionH>
                <wp:positionV relativeFrom="page">
                  <wp:posOffset>2252900</wp:posOffset>
                </wp:positionV>
                <wp:extent cx="6005830" cy="1855470"/>
                <wp:effectExtent l="0" t="0" r="0" b="0"/>
                <wp:wrapNone/>
                <wp:docPr id="92" name="Textbox 92"/>
                <wp:cNvGraphicFramePr>
                  <a:graphicFrameLocks/>
                </wp:cNvGraphicFramePr>
                <a:graphic>
                  <a:graphicData uri="http://schemas.microsoft.com/office/word/2010/wordprocessingShape">
                    <wps:wsp>
                      <wps:cNvPr id="92" name="Textbox 92"/>
                      <wps:cNvSpPr txBox="1"/>
                      <wps:spPr>
                        <a:xfrm>
                          <a:off x="0" y="0"/>
                          <a:ext cx="6005830" cy="1855470"/>
                        </a:xfrm>
                        <a:prstGeom prst="rect">
                          <a:avLst/>
                        </a:prstGeom>
                      </wps:spPr>
                      <wps:txbx>
                        <w:txbxContent>
                          <w:p>
                            <w:pPr>
                              <w:spacing w:line="550" w:lineRule="exact" w:before="0"/>
                              <w:ind w:left="0" w:right="18" w:firstLine="0"/>
                              <w:jc w:val="center"/>
                              <w:rPr>
                                <w:b/>
                                <w:sz w:val="52"/>
                              </w:rPr>
                            </w:pPr>
                            <w:r>
                              <w:rPr>
                                <w:b/>
                                <w:color w:val="0D3A5C"/>
                                <w:sz w:val="52"/>
                              </w:rPr>
                              <w:t>Risico’s</w:t>
                            </w:r>
                            <w:r>
                              <w:rPr>
                                <w:b/>
                                <w:color w:val="0D3A5C"/>
                                <w:spacing w:val="31"/>
                                <w:sz w:val="52"/>
                              </w:rPr>
                              <w:t> </w:t>
                            </w:r>
                            <w:r>
                              <w:rPr>
                                <w:b/>
                                <w:color w:val="0D3A5C"/>
                                <w:sz w:val="52"/>
                              </w:rPr>
                              <w:t>en</w:t>
                            </w:r>
                            <w:r>
                              <w:rPr>
                                <w:b/>
                                <w:color w:val="0D3A5C"/>
                                <w:spacing w:val="31"/>
                                <w:sz w:val="52"/>
                              </w:rPr>
                              <w:t> </w:t>
                            </w:r>
                            <w:r>
                              <w:rPr>
                                <w:b/>
                                <w:color w:val="0D3A5C"/>
                                <w:spacing w:val="-2"/>
                                <w:sz w:val="52"/>
                              </w:rPr>
                              <w:t>kansen</w:t>
                            </w:r>
                          </w:p>
                          <w:p>
                            <w:pPr>
                              <w:pStyle w:val="BodyText"/>
                              <w:spacing w:line="271" w:lineRule="auto" w:before="54"/>
                            </w:pPr>
                            <w:r>
                              <w:rPr>
                                <w:color w:val="0D3A5C"/>
                              </w:rPr>
                              <w:t>De laatste herijking van de risico’s heeft plaatsgevonden in de begroting 2023. Deze zijn in</w:t>
                            </w:r>
                            <w:r>
                              <w:rPr>
                                <w:color w:val="0D3A5C"/>
                                <w:spacing w:val="40"/>
                              </w:rPr>
                              <w:t> </w:t>
                            </w:r>
                            <w:r>
                              <w:rPr>
                                <w:color w:val="0D3A5C"/>
                              </w:rPr>
                              <w:t>hoofdlijn nog actueel, maar zullen ter voorbereiding op de begroting 2026 worden geactualiseerd. In de op te stellen paragraaf weerstandsvermogen en risicobeheersing zal dan</w:t>
                            </w:r>
                            <w:r>
                              <w:rPr>
                                <w:color w:val="0D3A5C"/>
                                <w:spacing w:val="40"/>
                              </w:rPr>
                              <w:t> </w:t>
                            </w:r>
                            <w:r>
                              <w:rPr>
                                <w:color w:val="0D3A5C"/>
                              </w:rPr>
                              <w:t>ook ECGeo worden meegenomen. Voor wat betreft de lopende leaseconstructie zal gefaseerd</w:t>
                            </w:r>
                            <w:r>
                              <w:rPr>
                                <w:color w:val="0D3A5C"/>
                                <w:spacing w:val="40"/>
                              </w:rPr>
                              <w:t> </w:t>
                            </w:r>
                            <w:r>
                              <w:rPr>
                                <w:color w:val="0D3A5C"/>
                              </w:rPr>
                              <w:t>worden</w:t>
                            </w:r>
                            <w:r>
                              <w:rPr>
                                <w:color w:val="0D3A5C"/>
                                <w:spacing w:val="33"/>
                              </w:rPr>
                              <w:t> </w:t>
                            </w:r>
                            <w:r>
                              <w:rPr>
                                <w:color w:val="0D3A5C"/>
                              </w:rPr>
                              <w:t>overgegaan</w:t>
                            </w:r>
                            <w:r>
                              <w:rPr>
                                <w:color w:val="0D3A5C"/>
                                <w:spacing w:val="33"/>
                              </w:rPr>
                              <w:t> </w:t>
                            </w:r>
                            <w:r>
                              <w:rPr>
                                <w:color w:val="0D3A5C"/>
                              </w:rPr>
                              <w:t>naar</w:t>
                            </w:r>
                            <w:r>
                              <w:rPr>
                                <w:color w:val="0D3A5C"/>
                                <w:spacing w:val="33"/>
                              </w:rPr>
                              <w:t> </w:t>
                            </w:r>
                            <w:r>
                              <w:rPr>
                                <w:color w:val="0D3A5C"/>
                              </w:rPr>
                              <w:t>nieuwe</w:t>
                            </w:r>
                            <w:r>
                              <w:rPr>
                                <w:color w:val="0D3A5C"/>
                                <w:spacing w:val="33"/>
                              </w:rPr>
                              <w:t> </w:t>
                            </w:r>
                            <w:r>
                              <w:rPr>
                                <w:color w:val="0D3A5C"/>
                              </w:rPr>
                              <w:t>aanbieders.</w:t>
                            </w:r>
                            <w:r>
                              <w:rPr>
                                <w:color w:val="0D3A5C"/>
                                <w:spacing w:val="33"/>
                              </w:rPr>
                              <w:t> </w:t>
                            </w:r>
                            <w:r>
                              <w:rPr>
                                <w:color w:val="0D3A5C"/>
                              </w:rPr>
                              <w:t>Inmiddels</w:t>
                            </w:r>
                            <w:r>
                              <w:rPr>
                                <w:color w:val="0D3A5C"/>
                                <w:spacing w:val="33"/>
                              </w:rPr>
                              <w:t> </w:t>
                            </w:r>
                            <w:r>
                              <w:rPr>
                                <w:color w:val="0D3A5C"/>
                              </w:rPr>
                              <w:t>zijn</w:t>
                            </w:r>
                            <w:r>
                              <w:rPr>
                                <w:color w:val="0D3A5C"/>
                                <w:spacing w:val="33"/>
                              </w:rPr>
                              <w:t> </w:t>
                            </w:r>
                            <w:r>
                              <w:rPr>
                                <w:color w:val="0D3A5C"/>
                              </w:rPr>
                              <w:t>daartoe</w:t>
                            </w:r>
                            <w:r>
                              <w:rPr>
                                <w:color w:val="0D3A5C"/>
                                <w:spacing w:val="33"/>
                              </w:rPr>
                              <w:t> </w:t>
                            </w:r>
                            <w:r>
                              <w:rPr>
                                <w:color w:val="0D3A5C"/>
                              </w:rPr>
                              <w:t>al</w:t>
                            </w:r>
                            <w:r>
                              <w:rPr>
                                <w:color w:val="0D3A5C"/>
                                <w:spacing w:val="33"/>
                              </w:rPr>
                              <w:t> </w:t>
                            </w:r>
                            <w:r>
                              <w:rPr>
                                <w:color w:val="0D3A5C"/>
                              </w:rPr>
                              <w:t>de</w:t>
                            </w:r>
                            <w:r>
                              <w:rPr>
                                <w:color w:val="0D3A5C"/>
                                <w:spacing w:val="33"/>
                              </w:rPr>
                              <w:t> </w:t>
                            </w:r>
                            <w:r>
                              <w:rPr>
                                <w:color w:val="0D3A5C"/>
                              </w:rPr>
                              <w:t>nodige</w:t>
                            </w:r>
                            <w:r>
                              <w:rPr>
                                <w:color w:val="0D3A5C"/>
                                <w:spacing w:val="33"/>
                              </w:rPr>
                              <w:t> </w:t>
                            </w:r>
                            <w:r>
                              <w:rPr>
                                <w:color w:val="0D3A5C"/>
                              </w:rPr>
                              <w:t>stappen gezet en wordt, in overleg met de deelnemende gemeenten, getracht om dit binnen de bestaande budgetten te realiseren.</w:t>
                            </w:r>
                          </w:p>
                        </w:txbxContent>
                      </wps:txbx>
                      <wps:bodyPr wrap="square" lIns="0" tIns="0" rIns="0" bIns="0" rtlCol="0">
                        <a:noAutofit/>
                      </wps:bodyPr>
                    </wps:wsp>
                  </a:graphicData>
                </a:graphic>
              </wp:anchor>
            </w:drawing>
          </mc:Choice>
          <mc:Fallback>
            <w:pict>
              <v:shape style="position:absolute;margin-left:58.549999pt;margin-top:177.393723pt;width:472.9pt;height:146.1pt;mso-position-horizontal-relative:page;mso-position-vertical-relative:page;z-index:-15903232" type="#_x0000_t202" id="docshape83" filled="false" stroked="false">
                <v:textbox inset="0,0,0,0">
                  <w:txbxContent>
                    <w:p>
                      <w:pPr>
                        <w:spacing w:line="550" w:lineRule="exact" w:before="0"/>
                        <w:ind w:left="0" w:right="18" w:firstLine="0"/>
                        <w:jc w:val="center"/>
                        <w:rPr>
                          <w:b/>
                          <w:sz w:val="52"/>
                        </w:rPr>
                      </w:pPr>
                      <w:r>
                        <w:rPr>
                          <w:b/>
                          <w:color w:val="0D3A5C"/>
                          <w:sz w:val="52"/>
                        </w:rPr>
                        <w:t>Risico’s</w:t>
                      </w:r>
                      <w:r>
                        <w:rPr>
                          <w:b/>
                          <w:color w:val="0D3A5C"/>
                          <w:spacing w:val="31"/>
                          <w:sz w:val="52"/>
                        </w:rPr>
                        <w:t> </w:t>
                      </w:r>
                      <w:r>
                        <w:rPr>
                          <w:b/>
                          <w:color w:val="0D3A5C"/>
                          <w:sz w:val="52"/>
                        </w:rPr>
                        <w:t>en</w:t>
                      </w:r>
                      <w:r>
                        <w:rPr>
                          <w:b/>
                          <w:color w:val="0D3A5C"/>
                          <w:spacing w:val="31"/>
                          <w:sz w:val="52"/>
                        </w:rPr>
                        <w:t> </w:t>
                      </w:r>
                      <w:r>
                        <w:rPr>
                          <w:b/>
                          <w:color w:val="0D3A5C"/>
                          <w:spacing w:val="-2"/>
                          <w:sz w:val="52"/>
                        </w:rPr>
                        <w:t>kansen</w:t>
                      </w:r>
                    </w:p>
                    <w:p>
                      <w:pPr>
                        <w:pStyle w:val="BodyText"/>
                        <w:spacing w:line="271" w:lineRule="auto" w:before="54"/>
                      </w:pPr>
                      <w:r>
                        <w:rPr>
                          <w:color w:val="0D3A5C"/>
                        </w:rPr>
                        <w:t>De laatste herijking van de risico’s heeft plaatsgevonden in de begroting 2023. Deze zijn in</w:t>
                      </w:r>
                      <w:r>
                        <w:rPr>
                          <w:color w:val="0D3A5C"/>
                          <w:spacing w:val="40"/>
                        </w:rPr>
                        <w:t> </w:t>
                      </w:r>
                      <w:r>
                        <w:rPr>
                          <w:color w:val="0D3A5C"/>
                        </w:rPr>
                        <w:t>hoofdlijn nog actueel, maar zullen ter voorbereiding op de begroting 2026 worden geactualiseerd. In de op te stellen paragraaf weerstandsvermogen en risicobeheersing zal dan</w:t>
                      </w:r>
                      <w:r>
                        <w:rPr>
                          <w:color w:val="0D3A5C"/>
                          <w:spacing w:val="40"/>
                        </w:rPr>
                        <w:t> </w:t>
                      </w:r>
                      <w:r>
                        <w:rPr>
                          <w:color w:val="0D3A5C"/>
                        </w:rPr>
                        <w:t>ook ECGeo worden meegenomen. Voor wat betreft de lopende leaseconstructie zal gefaseerd</w:t>
                      </w:r>
                      <w:r>
                        <w:rPr>
                          <w:color w:val="0D3A5C"/>
                          <w:spacing w:val="40"/>
                        </w:rPr>
                        <w:t> </w:t>
                      </w:r>
                      <w:r>
                        <w:rPr>
                          <w:color w:val="0D3A5C"/>
                        </w:rPr>
                        <w:t>worden</w:t>
                      </w:r>
                      <w:r>
                        <w:rPr>
                          <w:color w:val="0D3A5C"/>
                          <w:spacing w:val="33"/>
                        </w:rPr>
                        <w:t> </w:t>
                      </w:r>
                      <w:r>
                        <w:rPr>
                          <w:color w:val="0D3A5C"/>
                        </w:rPr>
                        <w:t>overgegaan</w:t>
                      </w:r>
                      <w:r>
                        <w:rPr>
                          <w:color w:val="0D3A5C"/>
                          <w:spacing w:val="33"/>
                        </w:rPr>
                        <w:t> </w:t>
                      </w:r>
                      <w:r>
                        <w:rPr>
                          <w:color w:val="0D3A5C"/>
                        </w:rPr>
                        <w:t>naar</w:t>
                      </w:r>
                      <w:r>
                        <w:rPr>
                          <w:color w:val="0D3A5C"/>
                          <w:spacing w:val="33"/>
                        </w:rPr>
                        <w:t> </w:t>
                      </w:r>
                      <w:r>
                        <w:rPr>
                          <w:color w:val="0D3A5C"/>
                        </w:rPr>
                        <w:t>nieuwe</w:t>
                      </w:r>
                      <w:r>
                        <w:rPr>
                          <w:color w:val="0D3A5C"/>
                          <w:spacing w:val="33"/>
                        </w:rPr>
                        <w:t> </w:t>
                      </w:r>
                      <w:r>
                        <w:rPr>
                          <w:color w:val="0D3A5C"/>
                        </w:rPr>
                        <w:t>aanbieders.</w:t>
                      </w:r>
                      <w:r>
                        <w:rPr>
                          <w:color w:val="0D3A5C"/>
                          <w:spacing w:val="33"/>
                        </w:rPr>
                        <w:t> </w:t>
                      </w:r>
                      <w:r>
                        <w:rPr>
                          <w:color w:val="0D3A5C"/>
                        </w:rPr>
                        <w:t>Inmiddels</w:t>
                      </w:r>
                      <w:r>
                        <w:rPr>
                          <w:color w:val="0D3A5C"/>
                          <w:spacing w:val="33"/>
                        </w:rPr>
                        <w:t> </w:t>
                      </w:r>
                      <w:r>
                        <w:rPr>
                          <w:color w:val="0D3A5C"/>
                        </w:rPr>
                        <w:t>zijn</w:t>
                      </w:r>
                      <w:r>
                        <w:rPr>
                          <w:color w:val="0D3A5C"/>
                          <w:spacing w:val="33"/>
                        </w:rPr>
                        <w:t> </w:t>
                      </w:r>
                      <w:r>
                        <w:rPr>
                          <w:color w:val="0D3A5C"/>
                        </w:rPr>
                        <w:t>daartoe</w:t>
                      </w:r>
                      <w:r>
                        <w:rPr>
                          <w:color w:val="0D3A5C"/>
                          <w:spacing w:val="33"/>
                        </w:rPr>
                        <w:t> </w:t>
                      </w:r>
                      <w:r>
                        <w:rPr>
                          <w:color w:val="0D3A5C"/>
                        </w:rPr>
                        <w:t>al</w:t>
                      </w:r>
                      <w:r>
                        <w:rPr>
                          <w:color w:val="0D3A5C"/>
                          <w:spacing w:val="33"/>
                        </w:rPr>
                        <w:t> </w:t>
                      </w:r>
                      <w:r>
                        <w:rPr>
                          <w:color w:val="0D3A5C"/>
                        </w:rPr>
                        <w:t>de</w:t>
                      </w:r>
                      <w:r>
                        <w:rPr>
                          <w:color w:val="0D3A5C"/>
                          <w:spacing w:val="33"/>
                        </w:rPr>
                        <w:t> </w:t>
                      </w:r>
                      <w:r>
                        <w:rPr>
                          <w:color w:val="0D3A5C"/>
                        </w:rPr>
                        <w:t>nodige</w:t>
                      </w:r>
                      <w:r>
                        <w:rPr>
                          <w:color w:val="0D3A5C"/>
                          <w:spacing w:val="33"/>
                        </w:rPr>
                        <w:t> </w:t>
                      </w:r>
                      <w:r>
                        <w:rPr>
                          <w:color w:val="0D3A5C"/>
                        </w:rPr>
                        <w:t>stappen gezet en wordt, in overleg met de deelnemende gemeenten, getracht om dit binnen de bestaande budgetten te realiseren.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13760">
                <wp:simplePos x="0" y="0"/>
                <wp:positionH relativeFrom="page">
                  <wp:posOffset>743584</wp:posOffset>
                </wp:positionH>
                <wp:positionV relativeFrom="page">
                  <wp:posOffset>4386804</wp:posOffset>
                </wp:positionV>
                <wp:extent cx="5886450" cy="1017269"/>
                <wp:effectExtent l="0" t="0" r="0" b="0"/>
                <wp:wrapNone/>
                <wp:docPr id="93" name="Textbox 93"/>
                <wp:cNvGraphicFramePr>
                  <a:graphicFrameLocks/>
                </wp:cNvGraphicFramePr>
                <a:graphic>
                  <a:graphicData uri="http://schemas.microsoft.com/office/word/2010/wordprocessingShape">
                    <wps:wsp>
                      <wps:cNvPr id="93" name="Textbox 93"/>
                      <wps:cNvSpPr txBox="1"/>
                      <wps:spPr>
                        <a:xfrm>
                          <a:off x="0" y="0"/>
                          <a:ext cx="5886450" cy="1017269"/>
                        </a:xfrm>
                        <a:prstGeom prst="rect">
                          <a:avLst/>
                        </a:prstGeom>
                      </wps:spPr>
                      <wps:txbx>
                        <w:txbxContent>
                          <w:p>
                            <w:pPr>
                              <w:spacing w:line="551" w:lineRule="exact" w:before="0"/>
                              <w:ind w:left="639" w:right="0" w:firstLine="0"/>
                              <w:jc w:val="left"/>
                              <w:rPr>
                                <w:b/>
                                <w:sz w:val="52"/>
                              </w:rPr>
                            </w:pPr>
                            <w:r>
                              <w:rPr>
                                <w:b/>
                                <w:color w:val="0D3A5C"/>
                                <w:sz w:val="52"/>
                              </w:rPr>
                              <w:t>Oplegger</w:t>
                            </w:r>
                            <w:r>
                              <w:rPr>
                                <w:b/>
                                <w:color w:val="0D3A5C"/>
                                <w:spacing w:val="54"/>
                                <w:sz w:val="52"/>
                              </w:rPr>
                              <w:t> </w:t>
                            </w:r>
                            <w:r>
                              <w:rPr>
                                <w:b/>
                                <w:color w:val="0D3A5C"/>
                                <w:sz w:val="52"/>
                              </w:rPr>
                              <w:t>2e</w:t>
                            </w:r>
                            <w:r>
                              <w:rPr>
                                <w:b/>
                                <w:color w:val="0D3A5C"/>
                                <w:spacing w:val="54"/>
                                <w:sz w:val="52"/>
                              </w:rPr>
                              <w:t> </w:t>
                            </w:r>
                            <w:r>
                              <w:rPr>
                                <w:b/>
                                <w:color w:val="0D3A5C"/>
                                <w:sz w:val="52"/>
                              </w:rPr>
                              <w:t>begrotingswijziging</w:t>
                            </w:r>
                            <w:r>
                              <w:rPr>
                                <w:b/>
                                <w:color w:val="0D3A5C"/>
                                <w:spacing w:val="55"/>
                                <w:sz w:val="52"/>
                              </w:rPr>
                              <w:t> </w:t>
                            </w:r>
                            <w:r>
                              <w:rPr>
                                <w:b/>
                                <w:color w:val="0D3A5C"/>
                                <w:spacing w:val="-4"/>
                                <w:sz w:val="52"/>
                              </w:rPr>
                              <w:t>2024</w:t>
                            </w:r>
                          </w:p>
                          <w:p>
                            <w:pPr>
                              <w:pStyle w:val="BodyText"/>
                              <w:spacing w:line="271" w:lineRule="auto" w:before="58"/>
                            </w:pPr>
                            <w:r>
                              <w:rPr>
                                <w:color w:val="0D3A5C"/>
                              </w:rPr>
                              <w:t>Deze 2e financiële rapportage leidt tot een wijziging van de begroting. De 2e begrotingswijziging 2024 zal middels een afzonderlijk document worden voorgelegd aan het</w:t>
                            </w:r>
                            <w:r>
                              <w:rPr>
                                <w:color w:val="0D3A5C"/>
                                <w:spacing w:val="40"/>
                              </w:rPr>
                              <w:t> </w:t>
                            </w:r>
                            <w:r>
                              <w:rPr>
                                <w:color w:val="0D3A5C"/>
                              </w:rPr>
                              <w:t>bestuur van ICT NML.</w:t>
                            </w:r>
                          </w:p>
                        </w:txbxContent>
                      </wps:txbx>
                      <wps:bodyPr wrap="square" lIns="0" tIns="0" rIns="0" bIns="0" rtlCol="0">
                        <a:noAutofit/>
                      </wps:bodyPr>
                    </wps:wsp>
                  </a:graphicData>
                </a:graphic>
              </wp:anchor>
            </w:drawing>
          </mc:Choice>
          <mc:Fallback>
            <w:pict>
              <v:shape style="position:absolute;margin-left:58.549999pt;margin-top:345.417664pt;width:463.5pt;height:80.1pt;mso-position-horizontal-relative:page;mso-position-vertical-relative:page;z-index:-15902720" type="#_x0000_t202" id="docshape84" filled="false" stroked="false">
                <v:textbox inset="0,0,0,0">
                  <w:txbxContent>
                    <w:p>
                      <w:pPr>
                        <w:spacing w:line="551" w:lineRule="exact" w:before="0"/>
                        <w:ind w:left="639" w:right="0" w:firstLine="0"/>
                        <w:jc w:val="left"/>
                        <w:rPr>
                          <w:b/>
                          <w:sz w:val="52"/>
                        </w:rPr>
                      </w:pPr>
                      <w:r>
                        <w:rPr>
                          <w:b/>
                          <w:color w:val="0D3A5C"/>
                          <w:sz w:val="52"/>
                        </w:rPr>
                        <w:t>Oplegger</w:t>
                      </w:r>
                      <w:r>
                        <w:rPr>
                          <w:b/>
                          <w:color w:val="0D3A5C"/>
                          <w:spacing w:val="54"/>
                          <w:sz w:val="52"/>
                        </w:rPr>
                        <w:t> </w:t>
                      </w:r>
                      <w:r>
                        <w:rPr>
                          <w:b/>
                          <w:color w:val="0D3A5C"/>
                          <w:sz w:val="52"/>
                        </w:rPr>
                        <w:t>2e</w:t>
                      </w:r>
                      <w:r>
                        <w:rPr>
                          <w:b/>
                          <w:color w:val="0D3A5C"/>
                          <w:spacing w:val="54"/>
                          <w:sz w:val="52"/>
                        </w:rPr>
                        <w:t> </w:t>
                      </w:r>
                      <w:r>
                        <w:rPr>
                          <w:b/>
                          <w:color w:val="0D3A5C"/>
                          <w:sz w:val="52"/>
                        </w:rPr>
                        <w:t>begrotingswijziging</w:t>
                      </w:r>
                      <w:r>
                        <w:rPr>
                          <w:b/>
                          <w:color w:val="0D3A5C"/>
                          <w:spacing w:val="55"/>
                          <w:sz w:val="52"/>
                        </w:rPr>
                        <w:t> </w:t>
                      </w:r>
                      <w:r>
                        <w:rPr>
                          <w:b/>
                          <w:color w:val="0D3A5C"/>
                          <w:spacing w:val="-4"/>
                          <w:sz w:val="52"/>
                        </w:rPr>
                        <w:t>2024</w:t>
                      </w:r>
                    </w:p>
                    <w:p>
                      <w:pPr>
                        <w:pStyle w:val="BodyText"/>
                        <w:spacing w:line="271" w:lineRule="auto" w:before="58"/>
                      </w:pPr>
                      <w:r>
                        <w:rPr>
                          <w:color w:val="0D3A5C"/>
                        </w:rPr>
                        <w:t>Deze 2e financiële rapportage leidt tot een wijziging van de begroting. De 2e begrotingswijziging 2024 zal middels een afzonderlijk document worden voorgelegd aan het</w:t>
                      </w:r>
                      <w:r>
                        <w:rPr>
                          <w:color w:val="0D3A5C"/>
                          <w:spacing w:val="40"/>
                        </w:rPr>
                        <w:t> </w:t>
                      </w:r>
                      <w:r>
                        <w:rPr>
                          <w:color w:val="0D3A5C"/>
                        </w:rPr>
                        <w:t>bestuur van ICT NML.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14272">
                <wp:simplePos x="0" y="0"/>
                <wp:positionH relativeFrom="page">
                  <wp:posOffset>3130871</wp:posOffset>
                </wp:positionH>
                <wp:positionV relativeFrom="page">
                  <wp:posOffset>734678</wp:posOffset>
                </wp:positionV>
                <wp:extent cx="90170" cy="152400"/>
                <wp:effectExtent l="0" t="0" r="0" b="0"/>
                <wp:wrapNone/>
                <wp:docPr id="94" name="Textbox 94"/>
                <wp:cNvGraphicFramePr>
                  <a:graphicFrameLocks/>
                </wp:cNvGraphicFramePr>
                <a:graphic>
                  <a:graphicData uri="http://schemas.microsoft.com/office/word/2010/wordprocessingShape">
                    <wps:wsp>
                      <wps:cNvPr id="94" name="Textbox 94"/>
                      <wps:cNvSpPr txBox="1"/>
                      <wps:spPr>
                        <a:xfrm>
                          <a:off x="0" y="0"/>
                          <a:ext cx="90170" cy="152400"/>
                        </a:xfrm>
                        <a:prstGeom prst="rect">
                          <a:avLst/>
                        </a:prstGeom>
                      </wps:spPr>
                      <wps:txbx>
                        <w:txbxContent>
                          <w:p>
                            <w:pPr>
                              <w:pStyle w:val="BodyText"/>
                              <w:ind w:left="40"/>
                              <w:rPr>
                                <w:rFonts w:ascii="Times New Roman"/>
                                <w:sz w:val="17"/>
                              </w:rPr>
                            </w:pPr>
                          </w:p>
                        </w:txbxContent>
                      </wps:txbx>
                      <wps:bodyPr wrap="square" lIns="0" tIns="0" rIns="0" bIns="0" rtlCol="0">
                        <a:noAutofit/>
                      </wps:bodyPr>
                    </wps:wsp>
                  </a:graphicData>
                </a:graphic>
              </wp:anchor>
            </w:drawing>
          </mc:Choice>
          <mc:Fallback>
            <w:pict>
              <v:shape style="position:absolute;margin-left:246.52533pt;margin-top:57.848694pt;width:7.1pt;height:12pt;mso-position-horizontal-relative:page;mso-position-vertical-relative:page;z-index:-15902208" type="#_x0000_t202" id="docshape85" filled="false" stroked="false">
                <v:textbox inset="0,0,0,0">
                  <w:txbxContent>
                    <w:p>
                      <w:pPr>
                        <w:pStyle w:val="BodyText"/>
                        <w:ind w:left="40"/>
                        <w:rPr>
                          <w:rFonts w:ascii="Times New Roman"/>
                          <w:sz w:val="17"/>
                        </w:rPr>
                      </w:pPr>
                    </w:p>
                  </w:txbxContent>
                </v:textbox>
                <w10:wrap type="none"/>
              </v:shape>
            </w:pict>
          </mc:Fallback>
        </mc:AlternateContent>
      </w:r>
    </w:p>
    <w:sectPr>
      <w:pgSz w:w="11910" w:h="16850"/>
      <w:pgMar w:top="1140" w:bottom="280" w:left="566" w:right="1133"/>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Gill Sans MT">
    <w:altName w:val="Gill Sans MT"/>
    <w:charset w:val="0"/>
    <w:family w:val="swiss"/>
    <w:pitch w:val="variable"/>
  </w:font>
  <w:font w:name="Montserrat Medium">
    <w:altName w:val="Montserrat Medium"/>
    <w:charset w:val="0"/>
    <w:family w:val="auto"/>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nl-NL" w:eastAsia="en-US" w:bidi="ar-SA"/>
    </w:rPr>
  </w:style>
  <w:style w:styleId="BodyText" w:type="paragraph">
    <w:name w:val="Body Text"/>
    <w:basedOn w:val="Normal"/>
    <w:uiPriority w:val="1"/>
    <w:qFormat/>
    <w:pPr>
      <w:spacing w:before="4"/>
      <w:ind w:left="20"/>
    </w:pPr>
    <w:rPr>
      <w:rFonts w:ascii="Calibri" w:hAnsi="Calibri" w:eastAsia="Calibri" w:cs="Calibri"/>
      <w:sz w:val="24"/>
      <w:szCs w:val="24"/>
      <w:lang w:val="nl-NL" w:eastAsia="en-US" w:bidi="ar-SA"/>
    </w:rPr>
  </w:style>
  <w:style w:styleId="Title" w:type="paragraph">
    <w:name w:val="Title"/>
    <w:basedOn w:val="Normal"/>
    <w:uiPriority w:val="1"/>
    <w:qFormat/>
    <w:pPr>
      <w:spacing w:line="1311" w:lineRule="exact"/>
      <w:ind w:left="20"/>
    </w:pPr>
    <w:rPr>
      <w:rFonts w:ascii="Calibri" w:hAnsi="Calibri" w:eastAsia="Calibri" w:cs="Calibri"/>
      <w:b/>
      <w:bCs/>
      <w:sz w:val="109"/>
      <w:szCs w:val="109"/>
      <w:lang w:val="nl-NL" w:eastAsia="en-US" w:bidi="ar-SA"/>
    </w:rPr>
  </w:style>
  <w:style w:styleId="ListParagraph" w:type="paragraph">
    <w:name w:val="List Paragraph"/>
    <w:basedOn w:val="Normal"/>
    <w:uiPriority w:val="1"/>
    <w:qFormat/>
    <w:pPr/>
    <w:rPr>
      <w:lang w:val="nl-NL" w:eastAsia="en-US" w:bidi="ar-SA"/>
    </w:rPr>
  </w:style>
  <w:style w:styleId="TableParagraph" w:type="paragraph">
    <w:name w:val="Table Paragraph"/>
    <w:basedOn w:val="Normal"/>
    <w:uiPriority w:val="1"/>
    <w:qFormat/>
    <w:pPr/>
    <w:rPr>
      <w:lang w:val="nl-NL"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dc:creator>
  <cp:keywords>DAGqnuOW78w,BAFd1D4w210,0</cp:keywords>
  <dc:title>Tussentijdse financiële rapportage 2024.2</dc:title>
  <dcterms:created xsi:type="dcterms:W3CDTF">2026-01-28T16:34:51Z</dcterms:created>
  <dcterms:modified xsi:type="dcterms:W3CDTF">2026-01-28T16:34:51Z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2026-01-28T00:00:00Z</vt:filetime>
  </property>
  <property fmtid="{D5CDD505-2E9C-101B-9397-08002B2CF9AE}" pid="3" name="Creator">
    <vt:lpwstr>Canva</vt:lpwstr>
  </property>
  <property fmtid="{D5CDD505-2E9C-101B-9397-08002B2CF9AE}" pid="4" name="LastSaved">
    <vt:filetime>2026-01-28T00:00:00Z</vt:filetime>
  </property>
  <property fmtid="{D5CDD505-2E9C-101B-9397-08002B2CF9AE}" pid="5" name="Producer">
    <vt:lpwstr>Canva</vt:lpwstr>
  </property>
</Properties>
</file>