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w:sz w:val="2"/>
          <w:szCs w:val="2"/>
        </w:rPr>
        <mc:AlternateContent>
          <mc:Choice Requires="wps">
            <w:drawing>
              <wp:anchor distT="0" distB="0" distL="0" distR="0" allowOverlap="1" layoutInCell="1" locked="0" behindDoc="1" simplePos="0" relativeHeight="487261696">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850" cy="10696575"/>
                          <a:chExt cx="7562850" cy="10696575"/>
                        </a:xfrm>
                      </wpg:grpSpPr>
                      <pic:pic>
                        <pic:nvPicPr>
                          <pic:cNvPr id="2" name="Image 2"/>
                          <pic:cNvPicPr/>
                        </pic:nvPicPr>
                        <pic:blipFill>
                          <a:blip r:embed="rId5" cstate="print"/>
                          <a:stretch>
                            <a:fillRect/>
                          </a:stretch>
                        </pic:blipFill>
                        <pic:spPr>
                          <a:xfrm>
                            <a:off x="0" y="0"/>
                            <a:ext cx="7562850" cy="10696574"/>
                          </a:xfrm>
                          <a:prstGeom prst="rect">
                            <a:avLst/>
                          </a:prstGeom>
                        </pic:spPr>
                      </pic:pic>
                      <wps:wsp>
                        <wps:cNvPr id="3" name="Graphic 3"/>
                        <wps:cNvSpPr/>
                        <wps:spPr>
                          <a:xfrm>
                            <a:off x="0" y="0"/>
                            <a:ext cx="7442200" cy="4067175"/>
                          </a:xfrm>
                          <a:custGeom>
                            <a:avLst/>
                            <a:gdLst/>
                            <a:ahLst/>
                            <a:cxnLst/>
                            <a:rect l="l" t="t" r="r" b="b"/>
                            <a:pathLst>
                              <a:path w="7442200" h="4067175">
                                <a:moveTo>
                                  <a:pt x="7441902" y="4067037"/>
                                </a:moveTo>
                                <a:lnTo>
                                  <a:pt x="7441902" y="4066784"/>
                                </a:lnTo>
                                <a:lnTo>
                                  <a:pt x="7441649" y="4066178"/>
                                </a:lnTo>
                                <a:lnTo>
                                  <a:pt x="7428555" y="4017025"/>
                                </a:lnTo>
                                <a:lnTo>
                                  <a:pt x="7415232" y="3968647"/>
                                </a:lnTo>
                                <a:lnTo>
                                  <a:pt x="7401579" y="3920540"/>
                                </a:lnTo>
                                <a:lnTo>
                                  <a:pt x="7387597" y="3872701"/>
                                </a:lnTo>
                                <a:lnTo>
                                  <a:pt x="7373285" y="3825132"/>
                                </a:lnTo>
                                <a:lnTo>
                                  <a:pt x="7358643" y="3777833"/>
                                </a:lnTo>
                                <a:lnTo>
                                  <a:pt x="7343672" y="3730803"/>
                                </a:lnTo>
                                <a:lnTo>
                                  <a:pt x="7328372" y="3684042"/>
                                </a:lnTo>
                                <a:lnTo>
                                  <a:pt x="7312742" y="3637550"/>
                                </a:lnTo>
                                <a:lnTo>
                                  <a:pt x="7296784" y="3591327"/>
                                </a:lnTo>
                                <a:lnTo>
                                  <a:pt x="7280496" y="3545373"/>
                                </a:lnTo>
                                <a:lnTo>
                                  <a:pt x="7263879" y="3499688"/>
                                </a:lnTo>
                                <a:lnTo>
                                  <a:pt x="7246934" y="3454272"/>
                                </a:lnTo>
                                <a:lnTo>
                                  <a:pt x="7229660" y="3409124"/>
                                </a:lnTo>
                                <a:lnTo>
                                  <a:pt x="7212058" y="3364245"/>
                                </a:lnTo>
                                <a:lnTo>
                                  <a:pt x="7194127" y="3319635"/>
                                </a:lnTo>
                                <a:lnTo>
                                  <a:pt x="7175867" y="3275292"/>
                                </a:lnTo>
                                <a:lnTo>
                                  <a:pt x="7157280" y="3231219"/>
                                </a:lnTo>
                                <a:lnTo>
                                  <a:pt x="7138364" y="3187413"/>
                                </a:lnTo>
                                <a:lnTo>
                                  <a:pt x="7119121" y="3143875"/>
                                </a:lnTo>
                                <a:lnTo>
                                  <a:pt x="7099549" y="3100606"/>
                                </a:lnTo>
                                <a:lnTo>
                                  <a:pt x="7079650" y="3057604"/>
                                </a:lnTo>
                                <a:lnTo>
                                  <a:pt x="7059423" y="3014870"/>
                                </a:lnTo>
                                <a:lnTo>
                                  <a:pt x="7038869" y="2972404"/>
                                </a:lnTo>
                                <a:lnTo>
                                  <a:pt x="7017987" y="2930205"/>
                                </a:lnTo>
                                <a:lnTo>
                                  <a:pt x="6996778" y="2888274"/>
                                </a:lnTo>
                                <a:lnTo>
                                  <a:pt x="6975241" y="2846611"/>
                                </a:lnTo>
                                <a:lnTo>
                                  <a:pt x="6953378" y="2805215"/>
                                </a:lnTo>
                                <a:lnTo>
                                  <a:pt x="6931187" y="2764086"/>
                                </a:lnTo>
                                <a:lnTo>
                                  <a:pt x="6908670" y="2723224"/>
                                </a:lnTo>
                                <a:lnTo>
                                  <a:pt x="6885826" y="2682629"/>
                                </a:lnTo>
                                <a:lnTo>
                                  <a:pt x="6862655" y="2642302"/>
                                </a:lnTo>
                                <a:lnTo>
                                  <a:pt x="6839158" y="2602241"/>
                                </a:lnTo>
                                <a:lnTo>
                                  <a:pt x="6815334" y="2562447"/>
                                </a:lnTo>
                                <a:lnTo>
                                  <a:pt x="6791184" y="2522920"/>
                                </a:lnTo>
                                <a:lnTo>
                                  <a:pt x="6766708" y="2483660"/>
                                </a:lnTo>
                                <a:lnTo>
                                  <a:pt x="6741905" y="2444666"/>
                                </a:lnTo>
                                <a:lnTo>
                                  <a:pt x="6716777" y="2405938"/>
                                </a:lnTo>
                                <a:lnTo>
                                  <a:pt x="6691322" y="2367477"/>
                                </a:lnTo>
                                <a:lnTo>
                                  <a:pt x="6665542" y="2329282"/>
                                </a:lnTo>
                                <a:lnTo>
                                  <a:pt x="6639437" y="2291353"/>
                                </a:lnTo>
                                <a:lnTo>
                                  <a:pt x="6613006" y="2253690"/>
                                </a:lnTo>
                                <a:lnTo>
                                  <a:pt x="6586249" y="2216294"/>
                                </a:lnTo>
                                <a:lnTo>
                                  <a:pt x="6559167" y="2179163"/>
                                </a:lnTo>
                                <a:lnTo>
                                  <a:pt x="6531760" y="2142298"/>
                                </a:lnTo>
                                <a:lnTo>
                                  <a:pt x="6504027" y="2105699"/>
                                </a:lnTo>
                                <a:lnTo>
                                  <a:pt x="6475970" y="2069365"/>
                                </a:lnTo>
                                <a:lnTo>
                                  <a:pt x="6447588" y="2033297"/>
                                </a:lnTo>
                                <a:lnTo>
                                  <a:pt x="6418881" y="1997494"/>
                                </a:lnTo>
                                <a:lnTo>
                                  <a:pt x="6389849" y="1961957"/>
                                </a:lnTo>
                                <a:lnTo>
                                  <a:pt x="6360493" y="1926685"/>
                                </a:lnTo>
                                <a:lnTo>
                                  <a:pt x="6330813" y="1891678"/>
                                </a:lnTo>
                                <a:lnTo>
                                  <a:pt x="6300808" y="1856936"/>
                                </a:lnTo>
                                <a:lnTo>
                                  <a:pt x="6270479" y="1822459"/>
                                </a:lnTo>
                                <a:lnTo>
                                  <a:pt x="6239825" y="1788247"/>
                                </a:lnTo>
                                <a:lnTo>
                                  <a:pt x="6208848" y="1754299"/>
                                </a:lnTo>
                                <a:lnTo>
                                  <a:pt x="6177547" y="1720617"/>
                                </a:lnTo>
                                <a:lnTo>
                                  <a:pt x="6145922" y="1687199"/>
                                </a:lnTo>
                                <a:lnTo>
                                  <a:pt x="6113974" y="1654045"/>
                                </a:lnTo>
                                <a:lnTo>
                                  <a:pt x="6081702" y="1621156"/>
                                </a:lnTo>
                                <a:lnTo>
                                  <a:pt x="6049106" y="1588532"/>
                                </a:lnTo>
                                <a:lnTo>
                                  <a:pt x="6016187" y="1556171"/>
                                </a:lnTo>
                                <a:lnTo>
                                  <a:pt x="5982945" y="1524075"/>
                                </a:lnTo>
                                <a:lnTo>
                                  <a:pt x="5949380" y="1492243"/>
                                </a:lnTo>
                                <a:lnTo>
                                  <a:pt x="5915492" y="1460674"/>
                                </a:lnTo>
                                <a:lnTo>
                                  <a:pt x="5881281" y="1429370"/>
                                </a:lnTo>
                                <a:lnTo>
                                  <a:pt x="5846748" y="1398329"/>
                                </a:lnTo>
                                <a:lnTo>
                                  <a:pt x="5811891" y="1367552"/>
                                </a:lnTo>
                                <a:lnTo>
                                  <a:pt x="5776712" y="1337039"/>
                                </a:lnTo>
                                <a:lnTo>
                                  <a:pt x="5741211" y="1306789"/>
                                </a:lnTo>
                                <a:lnTo>
                                  <a:pt x="5705387" y="1276803"/>
                                </a:lnTo>
                                <a:lnTo>
                                  <a:pt x="5669241" y="1247080"/>
                                </a:lnTo>
                                <a:lnTo>
                                  <a:pt x="5632773" y="1217620"/>
                                </a:lnTo>
                                <a:lnTo>
                                  <a:pt x="5595983" y="1188423"/>
                                </a:lnTo>
                                <a:lnTo>
                                  <a:pt x="5558871" y="1159489"/>
                                </a:lnTo>
                                <a:lnTo>
                                  <a:pt x="5521438" y="1130818"/>
                                </a:lnTo>
                                <a:lnTo>
                                  <a:pt x="5483682" y="1102410"/>
                                </a:lnTo>
                                <a:lnTo>
                                  <a:pt x="5445605" y="1074265"/>
                                </a:lnTo>
                                <a:lnTo>
                                  <a:pt x="5407207" y="1046383"/>
                                </a:lnTo>
                                <a:lnTo>
                                  <a:pt x="5368487" y="1018763"/>
                                </a:lnTo>
                                <a:lnTo>
                                  <a:pt x="5329447" y="991405"/>
                                </a:lnTo>
                                <a:lnTo>
                                  <a:pt x="5290085" y="964310"/>
                                </a:lnTo>
                                <a:lnTo>
                                  <a:pt x="5250402" y="937478"/>
                                </a:lnTo>
                                <a:lnTo>
                                  <a:pt x="5210398" y="910907"/>
                                </a:lnTo>
                                <a:lnTo>
                                  <a:pt x="5170073" y="884599"/>
                                </a:lnTo>
                                <a:lnTo>
                                  <a:pt x="5129428" y="858552"/>
                                </a:lnTo>
                                <a:lnTo>
                                  <a:pt x="5088462" y="832768"/>
                                </a:lnTo>
                                <a:lnTo>
                                  <a:pt x="5047176" y="807245"/>
                                </a:lnTo>
                                <a:lnTo>
                                  <a:pt x="5005570" y="781985"/>
                                </a:lnTo>
                                <a:lnTo>
                                  <a:pt x="4963643" y="756985"/>
                                </a:lnTo>
                                <a:lnTo>
                                  <a:pt x="4921396" y="732248"/>
                                </a:lnTo>
                                <a:lnTo>
                                  <a:pt x="4878829" y="707772"/>
                                </a:lnTo>
                                <a:lnTo>
                                  <a:pt x="4835942" y="683557"/>
                                </a:lnTo>
                                <a:lnTo>
                                  <a:pt x="4792736" y="659604"/>
                                </a:lnTo>
                                <a:lnTo>
                                  <a:pt x="4749210" y="635911"/>
                                </a:lnTo>
                                <a:lnTo>
                                  <a:pt x="4705364" y="612480"/>
                                </a:lnTo>
                                <a:lnTo>
                                  <a:pt x="4661199" y="589310"/>
                                </a:lnTo>
                                <a:lnTo>
                                  <a:pt x="4616715" y="566401"/>
                                </a:lnTo>
                                <a:lnTo>
                                  <a:pt x="4571911" y="543753"/>
                                </a:lnTo>
                                <a:lnTo>
                                  <a:pt x="4526788" y="521365"/>
                                </a:lnTo>
                                <a:lnTo>
                                  <a:pt x="4481346" y="499238"/>
                                </a:lnTo>
                                <a:lnTo>
                                  <a:pt x="4435586" y="477372"/>
                                </a:lnTo>
                                <a:lnTo>
                                  <a:pt x="4389506" y="455766"/>
                                </a:lnTo>
                                <a:lnTo>
                                  <a:pt x="4343108" y="434420"/>
                                </a:lnTo>
                                <a:lnTo>
                                  <a:pt x="4296392" y="413335"/>
                                </a:lnTo>
                                <a:lnTo>
                                  <a:pt x="4249357" y="392510"/>
                                </a:lnTo>
                                <a:lnTo>
                                  <a:pt x="4202003" y="371945"/>
                                </a:lnTo>
                                <a:lnTo>
                                  <a:pt x="4154332" y="351640"/>
                                </a:lnTo>
                                <a:lnTo>
                                  <a:pt x="4106342" y="331595"/>
                                </a:lnTo>
                                <a:lnTo>
                                  <a:pt x="4058034" y="311809"/>
                                </a:lnTo>
                                <a:lnTo>
                                  <a:pt x="4009409" y="292284"/>
                                </a:lnTo>
                                <a:lnTo>
                                  <a:pt x="3960465" y="273018"/>
                                </a:lnTo>
                                <a:lnTo>
                                  <a:pt x="3911204" y="254012"/>
                                </a:lnTo>
                                <a:lnTo>
                                  <a:pt x="3861626" y="235265"/>
                                </a:lnTo>
                                <a:lnTo>
                                  <a:pt x="3811730" y="216777"/>
                                </a:lnTo>
                                <a:lnTo>
                                  <a:pt x="3761517" y="198549"/>
                                </a:lnTo>
                                <a:lnTo>
                                  <a:pt x="3710986" y="180580"/>
                                </a:lnTo>
                                <a:lnTo>
                                  <a:pt x="3660139" y="162870"/>
                                </a:lnTo>
                                <a:lnTo>
                                  <a:pt x="3608974" y="145419"/>
                                </a:lnTo>
                                <a:lnTo>
                                  <a:pt x="3557493" y="128227"/>
                                </a:lnTo>
                                <a:lnTo>
                                  <a:pt x="3505694" y="111294"/>
                                </a:lnTo>
                                <a:lnTo>
                                  <a:pt x="3453579" y="94619"/>
                                </a:lnTo>
                                <a:lnTo>
                                  <a:pt x="3401148" y="78203"/>
                                </a:lnTo>
                                <a:lnTo>
                                  <a:pt x="3348400" y="62046"/>
                                </a:lnTo>
                                <a:lnTo>
                                  <a:pt x="3295336" y="46147"/>
                                </a:lnTo>
                                <a:lnTo>
                                  <a:pt x="3241956" y="30506"/>
                                </a:lnTo>
                                <a:lnTo>
                                  <a:pt x="3188259" y="15124"/>
                                </a:lnTo>
                                <a:lnTo>
                                  <a:pt x="3134246" y="0"/>
                                </a:lnTo>
                                <a:lnTo>
                                  <a:pt x="0" y="0"/>
                                </a:lnTo>
                                <a:lnTo>
                                  <a:pt x="0" y="1902"/>
                                </a:lnTo>
                                <a:lnTo>
                                  <a:pt x="38159" y="5296"/>
                                </a:lnTo>
                                <a:lnTo>
                                  <a:pt x="97451" y="10780"/>
                                </a:lnTo>
                                <a:lnTo>
                                  <a:pt x="156490" y="16450"/>
                                </a:lnTo>
                                <a:lnTo>
                                  <a:pt x="215277" y="22307"/>
                                </a:lnTo>
                                <a:lnTo>
                                  <a:pt x="273813" y="28350"/>
                                </a:lnTo>
                                <a:lnTo>
                                  <a:pt x="332098" y="34581"/>
                                </a:lnTo>
                                <a:lnTo>
                                  <a:pt x="390134" y="40999"/>
                                </a:lnTo>
                                <a:lnTo>
                                  <a:pt x="447921" y="47604"/>
                                </a:lnTo>
                                <a:lnTo>
                                  <a:pt x="505460" y="54397"/>
                                </a:lnTo>
                                <a:lnTo>
                                  <a:pt x="562753" y="61377"/>
                                </a:lnTo>
                                <a:lnTo>
                                  <a:pt x="619800" y="68545"/>
                                </a:lnTo>
                                <a:lnTo>
                                  <a:pt x="676601" y="75900"/>
                                </a:lnTo>
                                <a:lnTo>
                                  <a:pt x="733158" y="83444"/>
                                </a:lnTo>
                                <a:lnTo>
                                  <a:pt x="789472" y="91175"/>
                                </a:lnTo>
                                <a:lnTo>
                                  <a:pt x="845543" y="99094"/>
                                </a:lnTo>
                                <a:lnTo>
                                  <a:pt x="901373" y="107201"/>
                                </a:lnTo>
                                <a:lnTo>
                                  <a:pt x="956961" y="115497"/>
                                </a:lnTo>
                                <a:lnTo>
                                  <a:pt x="1012310" y="123981"/>
                                </a:lnTo>
                                <a:lnTo>
                                  <a:pt x="1067420" y="132654"/>
                                </a:lnTo>
                                <a:lnTo>
                                  <a:pt x="1122292" y="141515"/>
                                </a:lnTo>
                                <a:lnTo>
                                  <a:pt x="1176926" y="150565"/>
                                </a:lnTo>
                                <a:lnTo>
                                  <a:pt x="1231324" y="159804"/>
                                </a:lnTo>
                                <a:lnTo>
                                  <a:pt x="1285487" y="169231"/>
                                </a:lnTo>
                                <a:lnTo>
                                  <a:pt x="1339414" y="178848"/>
                                </a:lnTo>
                                <a:lnTo>
                                  <a:pt x="1393108" y="188654"/>
                                </a:lnTo>
                                <a:lnTo>
                                  <a:pt x="1446570" y="198650"/>
                                </a:lnTo>
                                <a:lnTo>
                                  <a:pt x="1499799" y="208834"/>
                                </a:lnTo>
                                <a:lnTo>
                                  <a:pt x="1552797" y="219208"/>
                                </a:lnTo>
                                <a:lnTo>
                                  <a:pt x="1605564" y="229772"/>
                                </a:lnTo>
                                <a:lnTo>
                                  <a:pt x="1658102" y="240526"/>
                                </a:lnTo>
                                <a:lnTo>
                                  <a:pt x="1710412" y="251469"/>
                                </a:lnTo>
                                <a:lnTo>
                                  <a:pt x="1762494" y="262603"/>
                                </a:lnTo>
                                <a:lnTo>
                                  <a:pt x="1814349" y="273926"/>
                                </a:lnTo>
                                <a:lnTo>
                                  <a:pt x="1865979" y="285440"/>
                                </a:lnTo>
                                <a:lnTo>
                                  <a:pt x="1917383" y="297144"/>
                                </a:lnTo>
                                <a:lnTo>
                                  <a:pt x="1968563" y="309038"/>
                                </a:lnTo>
                                <a:lnTo>
                                  <a:pt x="2019520" y="321123"/>
                                </a:lnTo>
                                <a:lnTo>
                                  <a:pt x="2070254" y="333398"/>
                                </a:lnTo>
                                <a:lnTo>
                                  <a:pt x="2120767" y="345865"/>
                                </a:lnTo>
                                <a:lnTo>
                                  <a:pt x="2171059" y="358522"/>
                                </a:lnTo>
                                <a:lnTo>
                                  <a:pt x="2221131" y="371370"/>
                                </a:lnTo>
                                <a:lnTo>
                                  <a:pt x="2270984" y="384409"/>
                                </a:lnTo>
                                <a:lnTo>
                                  <a:pt x="2320620" y="397640"/>
                                </a:lnTo>
                                <a:lnTo>
                                  <a:pt x="2370038" y="411061"/>
                                </a:lnTo>
                                <a:lnTo>
                                  <a:pt x="2419239" y="424675"/>
                                </a:lnTo>
                                <a:lnTo>
                                  <a:pt x="2468226" y="438479"/>
                                </a:lnTo>
                                <a:lnTo>
                                  <a:pt x="2516997" y="452476"/>
                                </a:lnTo>
                                <a:lnTo>
                                  <a:pt x="2565556" y="466664"/>
                                </a:lnTo>
                                <a:lnTo>
                                  <a:pt x="2613901" y="481044"/>
                                </a:lnTo>
                                <a:lnTo>
                                  <a:pt x="2662034" y="495616"/>
                                </a:lnTo>
                                <a:lnTo>
                                  <a:pt x="2709956" y="510380"/>
                                </a:lnTo>
                                <a:lnTo>
                                  <a:pt x="2757668" y="525337"/>
                                </a:lnTo>
                                <a:lnTo>
                                  <a:pt x="2805171" y="540485"/>
                                </a:lnTo>
                                <a:lnTo>
                                  <a:pt x="2852465" y="555827"/>
                                </a:lnTo>
                                <a:lnTo>
                                  <a:pt x="2899552" y="571360"/>
                                </a:lnTo>
                                <a:lnTo>
                                  <a:pt x="2946432" y="587087"/>
                                </a:lnTo>
                                <a:lnTo>
                                  <a:pt x="2993106" y="603006"/>
                                </a:lnTo>
                                <a:lnTo>
                                  <a:pt x="3039575" y="619118"/>
                                </a:lnTo>
                                <a:lnTo>
                                  <a:pt x="3085840" y="635423"/>
                                </a:lnTo>
                                <a:lnTo>
                                  <a:pt x="3131902" y="651921"/>
                                </a:lnTo>
                                <a:lnTo>
                                  <a:pt x="3177762" y="668613"/>
                                </a:lnTo>
                                <a:lnTo>
                                  <a:pt x="3223420" y="685497"/>
                                </a:lnTo>
                                <a:lnTo>
                                  <a:pt x="3268877" y="702576"/>
                                </a:lnTo>
                                <a:lnTo>
                                  <a:pt x="3314135" y="719848"/>
                                </a:lnTo>
                                <a:lnTo>
                                  <a:pt x="3359194" y="737313"/>
                                </a:lnTo>
                                <a:lnTo>
                                  <a:pt x="3404055" y="754972"/>
                                </a:lnTo>
                                <a:lnTo>
                                  <a:pt x="3448718" y="772826"/>
                                </a:lnTo>
                                <a:lnTo>
                                  <a:pt x="3493186" y="790873"/>
                                </a:lnTo>
                                <a:lnTo>
                                  <a:pt x="3537458" y="809114"/>
                                </a:lnTo>
                                <a:lnTo>
                                  <a:pt x="3581536" y="827550"/>
                                </a:lnTo>
                                <a:lnTo>
                                  <a:pt x="3625420" y="846180"/>
                                </a:lnTo>
                                <a:lnTo>
                                  <a:pt x="3669112" y="865004"/>
                                </a:lnTo>
                                <a:lnTo>
                                  <a:pt x="3712611" y="884023"/>
                                </a:lnTo>
                                <a:lnTo>
                                  <a:pt x="3755920" y="903237"/>
                                </a:lnTo>
                                <a:lnTo>
                                  <a:pt x="3799038" y="922646"/>
                                </a:lnTo>
                                <a:lnTo>
                                  <a:pt x="3841968" y="942249"/>
                                </a:lnTo>
                                <a:lnTo>
                                  <a:pt x="3884709" y="962048"/>
                                </a:lnTo>
                                <a:lnTo>
                                  <a:pt x="3927262" y="982041"/>
                                </a:lnTo>
                                <a:lnTo>
                                  <a:pt x="3969629" y="1002230"/>
                                </a:lnTo>
                                <a:lnTo>
                                  <a:pt x="4011810" y="1022615"/>
                                </a:lnTo>
                                <a:lnTo>
                                  <a:pt x="4053806" y="1043194"/>
                                </a:lnTo>
                                <a:lnTo>
                                  <a:pt x="4095618" y="1063970"/>
                                </a:lnTo>
                                <a:lnTo>
                                  <a:pt x="4137247" y="1084941"/>
                                </a:lnTo>
                                <a:lnTo>
                                  <a:pt x="4178694" y="1106108"/>
                                </a:lnTo>
                                <a:lnTo>
                                  <a:pt x="4219959" y="1127471"/>
                                </a:lnTo>
                                <a:lnTo>
                                  <a:pt x="4261044" y="1149030"/>
                                </a:lnTo>
                                <a:lnTo>
                                  <a:pt x="4301950" y="1170785"/>
                                </a:lnTo>
                                <a:lnTo>
                                  <a:pt x="4342676" y="1192736"/>
                                </a:lnTo>
                                <a:lnTo>
                                  <a:pt x="4383225" y="1214884"/>
                                </a:lnTo>
                                <a:lnTo>
                                  <a:pt x="4423597" y="1237228"/>
                                </a:lnTo>
                                <a:lnTo>
                                  <a:pt x="4463792" y="1259769"/>
                                </a:lnTo>
                                <a:lnTo>
                                  <a:pt x="4503812" y="1282507"/>
                                </a:lnTo>
                                <a:lnTo>
                                  <a:pt x="4543658" y="1305441"/>
                                </a:lnTo>
                                <a:lnTo>
                                  <a:pt x="4583331" y="1328572"/>
                                </a:lnTo>
                                <a:lnTo>
                                  <a:pt x="4622830" y="1351901"/>
                                </a:lnTo>
                                <a:lnTo>
                                  <a:pt x="4662158" y="1375426"/>
                                </a:lnTo>
                                <a:lnTo>
                                  <a:pt x="4701316" y="1399149"/>
                                </a:lnTo>
                                <a:lnTo>
                                  <a:pt x="4740303" y="1423070"/>
                                </a:lnTo>
                                <a:lnTo>
                                  <a:pt x="4779121" y="1447188"/>
                                </a:lnTo>
                                <a:lnTo>
                                  <a:pt x="4817770" y="1471503"/>
                                </a:lnTo>
                                <a:lnTo>
                                  <a:pt x="4856252" y="1496016"/>
                                </a:lnTo>
                                <a:lnTo>
                                  <a:pt x="4894568" y="1520727"/>
                                </a:lnTo>
                                <a:lnTo>
                                  <a:pt x="4932718" y="1545636"/>
                                </a:lnTo>
                                <a:lnTo>
                                  <a:pt x="4970704" y="1570744"/>
                                </a:lnTo>
                                <a:lnTo>
                                  <a:pt x="5008525" y="1596049"/>
                                </a:lnTo>
                                <a:lnTo>
                                  <a:pt x="5046183" y="1621552"/>
                                </a:lnTo>
                                <a:lnTo>
                                  <a:pt x="5083680" y="1647255"/>
                                </a:lnTo>
                                <a:lnTo>
                                  <a:pt x="5121014" y="1673155"/>
                                </a:lnTo>
                                <a:lnTo>
                                  <a:pt x="5158189" y="1699254"/>
                                </a:lnTo>
                                <a:lnTo>
                                  <a:pt x="5195204" y="1725552"/>
                                </a:lnTo>
                                <a:lnTo>
                                  <a:pt x="5232060" y="1752049"/>
                                </a:lnTo>
                                <a:lnTo>
                                  <a:pt x="5268759" y="1778745"/>
                                </a:lnTo>
                                <a:lnTo>
                                  <a:pt x="5305300" y="1805640"/>
                                </a:lnTo>
                                <a:lnTo>
                                  <a:pt x="5341686" y="1832734"/>
                                </a:lnTo>
                                <a:lnTo>
                                  <a:pt x="5377916" y="1860027"/>
                                </a:lnTo>
                                <a:lnTo>
                                  <a:pt x="5413992" y="1887520"/>
                                </a:lnTo>
                                <a:lnTo>
                                  <a:pt x="5449915" y="1915213"/>
                                </a:lnTo>
                                <a:lnTo>
                                  <a:pt x="5485685" y="1943105"/>
                                </a:lnTo>
                                <a:lnTo>
                                  <a:pt x="5521304" y="1971197"/>
                                </a:lnTo>
                                <a:lnTo>
                                  <a:pt x="5556771" y="1999488"/>
                                </a:lnTo>
                                <a:lnTo>
                                  <a:pt x="5592089" y="2027980"/>
                                </a:lnTo>
                                <a:lnTo>
                                  <a:pt x="5627258" y="2056672"/>
                                </a:lnTo>
                                <a:lnTo>
                                  <a:pt x="5662278" y="2085564"/>
                                </a:lnTo>
                                <a:lnTo>
                                  <a:pt x="5697152" y="2114656"/>
                                </a:lnTo>
                                <a:lnTo>
                                  <a:pt x="5731878" y="2143949"/>
                                </a:lnTo>
                                <a:lnTo>
                                  <a:pt x="5766459" y="2173442"/>
                                </a:lnTo>
                                <a:lnTo>
                                  <a:pt x="5800896" y="2203136"/>
                                </a:lnTo>
                                <a:lnTo>
                                  <a:pt x="5835189" y="2233031"/>
                                </a:lnTo>
                                <a:lnTo>
                                  <a:pt x="5869338" y="2263127"/>
                                </a:lnTo>
                                <a:lnTo>
                                  <a:pt x="5903346" y="2293424"/>
                                </a:lnTo>
                                <a:lnTo>
                                  <a:pt x="5937213" y="2323922"/>
                                </a:lnTo>
                                <a:lnTo>
                                  <a:pt x="5970939" y="2354621"/>
                                </a:lnTo>
                                <a:lnTo>
                                  <a:pt x="6004526" y="2385521"/>
                                </a:lnTo>
                                <a:lnTo>
                                  <a:pt x="6037974" y="2416623"/>
                                </a:lnTo>
                                <a:lnTo>
                                  <a:pt x="6071284" y="2447927"/>
                                </a:lnTo>
                                <a:lnTo>
                                  <a:pt x="6104458" y="2479432"/>
                                </a:lnTo>
                                <a:lnTo>
                                  <a:pt x="6137496" y="2511139"/>
                                </a:lnTo>
                                <a:lnTo>
                                  <a:pt x="6170398" y="2543048"/>
                                </a:lnTo>
                                <a:lnTo>
                                  <a:pt x="6203167" y="2575158"/>
                                </a:lnTo>
                                <a:lnTo>
                                  <a:pt x="6235802" y="2607471"/>
                                </a:lnTo>
                                <a:lnTo>
                                  <a:pt x="6268304" y="2639987"/>
                                </a:lnTo>
                                <a:lnTo>
                                  <a:pt x="6300675" y="2672704"/>
                                </a:lnTo>
                                <a:lnTo>
                                  <a:pt x="6332916" y="2705624"/>
                                </a:lnTo>
                                <a:lnTo>
                                  <a:pt x="6365026" y="2738747"/>
                                </a:lnTo>
                                <a:lnTo>
                                  <a:pt x="6397008" y="2772073"/>
                                </a:lnTo>
                                <a:lnTo>
                                  <a:pt x="6428861" y="2805601"/>
                                </a:lnTo>
                                <a:lnTo>
                                  <a:pt x="6460587" y="2839332"/>
                                </a:lnTo>
                                <a:lnTo>
                                  <a:pt x="6492187" y="2873266"/>
                                </a:lnTo>
                                <a:lnTo>
                                  <a:pt x="6523662" y="2907403"/>
                                </a:lnTo>
                                <a:lnTo>
                                  <a:pt x="6555011" y="2941744"/>
                                </a:lnTo>
                                <a:lnTo>
                                  <a:pt x="6586237" y="2976288"/>
                                </a:lnTo>
                                <a:lnTo>
                                  <a:pt x="6617341" y="3011035"/>
                                </a:lnTo>
                                <a:lnTo>
                                  <a:pt x="6648322" y="3045986"/>
                                </a:lnTo>
                                <a:lnTo>
                                  <a:pt x="6679182" y="3081141"/>
                                </a:lnTo>
                                <a:lnTo>
                                  <a:pt x="6709922" y="3116500"/>
                                </a:lnTo>
                                <a:lnTo>
                                  <a:pt x="6740543" y="3152062"/>
                                </a:lnTo>
                                <a:lnTo>
                                  <a:pt x="6771045" y="3187829"/>
                                </a:lnTo>
                                <a:lnTo>
                                  <a:pt x="6801429" y="3223800"/>
                                </a:lnTo>
                                <a:lnTo>
                                  <a:pt x="6831697" y="3259975"/>
                                </a:lnTo>
                                <a:lnTo>
                                  <a:pt x="6861849" y="3296354"/>
                                </a:lnTo>
                                <a:lnTo>
                                  <a:pt x="6891886" y="3332938"/>
                                </a:lnTo>
                                <a:lnTo>
                                  <a:pt x="6921809" y="3369726"/>
                                </a:lnTo>
                                <a:lnTo>
                                  <a:pt x="6951618" y="3406720"/>
                                </a:lnTo>
                                <a:lnTo>
                                  <a:pt x="6981315" y="3443918"/>
                                </a:lnTo>
                                <a:lnTo>
                                  <a:pt x="7010901" y="3481321"/>
                                </a:lnTo>
                                <a:lnTo>
                                  <a:pt x="7040376" y="3518929"/>
                                </a:lnTo>
                                <a:lnTo>
                                  <a:pt x="7069742" y="3556742"/>
                                </a:lnTo>
                                <a:lnTo>
                                  <a:pt x="7098998" y="3594761"/>
                                </a:lnTo>
                                <a:lnTo>
                                  <a:pt x="7128147" y="3632985"/>
                                </a:lnTo>
                                <a:lnTo>
                                  <a:pt x="7157188" y="3671414"/>
                                </a:lnTo>
                                <a:lnTo>
                                  <a:pt x="7186123" y="3710049"/>
                                </a:lnTo>
                                <a:lnTo>
                                  <a:pt x="7214953" y="3748890"/>
                                </a:lnTo>
                                <a:lnTo>
                                  <a:pt x="7243678" y="3787937"/>
                                </a:lnTo>
                                <a:lnTo>
                                  <a:pt x="7272299" y="3827189"/>
                                </a:lnTo>
                                <a:lnTo>
                                  <a:pt x="7300818" y="3866648"/>
                                </a:lnTo>
                                <a:lnTo>
                                  <a:pt x="7329235" y="3906313"/>
                                </a:lnTo>
                                <a:lnTo>
                                  <a:pt x="7357551" y="3946184"/>
                                </a:lnTo>
                                <a:lnTo>
                                  <a:pt x="7385767" y="3986262"/>
                                </a:lnTo>
                                <a:lnTo>
                                  <a:pt x="7413883" y="4026546"/>
                                </a:lnTo>
                                <a:lnTo>
                                  <a:pt x="7441902" y="4067037"/>
                                </a:lnTo>
                                <a:close/>
                              </a:path>
                            </a:pathLst>
                          </a:custGeom>
                          <a:solidFill>
                            <a:srgbClr val="E2484F"/>
                          </a:solidFill>
                        </wps:spPr>
                        <wps:bodyPr wrap="square" lIns="0" tIns="0" rIns="0" bIns="0" rtlCol="0">
                          <a:prstTxWarp prst="textNoShape">
                            <a:avLst/>
                          </a:prstTxWarp>
                          <a:noAutofit/>
                        </wps:bodyPr>
                      </wps:wsp>
                      <wps:wsp>
                        <wps:cNvPr id="4" name="Graphic 4"/>
                        <wps:cNvSpPr/>
                        <wps:spPr>
                          <a:xfrm>
                            <a:off x="3408335" y="0"/>
                            <a:ext cx="4154804" cy="4332605"/>
                          </a:xfrm>
                          <a:custGeom>
                            <a:avLst/>
                            <a:gdLst/>
                            <a:ahLst/>
                            <a:cxnLst/>
                            <a:rect l="l" t="t" r="r" b="b"/>
                            <a:pathLst>
                              <a:path w="4154804" h="4332605">
                                <a:moveTo>
                                  <a:pt x="4154355" y="4332379"/>
                                </a:moveTo>
                                <a:lnTo>
                                  <a:pt x="4154355" y="0"/>
                                </a:lnTo>
                                <a:lnTo>
                                  <a:pt x="0" y="0"/>
                                </a:lnTo>
                                <a:lnTo>
                                  <a:pt x="53317" y="14935"/>
                                </a:lnTo>
                                <a:lnTo>
                                  <a:pt x="106305" y="30139"/>
                                </a:lnTo>
                                <a:lnTo>
                                  <a:pt x="158966" y="45611"/>
                                </a:lnTo>
                                <a:lnTo>
                                  <a:pt x="211298" y="61352"/>
                                </a:lnTo>
                                <a:lnTo>
                                  <a:pt x="263301" y="77362"/>
                                </a:lnTo>
                                <a:lnTo>
                                  <a:pt x="314975" y="93640"/>
                                </a:lnTo>
                                <a:lnTo>
                                  <a:pt x="366321" y="110187"/>
                                </a:lnTo>
                                <a:lnTo>
                                  <a:pt x="417337" y="127004"/>
                                </a:lnTo>
                                <a:lnTo>
                                  <a:pt x="468024" y="144089"/>
                                </a:lnTo>
                                <a:lnTo>
                                  <a:pt x="518382" y="161443"/>
                                </a:lnTo>
                                <a:lnTo>
                                  <a:pt x="568411" y="179067"/>
                                </a:lnTo>
                                <a:lnTo>
                                  <a:pt x="618110" y="196960"/>
                                </a:lnTo>
                                <a:lnTo>
                                  <a:pt x="667479" y="215123"/>
                                </a:lnTo>
                                <a:lnTo>
                                  <a:pt x="716519" y="233555"/>
                                </a:lnTo>
                                <a:lnTo>
                                  <a:pt x="765228" y="252257"/>
                                </a:lnTo>
                                <a:lnTo>
                                  <a:pt x="813608" y="271229"/>
                                </a:lnTo>
                                <a:lnTo>
                                  <a:pt x="861658" y="290470"/>
                                </a:lnTo>
                                <a:lnTo>
                                  <a:pt x="909377" y="309982"/>
                                </a:lnTo>
                                <a:lnTo>
                                  <a:pt x="956766" y="329763"/>
                                </a:lnTo>
                                <a:lnTo>
                                  <a:pt x="1003824" y="349815"/>
                                </a:lnTo>
                                <a:lnTo>
                                  <a:pt x="1050552" y="370137"/>
                                </a:lnTo>
                                <a:lnTo>
                                  <a:pt x="1096949" y="390729"/>
                                </a:lnTo>
                                <a:lnTo>
                                  <a:pt x="1143015" y="411592"/>
                                </a:lnTo>
                                <a:lnTo>
                                  <a:pt x="1188750" y="432725"/>
                                </a:lnTo>
                                <a:lnTo>
                                  <a:pt x="1234154" y="454129"/>
                                </a:lnTo>
                                <a:lnTo>
                                  <a:pt x="1279227" y="475804"/>
                                </a:lnTo>
                                <a:lnTo>
                                  <a:pt x="1323969" y="497750"/>
                                </a:lnTo>
                                <a:lnTo>
                                  <a:pt x="1368378" y="519966"/>
                                </a:lnTo>
                                <a:lnTo>
                                  <a:pt x="1412457" y="542454"/>
                                </a:lnTo>
                                <a:lnTo>
                                  <a:pt x="1456204" y="565213"/>
                                </a:lnTo>
                                <a:lnTo>
                                  <a:pt x="1499618" y="588243"/>
                                </a:lnTo>
                                <a:lnTo>
                                  <a:pt x="1542701" y="611544"/>
                                </a:lnTo>
                                <a:lnTo>
                                  <a:pt x="1585452" y="635117"/>
                                </a:lnTo>
                                <a:lnTo>
                                  <a:pt x="1627870" y="658962"/>
                                </a:lnTo>
                                <a:lnTo>
                                  <a:pt x="1669957" y="683078"/>
                                </a:lnTo>
                                <a:lnTo>
                                  <a:pt x="1711710" y="707466"/>
                                </a:lnTo>
                                <a:lnTo>
                                  <a:pt x="1753132" y="732125"/>
                                </a:lnTo>
                                <a:lnTo>
                                  <a:pt x="1794220" y="757057"/>
                                </a:lnTo>
                                <a:lnTo>
                                  <a:pt x="1834976" y="782260"/>
                                </a:lnTo>
                                <a:lnTo>
                                  <a:pt x="1875399" y="807736"/>
                                </a:lnTo>
                                <a:lnTo>
                                  <a:pt x="1915488" y="833484"/>
                                </a:lnTo>
                                <a:lnTo>
                                  <a:pt x="1955245" y="859505"/>
                                </a:lnTo>
                                <a:lnTo>
                                  <a:pt x="1994668" y="885797"/>
                                </a:lnTo>
                                <a:lnTo>
                                  <a:pt x="2033758" y="912363"/>
                                </a:lnTo>
                                <a:lnTo>
                                  <a:pt x="2072514" y="939201"/>
                                </a:lnTo>
                                <a:lnTo>
                                  <a:pt x="2110937" y="966311"/>
                                </a:lnTo>
                                <a:lnTo>
                                  <a:pt x="2149025" y="993695"/>
                                </a:lnTo>
                                <a:lnTo>
                                  <a:pt x="2186780" y="1021351"/>
                                </a:lnTo>
                                <a:lnTo>
                                  <a:pt x="2224201" y="1049281"/>
                                </a:lnTo>
                                <a:lnTo>
                                  <a:pt x="2261288" y="1077483"/>
                                </a:lnTo>
                                <a:lnTo>
                                  <a:pt x="2298040" y="1105959"/>
                                </a:lnTo>
                                <a:lnTo>
                                  <a:pt x="2334458" y="1134708"/>
                                </a:lnTo>
                                <a:lnTo>
                                  <a:pt x="2370542" y="1163731"/>
                                </a:lnTo>
                                <a:lnTo>
                                  <a:pt x="2406291" y="1193027"/>
                                </a:lnTo>
                                <a:lnTo>
                                  <a:pt x="2441705" y="1222597"/>
                                </a:lnTo>
                                <a:lnTo>
                                  <a:pt x="2476784" y="1252440"/>
                                </a:lnTo>
                                <a:lnTo>
                                  <a:pt x="2511528" y="1282558"/>
                                </a:lnTo>
                                <a:lnTo>
                                  <a:pt x="2545937" y="1312949"/>
                                </a:lnTo>
                                <a:lnTo>
                                  <a:pt x="2580011" y="1343614"/>
                                </a:lnTo>
                                <a:lnTo>
                                  <a:pt x="2613749" y="1374553"/>
                                </a:lnTo>
                                <a:lnTo>
                                  <a:pt x="2647152" y="1405767"/>
                                </a:lnTo>
                                <a:lnTo>
                                  <a:pt x="2680220" y="1437255"/>
                                </a:lnTo>
                                <a:lnTo>
                                  <a:pt x="2712951" y="1469017"/>
                                </a:lnTo>
                                <a:lnTo>
                                  <a:pt x="2745347" y="1501054"/>
                                </a:lnTo>
                                <a:lnTo>
                                  <a:pt x="2777407" y="1533365"/>
                                </a:lnTo>
                                <a:lnTo>
                                  <a:pt x="2809131" y="1565951"/>
                                </a:lnTo>
                                <a:lnTo>
                                  <a:pt x="2840518" y="1598812"/>
                                </a:lnTo>
                                <a:lnTo>
                                  <a:pt x="2871569" y="1631948"/>
                                </a:lnTo>
                                <a:lnTo>
                                  <a:pt x="2902284" y="1665359"/>
                                </a:lnTo>
                                <a:lnTo>
                                  <a:pt x="2932662" y="1699045"/>
                                </a:lnTo>
                                <a:lnTo>
                                  <a:pt x="2962703" y="1733006"/>
                                </a:lnTo>
                                <a:lnTo>
                                  <a:pt x="2992408" y="1767243"/>
                                </a:lnTo>
                                <a:lnTo>
                                  <a:pt x="3021775" y="1801754"/>
                                </a:lnTo>
                                <a:lnTo>
                                  <a:pt x="3050806" y="1836542"/>
                                </a:lnTo>
                                <a:lnTo>
                                  <a:pt x="3079499" y="1871605"/>
                                </a:lnTo>
                                <a:lnTo>
                                  <a:pt x="3107855" y="1906943"/>
                                </a:lnTo>
                                <a:lnTo>
                                  <a:pt x="3135873" y="1942558"/>
                                </a:lnTo>
                                <a:lnTo>
                                  <a:pt x="3163554" y="1978448"/>
                                </a:lnTo>
                                <a:lnTo>
                                  <a:pt x="3190898" y="2014615"/>
                                </a:lnTo>
                                <a:lnTo>
                                  <a:pt x="3217903" y="2051057"/>
                                </a:lnTo>
                                <a:lnTo>
                                  <a:pt x="3244571" y="2087776"/>
                                </a:lnTo>
                                <a:lnTo>
                                  <a:pt x="3270900" y="2124770"/>
                                </a:lnTo>
                                <a:lnTo>
                                  <a:pt x="3296892" y="2162042"/>
                                </a:lnTo>
                                <a:lnTo>
                                  <a:pt x="3322545" y="2199590"/>
                                </a:lnTo>
                                <a:lnTo>
                                  <a:pt x="3347859" y="2237414"/>
                                </a:lnTo>
                                <a:lnTo>
                                  <a:pt x="3372835" y="2275515"/>
                                </a:lnTo>
                                <a:lnTo>
                                  <a:pt x="3397473" y="2313893"/>
                                </a:lnTo>
                                <a:lnTo>
                                  <a:pt x="3421772" y="2352548"/>
                                </a:lnTo>
                                <a:lnTo>
                                  <a:pt x="3445731" y="2391479"/>
                                </a:lnTo>
                                <a:lnTo>
                                  <a:pt x="3469352" y="2430688"/>
                                </a:lnTo>
                                <a:lnTo>
                                  <a:pt x="3492634" y="2470174"/>
                                </a:lnTo>
                                <a:lnTo>
                                  <a:pt x="3515576" y="2509937"/>
                                </a:lnTo>
                                <a:lnTo>
                                  <a:pt x="3538179" y="2549978"/>
                                </a:lnTo>
                                <a:lnTo>
                                  <a:pt x="3560442" y="2590296"/>
                                </a:lnTo>
                                <a:lnTo>
                                  <a:pt x="3582366" y="2630892"/>
                                </a:lnTo>
                                <a:lnTo>
                                  <a:pt x="3603950" y="2671765"/>
                                </a:lnTo>
                                <a:lnTo>
                                  <a:pt x="3625194" y="2712916"/>
                                </a:lnTo>
                                <a:lnTo>
                                  <a:pt x="3646099" y="2754345"/>
                                </a:lnTo>
                                <a:lnTo>
                                  <a:pt x="3666663" y="2796052"/>
                                </a:lnTo>
                                <a:lnTo>
                                  <a:pt x="3686887" y="2838037"/>
                                </a:lnTo>
                                <a:lnTo>
                                  <a:pt x="3706770" y="2880300"/>
                                </a:lnTo>
                                <a:lnTo>
                                  <a:pt x="3726313" y="2922842"/>
                                </a:lnTo>
                                <a:lnTo>
                                  <a:pt x="3745515" y="2965661"/>
                                </a:lnTo>
                                <a:lnTo>
                                  <a:pt x="3764377" y="3008760"/>
                                </a:lnTo>
                                <a:lnTo>
                                  <a:pt x="3782898" y="3052137"/>
                                </a:lnTo>
                                <a:lnTo>
                                  <a:pt x="3801078" y="3095792"/>
                                </a:lnTo>
                                <a:lnTo>
                                  <a:pt x="3818917" y="3139726"/>
                                </a:lnTo>
                                <a:lnTo>
                                  <a:pt x="3836414" y="3183939"/>
                                </a:lnTo>
                                <a:lnTo>
                                  <a:pt x="3853570" y="3228432"/>
                                </a:lnTo>
                                <a:lnTo>
                                  <a:pt x="3870385" y="3273203"/>
                                </a:lnTo>
                                <a:lnTo>
                                  <a:pt x="3886858" y="3318253"/>
                                </a:lnTo>
                                <a:lnTo>
                                  <a:pt x="3902990" y="3363583"/>
                                </a:lnTo>
                                <a:lnTo>
                                  <a:pt x="3918780" y="3409191"/>
                                </a:lnTo>
                                <a:lnTo>
                                  <a:pt x="3934227" y="3455080"/>
                                </a:lnTo>
                                <a:lnTo>
                                  <a:pt x="3949333" y="3501248"/>
                                </a:lnTo>
                                <a:lnTo>
                                  <a:pt x="3964096" y="3547695"/>
                                </a:lnTo>
                                <a:lnTo>
                                  <a:pt x="3978518" y="3594423"/>
                                </a:lnTo>
                                <a:lnTo>
                                  <a:pt x="3992596" y="3641430"/>
                                </a:lnTo>
                                <a:lnTo>
                                  <a:pt x="4006333" y="3688717"/>
                                </a:lnTo>
                                <a:lnTo>
                                  <a:pt x="4019726" y="3736284"/>
                                </a:lnTo>
                                <a:lnTo>
                                  <a:pt x="4032777" y="3784131"/>
                                </a:lnTo>
                                <a:lnTo>
                                  <a:pt x="4045485" y="3832259"/>
                                </a:lnTo>
                                <a:lnTo>
                                  <a:pt x="4057849" y="3880666"/>
                                </a:lnTo>
                                <a:lnTo>
                                  <a:pt x="4069871" y="3929355"/>
                                </a:lnTo>
                                <a:lnTo>
                                  <a:pt x="4081549" y="3978324"/>
                                </a:lnTo>
                                <a:lnTo>
                                  <a:pt x="4092884" y="4027573"/>
                                </a:lnTo>
                                <a:lnTo>
                                  <a:pt x="4103876" y="4077103"/>
                                </a:lnTo>
                                <a:lnTo>
                                  <a:pt x="4114524" y="4126914"/>
                                </a:lnTo>
                                <a:lnTo>
                                  <a:pt x="4124828" y="4177006"/>
                                </a:lnTo>
                                <a:lnTo>
                                  <a:pt x="4132555" y="4215624"/>
                                </a:lnTo>
                                <a:lnTo>
                                  <a:pt x="4140046" y="4254370"/>
                                </a:lnTo>
                                <a:lnTo>
                                  <a:pt x="4147310" y="4293277"/>
                                </a:lnTo>
                                <a:lnTo>
                                  <a:pt x="4154355" y="4332379"/>
                                </a:lnTo>
                                <a:close/>
                              </a:path>
                            </a:pathLst>
                          </a:custGeom>
                          <a:solidFill>
                            <a:srgbClr val="0D3A5C"/>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0" y="0"/>
                            <a:ext cx="7562691" cy="4332379"/>
                          </a:xfrm>
                          <a:prstGeom prst="rect">
                            <a:avLst/>
                          </a:prstGeom>
                        </pic:spPr>
                      </pic:pic>
                      <wps:wsp>
                        <wps:cNvPr id="6" name="Graphic 6"/>
                        <wps:cNvSpPr/>
                        <wps:spPr>
                          <a:xfrm>
                            <a:off x="565" y="5805201"/>
                            <a:ext cx="2211705" cy="4521835"/>
                          </a:xfrm>
                          <a:custGeom>
                            <a:avLst/>
                            <a:gdLst/>
                            <a:ahLst/>
                            <a:cxnLst/>
                            <a:rect l="l" t="t" r="r" b="b"/>
                            <a:pathLst>
                              <a:path w="2211705" h="4521835">
                                <a:moveTo>
                                  <a:pt x="0" y="0"/>
                                </a:moveTo>
                                <a:lnTo>
                                  <a:pt x="0" y="2019138"/>
                                </a:lnTo>
                                <a:lnTo>
                                  <a:pt x="15539" y="2070918"/>
                                </a:lnTo>
                                <a:lnTo>
                                  <a:pt x="31657" y="2122116"/>
                                </a:lnTo>
                                <a:lnTo>
                                  <a:pt x="48342" y="2172738"/>
                                </a:lnTo>
                                <a:lnTo>
                                  <a:pt x="65584" y="2222791"/>
                                </a:lnTo>
                                <a:lnTo>
                                  <a:pt x="83373" y="2272281"/>
                                </a:lnTo>
                                <a:lnTo>
                                  <a:pt x="101696" y="2321214"/>
                                </a:lnTo>
                                <a:lnTo>
                                  <a:pt x="120544" y="2369599"/>
                                </a:lnTo>
                                <a:lnTo>
                                  <a:pt x="141282" y="2420698"/>
                                </a:lnTo>
                                <a:lnTo>
                                  <a:pt x="162611" y="2471170"/>
                                </a:lnTo>
                                <a:lnTo>
                                  <a:pt x="184521" y="2521019"/>
                                </a:lnTo>
                                <a:lnTo>
                                  <a:pt x="207003" y="2570249"/>
                                </a:lnTo>
                                <a:lnTo>
                                  <a:pt x="230047" y="2618865"/>
                                </a:lnTo>
                                <a:lnTo>
                                  <a:pt x="253645" y="2666868"/>
                                </a:lnTo>
                                <a:lnTo>
                                  <a:pt x="277786" y="2714264"/>
                                </a:lnTo>
                                <a:lnTo>
                                  <a:pt x="302460" y="2761057"/>
                                </a:lnTo>
                                <a:lnTo>
                                  <a:pt x="327660" y="2807249"/>
                                </a:lnTo>
                                <a:lnTo>
                                  <a:pt x="353374" y="2852846"/>
                                </a:lnTo>
                                <a:lnTo>
                                  <a:pt x="379593" y="2897850"/>
                                </a:lnTo>
                                <a:lnTo>
                                  <a:pt x="406309" y="2942266"/>
                                </a:lnTo>
                                <a:lnTo>
                                  <a:pt x="433511" y="2986098"/>
                                </a:lnTo>
                                <a:lnTo>
                                  <a:pt x="461190" y="3029349"/>
                                </a:lnTo>
                                <a:lnTo>
                                  <a:pt x="489336" y="3072023"/>
                                </a:lnTo>
                                <a:lnTo>
                                  <a:pt x="517941" y="3114124"/>
                                </a:lnTo>
                                <a:lnTo>
                                  <a:pt x="546994" y="3155656"/>
                                </a:lnTo>
                                <a:lnTo>
                                  <a:pt x="576486" y="3196623"/>
                                </a:lnTo>
                                <a:lnTo>
                                  <a:pt x="606408" y="3237028"/>
                                </a:lnTo>
                                <a:lnTo>
                                  <a:pt x="636750" y="3276876"/>
                                </a:lnTo>
                                <a:lnTo>
                                  <a:pt x="667502" y="3316170"/>
                                </a:lnTo>
                                <a:lnTo>
                                  <a:pt x="698655" y="3354914"/>
                                </a:lnTo>
                                <a:lnTo>
                                  <a:pt x="730201" y="3393112"/>
                                </a:lnTo>
                                <a:lnTo>
                                  <a:pt x="762128" y="3430768"/>
                                </a:lnTo>
                                <a:lnTo>
                                  <a:pt x="794428" y="3467886"/>
                                </a:lnTo>
                                <a:lnTo>
                                  <a:pt x="827091" y="3504469"/>
                                </a:lnTo>
                                <a:lnTo>
                                  <a:pt x="860107" y="3540521"/>
                                </a:lnTo>
                                <a:lnTo>
                                  <a:pt x="893468" y="3576047"/>
                                </a:lnTo>
                                <a:lnTo>
                                  <a:pt x="927164" y="3611050"/>
                                </a:lnTo>
                                <a:lnTo>
                                  <a:pt x="961185" y="3645533"/>
                                </a:lnTo>
                                <a:lnTo>
                                  <a:pt x="995521" y="3679501"/>
                                </a:lnTo>
                                <a:lnTo>
                                  <a:pt x="1030164" y="3712958"/>
                                </a:lnTo>
                                <a:lnTo>
                                  <a:pt x="1065104" y="3745907"/>
                                </a:lnTo>
                                <a:lnTo>
                                  <a:pt x="1100330" y="3778352"/>
                                </a:lnTo>
                                <a:lnTo>
                                  <a:pt x="1135835" y="3810297"/>
                                </a:lnTo>
                                <a:lnTo>
                                  <a:pt x="1171608" y="3841747"/>
                                </a:lnTo>
                                <a:lnTo>
                                  <a:pt x="1207639" y="3872704"/>
                                </a:lnTo>
                                <a:lnTo>
                                  <a:pt x="1247215" y="3905919"/>
                                </a:lnTo>
                                <a:lnTo>
                                  <a:pt x="1287076" y="3938559"/>
                                </a:lnTo>
                                <a:lnTo>
                                  <a:pt x="1327208" y="3970628"/>
                                </a:lnTo>
                                <a:lnTo>
                                  <a:pt x="1367601" y="4002132"/>
                                </a:lnTo>
                                <a:lnTo>
                                  <a:pt x="1408241" y="4033075"/>
                                </a:lnTo>
                                <a:lnTo>
                                  <a:pt x="1449117" y="4063463"/>
                                </a:lnTo>
                                <a:lnTo>
                                  <a:pt x="1490217" y="4093300"/>
                                </a:lnTo>
                                <a:lnTo>
                                  <a:pt x="1531527" y="4122591"/>
                                </a:lnTo>
                                <a:lnTo>
                                  <a:pt x="1573036" y="4151342"/>
                                </a:lnTo>
                                <a:lnTo>
                                  <a:pt x="1614731" y="4179557"/>
                                </a:lnTo>
                                <a:lnTo>
                                  <a:pt x="1656601" y="4207242"/>
                                </a:lnTo>
                                <a:lnTo>
                                  <a:pt x="1698632" y="4234400"/>
                                </a:lnTo>
                                <a:lnTo>
                                  <a:pt x="1740813" y="4261038"/>
                                </a:lnTo>
                                <a:lnTo>
                                  <a:pt x="1783132" y="4287160"/>
                                </a:lnTo>
                                <a:lnTo>
                                  <a:pt x="1825575" y="4312772"/>
                                </a:lnTo>
                                <a:lnTo>
                                  <a:pt x="1868132" y="4337877"/>
                                </a:lnTo>
                                <a:lnTo>
                                  <a:pt x="1910789" y="4362481"/>
                                </a:lnTo>
                                <a:lnTo>
                                  <a:pt x="1953535" y="4386590"/>
                                </a:lnTo>
                                <a:lnTo>
                                  <a:pt x="1996356" y="4410208"/>
                                </a:lnTo>
                                <a:lnTo>
                                  <a:pt x="2039242" y="4433339"/>
                                </a:lnTo>
                                <a:lnTo>
                                  <a:pt x="2082178" y="4455990"/>
                                </a:lnTo>
                                <a:lnTo>
                                  <a:pt x="2125155" y="4478164"/>
                                </a:lnTo>
                                <a:lnTo>
                                  <a:pt x="2168158" y="4499867"/>
                                </a:lnTo>
                                <a:lnTo>
                                  <a:pt x="2211463" y="4521246"/>
                                </a:lnTo>
                                <a:lnTo>
                                  <a:pt x="2176222" y="4491789"/>
                                </a:lnTo>
                                <a:lnTo>
                                  <a:pt x="2141292" y="4462102"/>
                                </a:lnTo>
                                <a:lnTo>
                                  <a:pt x="2106627" y="4432148"/>
                                </a:lnTo>
                                <a:lnTo>
                                  <a:pt x="2072228" y="4401926"/>
                                </a:lnTo>
                                <a:lnTo>
                                  <a:pt x="2038095" y="4371437"/>
                                </a:lnTo>
                                <a:lnTo>
                                  <a:pt x="2004227" y="4340679"/>
                                </a:lnTo>
                                <a:lnTo>
                                  <a:pt x="1970626" y="4309652"/>
                                </a:lnTo>
                                <a:lnTo>
                                  <a:pt x="1937290" y="4278358"/>
                                </a:lnTo>
                                <a:lnTo>
                                  <a:pt x="1904221" y="4246794"/>
                                </a:lnTo>
                                <a:lnTo>
                                  <a:pt x="1871418" y="4214962"/>
                                </a:lnTo>
                                <a:lnTo>
                                  <a:pt x="1838882" y="4182861"/>
                                </a:lnTo>
                                <a:lnTo>
                                  <a:pt x="1806613" y="4150491"/>
                                </a:lnTo>
                                <a:lnTo>
                                  <a:pt x="1774610" y="4117852"/>
                                </a:lnTo>
                                <a:lnTo>
                                  <a:pt x="1742875" y="4084943"/>
                                </a:lnTo>
                                <a:lnTo>
                                  <a:pt x="1711406" y="4051765"/>
                                </a:lnTo>
                                <a:lnTo>
                                  <a:pt x="1680205" y="4018317"/>
                                </a:lnTo>
                                <a:lnTo>
                                  <a:pt x="1649272" y="3984599"/>
                                </a:lnTo>
                                <a:lnTo>
                                  <a:pt x="1618606" y="3950611"/>
                                </a:lnTo>
                                <a:lnTo>
                                  <a:pt x="1588209" y="3916353"/>
                                </a:lnTo>
                                <a:lnTo>
                                  <a:pt x="1558079" y="3881825"/>
                                </a:lnTo>
                                <a:lnTo>
                                  <a:pt x="1528217" y="3847026"/>
                                </a:lnTo>
                                <a:lnTo>
                                  <a:pt x="1498624" y="3811956"/>
                                </a:lnTo>
                                <a:lnTo>
                                  <a:pt x="1469299" y="3776616"/>
                                </a:lnTo>
                                <a:lnTo>
                                  <a:pt x="1440243" y="3741004"/>
                                </a:lnTo>
                                <a:lnTo>
                                  <a:pt x="1411455" y="3705122"/>
                                </a:lnTo>
                                <a:lnTo>
                                  <a:pt x="1382937" y="3668968"/>
                                </a:lnTo>
                                <a:lnTo>
                                  <a:pt x="1354687" y="3632542"/>
                                </a:lnTo>
                                <a:lnTo>
                                  <a:pt x="1326707" y="3595845"/>
                                </a:lnTo>
                                <a:lnTo>
                                  <a:pt x="1298996" y="3558877"/>
                                </a:lnTo>
                                <a:lnTo>
                                  <a:pt x="1271555" y="3521636"/>
                                </a:lnTo>
                                <a:lnTo>
                                  <a:pt x="1244384" y="3484123"/>
                                </a:lnTo>
                                <a:lnTo>
                                  <a:pt x="1217482" y="3446338"/>
                                </a:lnTo>
                                <a:lnTo>
                                  <a:pt x="1190851" y="3408281"/>
                                </a:lnTo>
                                <a:lnTo>
                                  <a:pt x="1164489" y="3369951"/>
                                </a:lnTo>
                                <a:lnTo>
                                  <a:pt x="1138398" y="3331348"/>
                                </a:lnTo>
                                <a:lnTo>
                                  <a:pt x="1112578" y="3292472"/>
                                </a:lnTo>
                                <a:lnTo>
                                  <a:pt x="1087028" y="3253324"/>
                                </a:lnTo>
                                <a:lnTo>
                                  <a:pt x="1061749" y="3213902"/>
                                </a:lnTo>
                                <a:lnTo>
                                  <a:pt x="1036741" y="3174206"/>
                                </a:lnTo>
                                <a:lnTo>
                                  <a:pt x="1012004" y="3134237"/>
                                </a:lnTo>
                                <a:lnTo>
                                  <a:pt x="987539" y="3093995"/>
                                </a:lnTo>
                                <a:lnTo>
                                  <a:pt x="963345" y="3053478"/>
                                </a:lnTo>
                                <a:lnTo>
                                  <a:pt x="939422" y="3012688"/>
                                </a:lnTo>
                                <a:lnTo>
                                  <a:pt x="915771" y="2971624"/>
                                </a:lnTo>
                                <a:lnTo>
                                  <a:pt x="892393" y="2930285"/>
                                </a:lnTo>
                                <a:lnTo>
                                  <a:pt x="869286" y="2888671"/>
                                </a:lnTo>
                                <a:lnTo>
                                  <a:pt x="846451" y="2846783"/>
                                </a:lnTo>
                                <a:lnTo>
                                  <a:pt x="823889" y="2804620"/>
                                </a:lnTo>
                                <a:lnTo>
                                  <a:pt x="801600" y="2762183"/>
                                </a:lnTo>
                                <a:lnTo>
                                  <a:pt x="779583" y="2719470"/>
                                </a:lnTo>
                                <a:lnTo>
                                  <a:pt x="757839" y="2676481"/>
                                </a:lnTo>
                                <a:lnTo>
                                  <a:pt x="736368" y="2633218"/>
                                </a:lnTo>
                                <a:lnTo>
                                  <a:pt x="715170" y="2589678"/>
                                </a:lnTo>
                                <a:lnTo>
                                  <a:pt x="694246" y="2545863"/>
                                </a:lnTo>
                                <a:lnTo>
                                  <a:pt x="673595" y="2501772"/>
                                </a:lnTo>
                                <a:lnTo>
                                  <a:pt x="653218" y="2457405"/>
                                </a:lnTo>
                                <a:lnTo>
                                  <a:pt x="633114" y="2412762"/>
                                </a:lnTo>
                                <a:lnTo>
                                  <a:pt x="613285" y="2367843"/>
                                </a:lnTo>
                                <a:lnTo>
                                  <a:pt x="593729" y="2322646"/>
                                </a:lnTo>
                                <a:lnTo>
                                  <a:pt x="574448" y="2277173"/>
                                </a:lnTo>
                                <a:lnTo>
                                  <a:pt x="555442" y="2231424"/>
                                </a:lnTo>
                                <a:lnTo>
                                  <a:pt x="536710" y="2185397"/>
                                </a:lnTo>
                                <a:lnTo>
                                  <a:pt x="518252" y="2139093"/>
                                </a:lnTo>
                                <a:lnTo>
                                  <a:pt x="500070" y="2092511"/>
                                </a:lnTo>
                                <a:lnTo>
                                  <a:pt x="482163" y="2045652"/>
                                </a:lnTo>
                                <a:lnTo>
                                  <a:pt x="464531" y="1998516"/>
                                </a:lnTo>
                                <a:lnTo>
                                  <a:pt x="447174" y="1951101"/>
                                </a:lnTo>
                                <a:lnTo>
                                  <a:pt x="430093" y="1903409"/>
                                </a:lnTo>
                                <a:lnTo>
                                  <a:pt x="413287" y="1855438"/>
                                </a:lnTo>
                                <a:lnTo>
                                  <a:pt x="396757" y="1807190"/>
                                </a:lnTo>
                                <a:lnTo>
                                  <a:pt x="380504" y="1758662"/>
                                </a:lnTo>
                                <a:lnTo>
                                  <a:pt x="364526" y="1709856"/>
                                </a:lnTo>
                                <a:lnTo>
                                  <a:pt x="348825" y="1660772"/>
                                </a:lnTo>
                                <a:lnTo>
                                  <a:pt x="333400" y="1611408"/>
                                </a:lnTo>
                                <a:lnTo>
                                  <a:pt x="318252" y="1561765"/>
                                </a:lnTo>
                                <a:lnTo>
                                  <a:pt x="303381" y="1511843"/>
                                </a:lnTo>
                                <a:lnTo>
                                  <a:pt x="288787" y="1461642"/>
                                </a:lnTo>
                                <a:lnTo>
                                  <a:pt x="274470" y="1411161"/>
                                </a:lnTo>
                                <a:lnTo>
                                  <a:pt x="260430" y="1360400"/>
                                </a:lnTo>
                                <a:lnTo>
                                  <a:pt x="246667" y="1309359"/>
                                </a:lnTo>
                                <a:lnTo>
                                  <a:pt x="233182" y="1258038"/>
                                </a:lnTo>
                                <a:lnTo>
                                  <a:pt x="219975" y="1206437"/>
                                </a:lnTo>
                                <a:lnTo>
                                  <a:pt x="207046" y="1154556"/>
                                </a:lnTo>
                                <a:lnTo>
                                  <a:pt x="194394" y="1102394"/>
                                </a:lnTo>
                                <a:lnTo>
                                  <a:pt x="182021" y="1049952"/>
                                </a:lnTo>
                                <a:lnTo>
                                  <a:pt x="169926" y="997228"/>
                                </a:lnTo>
                                <a:lnTo>
                                  <a:pt x="158110" y="944224"/>
                                </a:lnTo>
                                <a:lnTo>
                                  <a:pt x="146573" y="890938"/>
                                </a:lnTo>
                                <a:lnTo>
                                  <a:pt x="135314" y="837371"/>
                                </a:lnTo>
                                <a:lnTo>
                                  <a:pt x="124334" y="783523"/>
                                </a:lnTo>
                                <a:lnTo>
                                  <a:pt x="113634" y="729393"/>
                                </a:lnTo>
                                <a:lnTo>
                                  <a:pt x="103212" y="674981"/>
                                </a:lnTo>
                                <a:lnTo>
                                  <a:pt x="93070" y="620287"/>
                                </a:lnTo>
                                <a:lnTo>
                                  <a:pt x="83208" y="565311"/>
                                </a:lnTo>
                                <a:lnTo>
                                  <a:pt x="73626" y="510053"/>
                                </a:lnTo>
                                <a:lnTo>
                                  <a:pt x="64323" y="454512"/>
                                </a:lnTo>
                                <a:lnTo>
                                  <a:pt x="55301" y="398689"/>
                                </a:lnTo>
                                <a:lnTo>
                                  <a:pt x="46559" y="342583"/>
                                </a:lnTo>
                                <a:lnTo>
                                  <a:pt x="38097" y="286194"/>
                                </a:lnTo>
                                <a:lnTo>
                                  <a:pt x="29916" y="229522"/>
                                </a:lnTo>
                                <a:lnTo>
                                  <a:pt x="22015" y="172566"/>
                                </a:lnTo>
                                <a:lnTo>
                                  <a:pt x="14396" y="115328"/>
                                </a:lnTo>
                                <a:lnTo>
                                  <a:pt x="7057" y="57805"/>
                                </a:lnTo>
                                <a:lnTo>
                                  <a:pt x="0" y="0"/>
                                </a:lnTo>
                                <a:close/>
                              </a:path>
                            </a:pathLst>
                          </a:custGeom>
                          <a:solidFill>
                            <a:srgbClr val="50AB2E"/>
                          </a:solidFill>
                        </wps:spPr>
                        <wps:bodyPr wrap="square" lIns="0" tIns="0" rIns="0" bIns="0" rtlCol="0">
                          <a:prstTxWarp prst="textNoShape">
                            <a:avLst/>
                          </a:prstTxWarp>
                          <a:noAutofit/>
                        </wps:bodyPr>
                      </wps:wsp>
                      <wps:wsp>
                        <wps:cNvPr id="7" name="Graphic 7"/>
                        <wps:cNvSpPr/>
                        <wps:spPr>
                          <a:xfrm>
                            <a:off x="565" y="8024112"/>
                            <a:ext cx="2947035" cy="2672715"/>
                          </a:xfrm>
                          <a:custGeom>
                            <a:avLst/>
                            <a:gdLst/>
                            <a:ahLst/>
                            <a:cxnLst/>
                            <a:rect l="l" t="t" r="r" b="b"/>
                            <a:pathLst>
                              <a:path w="2947035" h="2672715">
                                <a:moveTo>
                                  <a:pt x="0" y="0"/>
                                </a:moveTo>
                                <a:lnTo>
                                  <a:pt x="0" y="2672462"/>
                                </a:lnTo>
                                <a:lnTo>
                                  <a:pt x="2947006" y="2672462"/>
                                </a:lnTo>
                                <a:lnTo>
                                  <a:pt x="2493924" y="2527368"/>
                                </a:lnTo>
                                <a:lnTo>
                                  <a:pt x="2454997" y="2512112"/>
                                </a:lnTo>
                                <a:lnTo>
                                  <a:pt x="2415965" y="2496486"/>
                                </a:lnTo>
                                <a:lnTo>
                                  <a:pt x="2376840" y="2480484"/>
                                </a:lnTo>
                                <a:lnTo>
                                  <a:pt x="2337633" y="2464102"/>
                                </a:lnTo>
                                <a:lnTo>
                                  <a:pt x="2298353" y="2447336"/>
                                </a:lnTo>
                                <a:lnTo>
                                  <a:pt x="2259012" y="2430181"/>
                                </a:lnTo>
                                <a:lnTo>
                                  <a:pt x="2219622" y="2412633"/>
                                </a:lnTo>
                                <a:lnTo>
                                  <a:pt x="2180191" y="2394687"/>
                                </a:lnTo>
                                <a:lnTo>
                                  <a:pt x="2140733" y="2376339"/>
                                </a:lnTo>
                                <a:lnTo>
                                  <a:pt x="2101256" y="2357585"/>
                                </a:lnTo>
                                <a:lnTo>
                                  <a:pt x="2061773" y="2338420"/>
                                </a:lnTo>
                                <a:lnTo>
                                  <a:pt x="2022294" y="2318840"/>
                                </a:lnTo>
                                <a:lnTo>
                                  <a:pt x="1982829" y="2298840"/>
                                </a:lnTo>
                                <a:lnTo>
                                  <a:pt x="1943391" y="2278417"/>
                                </a:lnTo>
                                <a:lnTo>
                                  <a:pt x="1903988" y="2257564"/>
                                </a:lnTo>
                                <a:lnTo>
                                  <a:pt x="1864633" y="2236279"/>
                                </a:lnTo>
                                <a:lnTo>
                                  <a:pt x="1825337" y="2214557"/>
                                </a:lnTo>
                                <a:lnTo>
                                  <a:pt x="1786109" y="2192392"/>
                                </a:lnTo>
                                <a:lnTo>
                                  <a:pt x="1746961" y="2169782"/>
                                </a:lnTo>
                                <a:lnTo>
                                  <a:pt x="1707904" y="2146721"/>
                                </a:lnTo>
                                <a:lnTo>
                                  <a:pt x="1668949" y="2123205"/>
                                </a:lnTo>
                                <a:lnTo>
                                  <a:pt x="1630106" y="2099230"/>
                                </a:lnTo>
                                <a:lnTo>
                                  <a:pt x="1591386" y="2074791"/>
                                </a:lnTo>
                                <a:lnTo>
                                  <a:pt x="1552800" y="2049884"/>
                                </a:lnTo>
                                <a:lnTo>
                                  <a:pt x="1514359" y="2024504"/>
                                </a:lnTo>
                                <a:lnTo>
                                  <a:pt x="1476074" y="1998647"/>
                                </a:lnTo>
                                <a:lnTo>
                                  <a:pt x="1437956" y="1972309"/>
                                </a:lnTo>
                                <a:lnTo>
                                  <a:pt x="1400014" y="1945485"/>
                                </a:lnTo>
                                <a:lnTo>
                                  <a:pt x="1362262" y="1918170"/>
                                </a:lnTo>
                                <a:lnTo>
                                  <a:pt x="1324708" y="1890361"/>
                                </a:lnTo>
                                <a:lnTo>
                                  <a:pt x="1287364" y="1862053"/>
                                </a:lnTo>
                                <a:lnTo>
                                  <a:pt x="1250242" y="1833241"/>
                                </a:lnTo>
                                <a:lnTo>
                                  <a:pt x="1213350" y="1803921"/>
                                </a:lnTo>
                                <a:lnTo>
                                  <a:pt x="1176702" y="1774089"/>
                                </a:lnTo>
                                <a:lnTo>
                                  <a:pt x="1140306" y="1743740"/>
                                </a:lnTo>
                                <a:lnTo>
                                  <a:pt x="1104175" y="1712870"/>
                                </a:lnTo>
                                <a:lnTo>
                                  <a:pt x="1068319" y="1681474"/>
                                </a:lnTo>
                                <a:lnTo>
                                  <a:pt x="1032748" y="1649548"/>
                                </a:lnTo>
                                <a:lnTo>
                                  <a:pt x="997475" y="1617088"/>
                                </a:lnTo>
                                <a:lnTo>
                                  <a:pt x="962509" y="1584089"/>
                                </a:lnTo>
                                <a:lnTo>
                                  <a:pt x="927861" y="1550547"/>
                                </a:lnTo>
                                <a:lnTo>
                                  <a:pt x="893542" y="1516457"/>
                                </a:lnTo>
                                <a:lnTo>
                                  <a:pt x="859564" y="1481815"/>
                                </a:lnTo>
                                <a:lnTo>
                                  <a:pt x="825936" y="1446616"/>
                                </a:lnTo>
                                <a:lnTo>
                                  <a:pt x="792670" y="1410856"/>
                                </a:lnTo>
                                <a:lnTo>
                                  <a:pt x="759777" y="1374532"/>
                                </a:lnTo>
                                <a:lnTo>
                                  <a:pt x="727267" y="1337637"/>
                                </a:lnTo>
                                <a:lnTo>
                                  <a:pt x="695152" y="1300168"/>
                                </a:lnTo>
                                <a:lnTo>
                                  <a:pt x="663441" y="1262121"/>
                                </a:lnTo>
                                <a:lnTo>
                                  <a:pt x="632147" y="1223490"/>
                                </a:lnTo>
                                <a:lnTo>
                                  <a:pt x="601279" y="1184272"/>
                                </a:lnTo>
                                <a:lnTo>
                                  <a:pt x="570849" y="1144463"/>
                                </a:lnTo>
                                <a:lnTo>
                                  <a:pt x="540867" y="1104057"/>
                                </a:lnTo>
                                <a:lnTo>
                                  <a:pt x="511345" y="1063050"/>
                                </a:lnTo>
                                <a:lnTo>
                                  <a:pt x="482293" y="1021438"/>
                                </a:lnTo>
                                <a:lnTo>
                                  <a:pt x="453721" y="979217"/>
                                </a:lnTo>
                                <a:lnTo>
                                  <a:pt x="425642" y="936382"/>
                                </a:lnTo>
                                <a:lnTo>
                                  <a:pt x="398065" y="892929"/>
                                </a:lnTo>
                                <a:lnTo>
                                  <a:pt x="371002" y="848853"/>
                                </a:lnTo>
                                <a:lnTo>
                                  <a:pt x="344463" y="804149"/>
                                </a:lnTo>
                                <a:lnTo>
                                  <a:pt x="318460" y="758814"/>
                                </a:lnTo>
                                <a:lnTo>
                                  <a:pt x="293002" y="712843"/>
                                </a:lnTo>
                                <a:lnTo>
                                  <a:pt x="268101" y="666232"/>
                                </a:lnTo>
                                <a:lnTo>
                                  <a:pt x="243768" y="618976"/>
                                </a:lnTo>
                                <a:lnTo>
                                  <a:pt x="220014" y="571071"/>
                                </a:lnTo>
                                <a:lnTo>
                                  <a:pt x="196849" y="522512"/>
                                </a:lnTo>
                                <a:lnTo>
                                  <a:pt x="174284" y="473295"/>
                                </a:lnTo>
                                <a:lnTo>
                                  <a:pt x="152330" y="423415"/>
                                </a:lnTo>
                                <a:lnTo>
                                  <a:pt x="130998" y="372869"/>
                                </a:lnTo>
                                <a:lnTo>
                                  <a:pt x="110299" y="321651"/>
                                </a:lnTo>
                                <a:lnTo>
                                  <a:pt x="90244" y="269757"/>
                                </a:lnTo>
                                <a:lnTo>
                                  <a:pt x="70843" y="217184"/>
                                </a:lnTo>
                                <a:lnTo>
                                  <a:pt x="52107" y="163926"/>
                                </a:lnTo>
                                <a:lnTo>
                                  <a:pt x="34047" y="109978"/>
                                </a:lnTo>
                                <a:lnTo>
                                  <a:pt x="16674" y="55338"/>
                                </a:lnTo>
                                <a:lnTo>
                                  <a:pt x="0" y="0"/>
                                </a:lnTo>
                                <a:close/>
                              </a:path>
                            </a:pathLst>
                          </a:custGeom>
                          <a:solidFill>
                            <a:srgbClr val="5CB1E3"/>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565" y="6876658"/>
                            <a:ext cx="2211486" cy="3819916"/>
                          </a:xfrm>
                          <a:prstGeom prst="rect">
                            <a:avLst/>
                          </a:prstGeom>
                        </pic:spPr>
                      </pic:pic>
                      <pic:pic>
                        <pic:nvPicPr>
                          <pic:cNvPr id="9" name="Image 9"/>
                          <pic:cNvPicPr/>
                        </pic:nvPicPr>
                        <pic:blipFill>
                          <a:blip r:embed="rId8" cstate="print"/>
                          <a:stretch>
                            <a:fillRect/>
                          </a:stretch>
                        </pic:blipFill>
                        <pic:spPr>
                          <a:xfrm>
                            <a:off x="720604" y="6223479"/>
                            <a:ext cx="6117355" cy="1829489"/>
                          </a:xfrm>
                          <a:prstGeom prst="rect">
                            <a:avLst/>
                          </a:prstGeom>
                        </pic:spPr>
                      </pic:pic>
                    </wpg:wgp>
                  </a:graphicData>
                </a:graphic>
              </wp:anchor>
            </w:drawing>
          </mc:Choice>
          <mc:Fallback>
            <w:pict>
              <v:group style="position:absolute;margin-left:-.000012pt;margin-top:-.000004pt;width:595.5pt;height:842.25pt;mso-position-horizontal-relative:page;mso-position-vertical-relative:page;z-index:-16054784" id="docshapegroup1" coordorigin="0,0" coordsize="11910,16845">
                <v:shape style="position:absolute;left:0;top:0;width:11910;height:16845" type="#_x0000_t75" id="docshape2" stroked="false">
                  <v:imagedata r:id="rId5" o:title=""/>
                </v:shape>
                <v:shape style="position:absolute;left:0;top:0;width:11720;height:6405" id="docshape3" coordorigin="0,0" coordsize="11720,6405" path="m11720,6405l11720,6404,11719,6403,11699,6326,11678,6250,11656,6174,11634,6099,11611,6024,11588,5949,11565,5875,11541,5802,11516,5728,11491,5656,11465,5583,11439,5511,11412,5440,11385,5369,11358,5298,11329,5228,11301,5158,11271,5089,11242,5020,11211,4951,11180,4883,11149,4815,11117,4748,11085,4681,11052,4614,11019,4548,10985,4483,10950,4418,10915,4353,10880,4289,10844,4225,10807,4161,10770,4098,10733,4035,10695,3973,10656,3911,10617,3850,10578,3789,10538,3728,10497,3668,10456,3608,10414,3549,10372,3490,10329,3432,10286,3374,10243,3316,10198,3259,10154,3202,10108,3146,10063,3090,10017,3034,9970,2979,9923,2924,9875,2870,9826,2816,9778,2763,9728,2710,9679,2657,9628,2605,9577,2553,9526,2502,9474,2451,9422,2400,9369,2350,9316,2300,9262,2251,9207,2202,9153,2154,9097,2106,9041,2058,8985,2011,8928,1964,8871,1918,8813,1872,8754,1826,8695,1781,8636,1736,8576,1692,8515,1648,8454,1604,8393,1561,8331,1519,8268,1476,8205,1435,8142,1393,8078,1352,8013,1311,7948,1271,7883,1231,7817,1192,7750,1153,7683,1115,7616,1076,7548,1039,7479,1001,7410,965,7340,928,7270,892,7200,856,7129,821,7057,786,6985,752,6913,718,6840,684,6766,651,6692,618,6617,586,6542,554,6467,522,6391,491,6314,460,6237,430,6159,400,6081,370,6003,341,5924,313,5844,284,5764,256,5683,229,5602,202,5521,175,5439,149,5356,123,5273,98,5190,73,5105,48,5021,24,4936,0,0,0,0,3,60,8,153,17,246,26,339,35,431,45,523,54,614,65,705,75,796,86,886,97,976,108,1066,120,1155,131,1243,144,1332,156,1419,169,1507,182,1594,195,1681,209,1767,223,1853,237,1939,252,2024,267,2109,282,2194,297,2278,313,2362,329,2445,345,2528,362,2611,379,2694,396,2776,414,2857,431,2939,450,3020,468,3100,487,3180,506,3260,525,3340,545,3419,565,3498,585,3576,605,3655,626,3732,647,3810,669,3887,691,3964,713,4040,735,4116,758,4192,780,4268,804,4343,827,4418,851,4492,875,4566,900,4640,925,4714,950,4787,975,4860,1001,4932,1027,5004,1053,5076,1080,5148,1106,5219,1134,5290,1161,5361,1189,5431,1217,5501,1245,5571,1274,5640,1303,5709,1333,5778,1362,5847,1392,5915,1422,5983,1453,6050,1484,6118,1515,6185,1547,6251,1578,6318,1610,6384,1643,6450,1676,6515,1709,6581,1742,6646,1776,6710,1809,6775,1844,6839,1878,6903,1913,6966,1948,7030,1984,7093,2020,7155,2056,7218,2092,7280,2129,7342,2166,7404,2203,7465,2241,7526,2279,7587,2317,7648,2356,7708,2395,7768,2434,7828,2474,7887,2513,7947,2554,8006,2594,8065,2635,8123,2676,8181,2717,8239,2759,8297,2801,8355,2844,8412,2886,8469,2929,8526,2972,8583,3016,8639,3060,8695,3104,8751,3149,8806,3194,8862,3239,8917,3284,8972,3330,9027,3376,9081,3423,9135,3470,9189,3517,9243,3564,9297,3612,9350,3660,9403,3708,9456,3757,9509,3806,9561,3855,9613,3905,9665,3955,9717,4005,9769,4055,9820,4106,9871,4157,9922,4209,9973,4261,10024,4313,10074,4365,10124,4418,10174,4471,10224,4525,10273,4579,10323,4633,10372,4687,10421,4742,10470,4797,10518,4852,10567,4908,10615,4964,10663,5020,10711,5077,10759,5134,10806,5191,10853,5249,10900,5307,10947,5365,10994,5423,11041,5482,11087,5542,11133,5601,11180,5661,11225,5721,11271,5782,11317,5843,11362,5904,11407,5965,11452,6027,11497,6089,11542,6152,11587,6214,11631,6278,11675,6341,11720,6405xe" filled="true" fillcolor="#e2484f" stroked="false">
                  <v:path arrowok="t"/>
                  <v:fill type="solid"/>
                </v:shape>
                <v:shape style="position:absolute;left:5367;top:0;width:6543;height:6823" id="docshape4" coordorigin="5367,0" coordsize="6543,6823" path="m11910,6823l11910,0,5367,0,5451,24,5535,47,5618,72,5700,97,5782,122,5863,147,5944,174,6025,200,6105,227,6184,254,6263,282,6341,310,6419,339,6496,368,6573,397,6649,427,6724,457,6800,488,6874,519,6948,551,7022,583,7095,615,7167,648,7240,681,7311,715,7382,749,7452,784,7522,819,7592,854,7661,890,7729,926,7797,963,7864,1000,7931,1038,7997,1076,8063,1114,8128,1153,8193,1192,8257,1232,8321,1272,8384,1313,8447,1354,8509,1395,8570,1437,8631,1479,8692,1522,8752,1565,8811,1608,8870,1652,8929,1697,8986,1742,9044,1787,9101,1833,9157,1879,9213,1925,9268,1972,9323,2020,9377,2068,9430,2116,9484,2165,9536,2214,9588,2263,9640,2313,9691,2364,9741,2415,9791,2466,9841,2518,9890,2570,9938,2623,9986,2676,10033,2729,10080,2783,10126,2837,10172,2892,10217,2947,10262,3003,10306,3059,10349,3116,10392,3173,10435,3230,10477,3288,10518,3346,10559,3405,10600,3464,10640,3523,10679,3583,10718,3644,10756,3705,10794,3766,10831,3828,10868,3890,10904,3953,10939,4016,10974,4079,11009,4143,11043,4208,11076,4272,11109,4338,11142,4403,11174,4469,11205,4536,11236,4603,11266,4670,11296,4738,11325,4807,11353,4875,11382,4944,11409,5014,11436,5084,11463,5155,11488,5226,11514,5297,11539,5369,11563,5441,11587,5514,11610,5587,11633,5661,11655,5735,11677,5809,11698,5884,11718,5959,11738,6035,11758,6111,11777,6188,11795,6265,11813,6343,11830,6421,11847,6499,11863,6578,11875,6639,11887,6700,11899,6761,11910,6823xe" filled="true" fillcolor="#0d3a5c" stroked="false">
                  <v:path arrowok="t"/>
                  <v:fill type="solid"/>
                </v:shape>
                <v:shape style="position:absolute;left:0;top:0;width:11910;height:6823" type="#_x0000_t75" id="docshape5" stroked="false">
                  <v:imagedata r:id="rId6" o:title=""/>
                </v:shape>
                <v:shape style="position:absolute;left:0;top:9142;width:3483;height:7121" id="docshape6" coordorigin="1,9142" coordsize="3483,7121" path="m1,9142l1,12322,25,12403,51,12484,77,12564,104,12643,132,12720,161,12798,191,12874,223,12954,257,13034,291,13112,327,13190,363,13266,400,13342,438,13416,477,13490,517,13563,557,13635,599,13706,641,13776,684,13845,727,13913,771,13980,817,14046,862,14112,909,14176,956,14240,1004,14302,1052,14364,1101,14425,1151,14486,1201,14545,1252,14603,1303,14661,1355,14718,1408,14774,1461,14829,1515,14883,1569,14937,1623,14989,1678,15041,1734,15092,1790,15143,1846,15192,1903,15241,1965,15293,2028,15345,2091,15395,2155,15445,2219,15493,2283,15541,2348,15588,2413,15634,2478,15680,2544,15724,2610,15768,2676,15810,2742,15852,2809,15893,2876,15934,2943,15973,3010,16012,3077,16050,3145,16087,3212,16124,3280,16159,3348,16194,3415,16228,3484,16262,3428,16216,3373,16169,3318,16122,3264,16074,3210,16026,3157,15978,3104,15929,3052,15880,3000,15830,2948,15780,2897,15729,2846,15678,2796,15627,2746,15575,2696,15523,2647,15470,2598,15417,2550,15363,2502,15310,2455,15255,2408,15200,2361,15145,2315,15089,2269,15033,2224,14977,2179,14920,2134,14863,2090,14805,2047,14747,2003,14688,1961,14629,1918,14569,1876,14509,1835,14449,1794,14388,1753,14327,1713,14265,1673,14203,1634,14141,1595,14078,1556,14014,1518,13951,1480,13886,1443,13822,1406,13757,1370,13691,1334,13625,1298,13559,1263,13492,1229,13425,1194,13357,1161,13289,1127,13220,1094,13151,1062,13082,1030,13012,998,12942,967,12871,936,12800,906,12728,876,12656,846,12584,817,12511,788,12437,760,12364,732,12289,705,12215,678,12140,652,12064,626,11988,600,11912,575,11835,550,11757,526,11680,502,11602,479,11523,456,11444,433,11364,411,11284,389,11204,368,11123,347,11042,327,10960,307,10878,288,10796,268,10712,250,10629,232,10545,214,10461,197,10376,180,10291,163,10205,147,10119,132,10032,117,9945,102,9858,88,9770,74,9682,61,9593,48,9504,36,9414,24,9324,12,9233,1,9142xe" filled="true" fillcolor="#50ab2e" stroked="false">
                  <v:path arrowok="t"/>
                  <v:fill type="solid"/>
                </v:shape>
                <v:shape style="position:absolute;left:0;top:12636;width:4641;height:4209" id="docshape7" coordorigin="1,12636" coordsize="4641,4209" path="m1,12636l1,16845,4642,16845,3928,16617,3867,16592,3806,16568,3744,16543,3682,16517,3620,16490,3558,16463,3496,16436,3434,16408,3372,16379,3310,16349,3248,16319,3186,16288,3123,16257,3061,16224,2999,16192,2937,16158,2875,16124,2814,16089,2752,16053,2691,16017,2629,15980,2568,15942,2507,15904,2446,15865,2386,15825,2325,15784,2265,15742,2206,15700,2146,15657,2087,15613,2028,15569,1970,15523,1912,15477,1854,15430,1797,15382,1740,15334,1683,15284,1627,15234,1572,15183,1517,15131,1462,15078,1408,15025,1355,14970,1302,14915,1249,14858,1197,14801,1146,14743,1096,14684,1046,14624,996,14563,948,14501,900,14439,853,14375,806,14310,760,14245,715,14178,671,14111,628,14043,585,13973,543,13903,502,13831,462,13759,423,13686,385,13611,347,13536,311,13459,275,13382,241,13303,207,13224,175,13143,143,13061,112,12978,83,12895,55,12810,27,12724,1,12636xe" filled="true" fillcolor="#5cb1e3" stroked="false">
                  <v:path arrowok="t"/>
                  <v:fill type="solid"/>
                </v:shape>
                <v:shape style="position:absolute;left:0;top:10829;width:3483;height:6016" type="#_x0000_t75" id="docshape8" stroked="false">
                  <v:imagedata r:id="rId7" o:title=""/>
                </v:shape>
                <v:shape style="position:absolute;left:1134;top:9800;width:9634;height:2882" type="#_x0000_t75" id="docshape9" stroked="false">
                  <v:imagedata r:id="rId8" o:title=""/>
                </v:shape>
                <w10:wrap type="none"/>
              </v:group>
            </w:pict>
          </mc:Fallback>
        </mc:AlternateContent>
      </w:r>
      <w:r>
        <w:rPr>
          <w:sz w:val="2"/>
          <w:szCs w:val="2"/>
        </w:rPr>
        <mc:AlternateContent>
          <mc:Choice Requires="wps">
            <w:drawing>
              <wp:anchor distT="0" distB="0" distL="0" distR="0" allowOverlap="1" layoutInCell="1" locked="0" behindDoc="1" simplePos="0" relativeHeight="487262208">
                <wp:simplePos x="0" y="0"/>
                <wp:positionH relativeFrom="page">
                  <wp:posOffset>743584</wp:posOffset>
                </wp:positionH>
                <wp:positionV relativeFrom="page">
                  <wp:posOffset>1761838</wp:posOffset>
                </wp:positionV>
                <wp:extent cx="3535679" cy="124396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535679" cy="1243965"/>
                        </a:xfrm>
                        <a:prstGeom prst="rect">
                          <a:avLst/>
                        </a:prstGeom>
                      </wps:spPr>
                      <wps:txbx>
                        <w:txbxContent>
                          <w:p>
                            <w:pPr>
                              <w:spacing w:line="1959" w:lineRule="exact" w:before="0"/>
                              <w:ind w:left="20" w:right="0" w:firstLine="0"/>
                              <w:jc w:val="left"/>
                              <w:rPr>
                                <w:rFonts w:ascii="Lucida Sans Unicode"/>
                                <w:sz w:val="132"/>
                              </w:rPr>
                            </w:pPr>
                            <w:r>
                              <w:rPr>
                                <w:rFonts w:ascii="Lucida Sans Unicode"/>
                                <w:color w:val="004B54"/>
                                <w:spacing w:val="-2"/>
                                <w:sz w:val="132"/>
                              </w:rPr>
                              <w:t>2025.02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8.549992pt;margin-top:138.727432pt;width:278.4pt;height:97.95pt;mso-position-horizontal-relative:page;mso-position-vertical-relative:page;z-index:-16054272" type="#_x0000_t202" id="docshape10" filled="false" stroked="false">
                <v:textbox inset="0,0,0,0">
                  <w:txbxContent>
                    <w:p>
                      <w:pPr>
                        <w:spacing w:line="1959" w:lineRule="exact" w:before="0"/>
                        <w:ind w:left="20" w:right="0" w:firstLine="0"/>
                        <w:jc w:val="left"/>
                        <w:rPr>
                          <w:rFonts w:ascii="Lucida Sans Unicode"/>
                          <w:sz w:val="132"/>
                        </w:rPr>
                      </w:pPr>
                      <w:r>
                        <w:rPr>
                          <w:rFonts w:ascii="Lucida Sans Unicode"/>
                          <w:color w:val="004B54"/>
                          <w:spacing w:val="-2"/>
                          <w:sz w:val="132"/>
                        </w:rPr>
                        <w:t>2025.02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62720">
                <wp:simplePos x="0" y="0"/>
                <wp:positionH relativeFrom="page">
                  <wp:posOffset>743584</wp:posOffset>
                </wp:positionH>
                <wp:positionV relativeFrom="page">
                  <wp:posOffset>2597721</wp:posOffset>
                </wp:positionV>
                <wp:extent cx="5448300" cy="131762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5448300" cy="1317625"/>
                        </a:xfrm>
                        <a:prstGeom prst="rect">
                          <a:avLst/>
                        </a:prstGeom>
                      </wps:spPr>
                      <wps:txbx>
                        <w:txbxContent>
                          <w:p>
                            <w:pPr>
                              <w:spacing w:line="1955" w:lineRule="exact" w:before="0"/>
                              <w:ind w:left="20" w:right="0" w:firstLine="0"/>
                              <w:jc w:val="left"/>
                              <w:rPr>
                                <w:rFonts w:ascii="Arial Black" w:hAnsi="Arial Black"/>
                                <w:sz w:val="140"/>
                              </w:rPr>
                            </w:pPr>
                            <w:r>
                              <w:rPr>
                                <w:rFonts w:ascii="Arial Black" w:hAnsi="Arial Black"/>
                                <w:color w:val="0D3A5C"/>
                                <w:spacing w:val="-2"/>
                                <w:w w:val="90"/>
                                <w:sz w:val="140"/>
                              </w:rPr>
                              <w:t>FINANCIËLE</w:t>
                            </w:r>
                          </w:p>
                        </w:txbxContent>
                      </wps:txbx>
                      <wps:bodyPr wrap="square" lIns="0" tIns="0" rIns="0" bIns="0" rtlCol="0">
                        <a:noAutofit/>
                      </wps:bodyPr>
                    </wps:wsp>
                  </a:graphicData>
                </a:graphic>
              </wp:anchor>
            </w:drawing>
          </mc:Choice>
          <mc:Fallback>
            <w:pict>
              <v:shape style="position:absolute;margin-left:58.549999pt;margin-top:204.545029pt;width:429pt;height:103.75pt;mso-position-horizontal-relative:page;mso-position-vertical-relative:page;z-index:-16053760" type="#_x0000_t202" id="docshape11" filled="false" stroked="false">
                <v:textbox inset="0,0,0,0">
                  <w:txbxContent>
                    <w:p>
                      <w:pPr>
                        <w:spacing w:line="1955" w:lineRule="exact" w:before="0"/>
                        <w:ind w:left="20" w:right="0" w:firstLine="0"/>
                        <w:jc w:val="left"/>
                        <w:rPr>
                          <w:rFonts w:ascii="Arial Black" w:hAnsi="Arial Black"/>
                          <w:sz w:val="140"/>
                        </w:rPr>
                      </w:pPr>
                      <w:r>
                        <w:rPr>
                          <w:rFonts w:ascii="Arial Black" w:hAnsi="Arial Black"/>
                          <w:color w:val="0D3A5C"/>
                          <w:spacing w:val="-2"/>
                          <w:w w:val="90"/>
                          <w:sz w:val="140"/>
                        </w:rPr>
                        <w:t>FINANCIËLE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63232">
                <wp:simplePos x="0" y="0"/>
                <wp:positionH relativeFrom="page">
                  <wp:posOffset>743584</wp:posOffset>
                </wp:positionH>
                <wp:positionV relativeFrom="page">
                  <wp:posOffset>3500587</wp:posOffset>
                </wp:positionV>
                <wp:extent cx="4884420" cy="98361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4884420" cy="983615"/>
                        </a:xfrm>
                        <a:prstGeom prst="rect">
                          <a:avLst/>
                        </a:prstGeom>
                      </wps:spPr>
                      <wps:txbx>
                        <w:txbxContent>
                          <w:p>
                            <w:pPr>
                              <w:spacing w:line="1455" w:lineRule="exact" w:before="0"/>
                              <w:ind w:left="20" w:right="0" w:firstLine="0"/>
                              <w:jc w:val="left"/>
                              <w:rPr>
                                <w:rFonts w:ascii="Arial Black"/>
                                <w:sz w:val="104"/>
                              </w:rPr>
                            </w:pPr>
                            <w:r>
                              <w:rPr>
                                <w:rFonts w:ascii="Arial Black"/>
                                <w:color w:val="FF8F00"/>
                                <w:spacing w:val="-40"/>
                                <w:sz w:val="104"/>
                                <w:u w:val="thick" w:color="FF8F00"/>
                              </w:rPr>
                              <w:t>RAPPORTAGE </w:t>
                            </w:r>
                          </w:p>
                        </w:txbxContent>
                      </wps:txbx>
                      <wps:bodyPr wrap="square" lIns="0" tIns="0" rIns="0" bIns="0" rtlCol="0">
                        <a:noAutofit/>
                      </wps:bodyPr>
                    </wps:wsp>
                  </a:graphicData>
                </a:graphic>
              </wp:anchor>
            </w:drawing>
          </mc:Choice>
          <mc:Fallback>
            <w:pict>
              <v:shape style="position:absolute;margin-left:58.549999pt;margin-top:275.636810pt;width:384.6pt;height:77.45pt;mso-position-horizontal-relative:page;mso-position-vertical-relative:page;z-index:-16053248" type="#_x0000_t202" id="docshape12" filled="false" stroked="false">
                <v:textbox inset="0,0,0,0">
                  <w:txbxContent>
                    <w:p>
                      <w:pPr>
                        <w:spacing w:line="1455" w:lineRule="exact" w:before="0"/>
                        <w:ind w:left="20" w:right="0" w:firstLine="0"/>
                        <w:jc w:val="left"/>
                        <w:rPr>
                          <w:rFonts w:ascii="Arial Black"/>
                          <w:sz w:val="104"/>
                        </w:rPr>
                      </w:pPr>
                      <w:r>
                        <w:rPr>
                          <w:rFonts w:ascii="Arial Black"/>
                          <w:color w:val="FF8F00"/>
                          <w:spacing w:val="-40"/>
                          <w:sz w:val="104"/>
                          <w:u w:val="thick" w:color="FF8F00"/>
                        </w:rPr>
                        <w:t>RAPPORTAGE </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63744">
                <wp:simplePos x="0" y="0"/>
                <wp:positionH relativeFrom="page">
                  <wp:posOffset>5056633</wp:posOffset>
                </wp:positionH>
                <wp:positionV relativeFrom="page">
                  <wp:posOffset>9387122</wp:posOffset>
                </wp:positionV>
                <wp:extent cx="1762125" cy="34480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762125" cy="344805"/>
                        </a:xfrm>
                        <a:prstGeom prst="rect">
                          <a:avLst/>
                        </a:prstGeom>
                      </wps:spPr>
                      <wps:txbx>
                        <w:txbxContent>
                          <w:p>
                            <w:pPr>
                              <w:spacing w:line="225" w:lineRule="exact" w:before="0"/>
                              <w:ind w:left="0" w:right="17" w:firstLine="0"/>
                              <w:jc w:val="right"/>
                              <w:rPr>
                                <w:rFonts w:ascii="Gill Sans MT"/>
                                <w:b/>
                                <w:sz w:val="23"/>
                              </w:rPr>
                            </w:pPr>
                            <w:r>
                              <w:rPr>
                                <w:rFonts w:ascii="Gill Sans MT"/>
                                <w:b/>
                                <w:color w:val="0D3A5C"/>
                                <w:spacing w:val="-6"/>
                                <w:sz w:val="23"/>
                              </w:rPr>
                              <w:t>Status:</w:t>
                            </w:r>
                            <w:r>
                              <w:rPr>
                                <w:rFonts w:ascii="Gill Sans MT"/>
                                <w:b/>
                                <w:color w:val="0D3A5C"/>
                                <w:spacing w:val="-3"/>
                                <w:sz w:val="23"/>
                              </w:rPr>
                              <w:t> </w:t>
                            </w:r>
                            <w:r>
                              <w:rPr>
                                <w:rFonts w:ascii="Gill Sans MT"/>
                                <w:b/>
                                <w:color w:val="0D3A5C"/>
                                <w:spacing w:val="-2"/>
                                <w:sz w:val="23"/>
                              </w:rPr>
                              <w:t>Vastgesteld</w:t>
                            </w:r>
                          </w:p>
                          <w:p>
                            <w:pPr>
                              <w:spacing w:before="33"/>
                              <w:ind w:left="0" w:right="17" w:firstLine="0"/>
                              <w:jc w:val="right"/>
                              <w:rPr>
                                <w:rFonts w:ascii="Gill Sans MT"/>
                                <w:b/>
                                <w:sz w:val="23"/>
                              </w:rPr>
                            </w:pPr>
                            <w:r>
                              <w:rPr>
                                <w:rFonts w:ascii="Gill Sans MT"/>
                                <w:b/>
                                <w:color w:val="0D3A5C"/>
                                <w:spacing w:val="-8"/>
                                <w:sz w:val="23"/>
                              </w:rPr>
                              <w:t>Datum:</w:t>
                            </w:r>
                            <w:r>
                              <w:rPr>
                                <w:rFonts w:ascii="Gill Sans MT"/>
                                <w:b/>
                                <w:color w:val="0D3A5C"/>
                                <w:spacing w:val="-3"/>
                                <w:sz w:val="23"/>
                              </w:rPr>
                              <w:t> </w:t>
                            </w:r>
                            <w:r>
                              <w:rPr>
                                <w:rFonts w:ascii="Gill Sans MT"/>
                                <w:b/>
                                <w:color w:val="0D3A5C"/>
                                <w:spacing w:val="-8"/>
                                <w:sz w:val="23"/>
                              </w:rPr>
                              <w:t>20</w:t>
                            </w:r>
                            <w:r>
                              <w:rPr>
                                <w:rFonts w:ascii="Gill Sans MT"/>
                                <w:b/>
                                <w:color w:val="0D3A5C"/>
                                <w:spacing w:val="-3"/>
                                <w:sz w:val="23"/>
                              </w:rPr>
                              <w:t> </w:t>
                            </w:r>
                            <w:r>
                              <w:rPr>
                                <w:rFonts w:ascii="Gill Sans MT"/>
                                <w:b/>
                                <w:color w:val="0D3A5C"/>
                                <w:spacing w:val="-8"/>
                                <w:sz w:val="23"/>
                              </w:rPr>
                              <w:t>november</w:t>
                            </w:r>
                            <w:r>
                              <w:rPr>
                                <w:rFonts w:ascii="Gill Sans MT"/>
                                <w:b/>
                                <w:color w:val="0D3A5C"/>
                                <w:spacing w:val="-2"/>
                                <w:sz w:val="23"/>
                              </w:rPr>
                              <w:t> </w:t>
                            </w:r>
                            <w:r>
                              <w:rPr>
                                <w:rFonts w:ascii="Gill Sans MT"/>
                                <w:b/>
                                <w:color w:val="0D3A5C"/>
                                <w:spacing w:val="-8"/>
                                <w:sz w:val="23"/>
                              </w:rPr>
                              <w:t>2025</w:t>
                            </w:r>
                          </w:p>
                        </w:txbxContent>
                      </wps:txbx>
                      <wps:bodyPr wrap="square" lIns="0" tIns="0" rIns="0" bIns="0" rtlCol="0">
                        <a:noAutofit/>
                      </wps:bodyPr>
                    </wps:wsp>
                  </a:graphicData>
                </a:graphic>
              </wp:anchor>
            </w:drawing>
          </mc:Choice>
          <mc:Fallback>
            <w:pict>
              <v:shape style="position:absolute;margin-left:398.160156pt;margin-top:739.143494pt;width:138.75pt;height:27.15pt;mso-position-horizontal-relative:page;mso-position-vertical-relative:page;z-index:-16052736" type="#_x0000_t202" id="docshape13" filled="false" stroked="false">
                <v:textbox inset="0,0,0,0">
                  <w:txbxContent>
                    <w:p>
                      <w:pPr>
                        <w:spacing w:line="225" w:lineRule="exact" w:before="0"/>
                        <w:ind w:left="0" w:right="17" w:firstLine="0"/>
                        <w:jc w:val="right"/>
                        <w:rPr>
                          <w:rFonts w:ascii="Gill Sans MT"/>
                          <w:b/>
                          <w:sz w:val="23"/>
                        </w:rPr>
                      </w:pPr>
                      <w:r>
                        <w:rPr>
                          <w:rFonts w:ascii="Gill Sans MT"/>
                          <w:b/>
                          <w:color w:val="0D3A5C"/>
                          <w:spacing w:val="-6"/>
                          <w:sz w:val="23"/>
                        </w:rPr>
                        <w:t>Status:</w:t>
                      </w:r>
                      <w:r>
                        <w:rPr>
                          <w:rFonts w:ascii="Gill Sans MT"/>
                          <w:b/>
                          <w:color w:val="0D3A5C"/>
                          <w:spacing w:val="-3"/>
                          <w:sz w:val="23"/>
                        </w:rPr>
                        <w:t> </w:t>
                      </w:r>
                      <w:r>
                        <w:rPr>
                          <w:rFonts w:ascii="Gill Sans MT"/>
                          <w:b/>
                          <w:color w:val="0D3A5C"/>
                          <w:spacing w:val="-2"/>
                          <w:sz w:val="23"/>
                        </w:rPr>
                        <w:t>Vastgesteld</w:t>
                      </w:r>
                    </w:p>
                    <w:p>
                      <w:pPr>
                        <w:spacing w:before="33"/>
                        <w:ind w:left="0" w:right="17" w:firstLine="0"/>
                        <w:jc w:val="right"/>
                        <w:rPr>
                          <w:rFonts w:ascii="Gill Sans MT"/>
                          <w:b/>
                          <w:sz w:val="23"/>
                        </w:rPr>
                      </w:pPr>
                      <w:r>
                        <w:rPr>
                          <w:rFonts w:ascii="Gill Sans MT"/>
                          <w:b/>
                          <w:color w:val="0D3A5C"/>
                          <w:spacing w:val="-8"/>
                          <w:sz w:val="23"/>
                        </w:rPr>
                        <w:t>Datum:</w:t>
                      </w:r>
                      <w:r>
                        <w:rPr>
                          <w:rFonts w:ascii="Gill Sans MT"/>
                          <w:b/>
                          <w:color w:val="0D3A5C"/>
                          <w:spacing w:val="-3"/>
                          <w:sz w:val="23"/>
                        </w:rPr>
                        <w:t> </w:t>
                      </w:r>
                      <w:r>
                        <w:rPr>
                          <w:rFonts w:ascii="Gill Sans MT"/>
                          <w:b/>
                          <w:color w:val="0D3A5C"/>
                          <w:spacing w:val="-8"/>
                          <w:sz w:val="23"/>
                        </w:rPr>
                        <w:t>20</w:t>
                      </w:r>
                      <w:r>
                        <w:rPr>
                          <w:rFonts w:ascii="Gill Sans MT"/>
                          <w:b/>
                          <w:color w:val="0D3A5C"/>
                          <w:spacing w:val="-3"/>
                          <w:sz w:val="23"/>
                        </w:rPr>
                        <w:t> </w:t>
                      </w:r>
                      <w:r>
                        <w:rPr>
                          <w:rFonts w:ascii="Gill Sans MT"/>
                          <w:b/>
                          <w:color w:val="0D3A5C"/>
                          <w:spacing w:val="-8"/>
                          <w:sz w:val="23"/>
                        </w:rPr>
                        <w:t>november</w:t>
                      </w:r>
                      <w:r>
                        <w:rPr>
                          <w:rFonts w:ascii="Gill Sans MT"/>
                          <w:b/>
                          <w:color w:val="0D3A5C"/>
                          <w:spacing w:val="-2"/>
                          <w:sz w:val="23"/>
                        </w:rPr>
                        <w:t> </w:t>
                      </w:r>
                      <w:r>
                        <w:rPr>
                          <w:rFonts w:ascii="Gill Sans MT"/>
                          <w:b/>
                          <w:color w:val="0D3A5C"/>
                          <w:spacing w:val="-8"/>
                          <w:sz w:val="23"/>
                        </w:rPr>
                        <w:t>2025</w:t>
                      </w:r>
                    </w:p>
                  </w:txbxContent>
                </v:textbox>
                <w10:wrap type="none"/>
              </v:shape>
            </w:pict>
          </mc:Fallback>
        </mc:AlternateContent>
      </w:r>
    </w:p>
    <w:p>
      <w:pPr>
        <w:spacing w:after="0"/>
        <w:rPr>
          <w:sz w:val="2"/>
          <w:szCs w:val="2"/>
        </w:rPr>
        <w:sectPr>
          <w:type w:val="continuous"/>
          <w:pgSz w:w="11910" w:h="16850"/>
          <w:pgMar w:top="1940" w:bottom="280" w:left="566" w:right="283"/>
        </w:sectPr>
      </w:pPr>
    </w:p>
    <w:p>
      <w:pPr>
        <w:rPr>
          <w:sz w:val="2"/>
          <w:szCs w:val="2"/>
        </w:rPr>
      </w:pPr>
      <w:r>
        <w:rPr>
          <w:sz w:val="2"/>
          <w:szCs w:val="2"/>
        </w:rPr>
        <w:drawing>
          <wp:anchor distT="0" distB="0" distL="0" distR="0" allowOverlap="1" layoutInCell="1" locked="0" behindDoc="1" simplePos="0" relativeHeight="487264256">
            <wp:simplePos x="0" y="0"/>
            <wp:positionH relativeFrom="page">
              <wp:posOffset>0</wp:posOffset>
            </wp:positionH>
            <wp:positionV relativeFrom="page">
              <wp:posOffset>1229139</wp:posOffset>
            </wp:positionV>
            <wp:extent cx="7562850" cy="257271"/>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9" cstate="print"/>
                    <a:stretch>
                      <a:fillRect/>
                    </a:stretch>
                  </pic:blipFill>
                  <pic:spPr>
                    <a:xfrm>
                      <a:off x="0" y="0"/>
                      <a:ext cx="7562850" cy="257271"/>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264768">
                <wp:simplePos x="0" y="0"/>
                <wp:positionH relativeFrom="page">
                  <wp:posOffset>0</wp:posOffset>
                </wp:positionH>
                <wp:positionV relativeFrom="page">
                  <wp:posOffset>10392760</wp:posOffset>
                </wp:positionV>
                <wp:extent cx="7562850" cy="30416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562850" cy="304165"/>
                          <a:chExt cx="7562850" cy="304165"/>
                        </a:xfrm>
                      </wpg:grpSpPr>
                      <pic:pic>
                        <pic:nvPicPr>
                          <pic:cNvPr id="16" name="Image 16"/>
                          <pic:cNvPicPr/>
                        </pic:nvPicPr>
                        <pic:blipFill>
                          <a:blip r:embed="rId9" cstate="print"/>
                          <a:stretch>
                            <a:fillRect/>
                          </a:stretch>
                        </pic:blipFill>
                        <pic:spPr>
                          <a:xfrm>
                            <a:off x="0" y="0"/>
                            <a:ext cx="7562850" cy="257271"/>
                          </a:xfrm>
                          <a:prstGeom prst="rect">
                            <a:avLst/>
                          </a:prstGeom>
                        </pic:spPr>
                      </pic:pic>
                      <pic:pic>
                        <pic:nvPicPr>
                          <pic:cNvPr id="17" name="Image 17"/>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51712" id="docshapegroup14" coordorigin="0,16367" coordsize="11910,479">
                <v:shape style="position:absolute;left:0;top:16366;width:11910;height:406" type="#_x0000_t75" id="docshape15" stroked="false">
                  <v:imagedata r:id="rId9" o:title=""/>
                </v:shape>
                <v:shape style="position:absolute;left:0;top:16568;width:11910;height:277" type="#_x0000_t75" id="docshape16"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265280">
                <wp:simplePos x="0" y="0"/>
                <wp:positionH relativeFrom="page">
                  <wp:posOffset>1567034</wp:posOffset>
                </wp:positionH>
                <wp:positionV relativeFrom="page">
                  <wp:posOffset>643958</wp:posOffset>
                </wp:positionV>
                <wp:extent cx="2164080" cy="30670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164080"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D3A5C"/>
                                <w:spacing w:val="-2"/>
                                <w:w w:val="90"/>
                                <w:sz w:val="51"/>
                              </w:rPr>
                              <w:t>Inhoudsopgave</w:t>
                            </w:r>
                          </w:p>
                        </w:txbxContent>
                      </wps:txbx>
                      <wps:bodyPr wrap="square" lIns="0" tIns="0" rIns="0" bIns="0" rtlCol="0">
                        <a:noAutofit/>
                      </wps:bodyPr>
                    </wps:wsp>
                  </a:graphicData>
                </a:graphic>
              </wp:anchor>
            </w:drawing>
          </mc:Choice>
          <mc:Fallback>
            <w:pict>
              <v:shape style="position:absolute;margin-left:123.38858pt;margin-top:50.705418pt;width:170.4pt;height:24.15pt;mso-position-horizontal-relative:page;mso-position-vertical-relative:page;z-index:-16051200" type="#_x0000_t202" id="docshape17" filled="false" stroked="false">
                <v:textbox inset="0,0,0,0">
                  <w:txbxContent>
                    <w:p>
                      <w:pPr>
                        <w:spacing w:line="469" w:lineRule="exact" w:before="0"/>
                        <w:ind w:left="20" w:right="0" w:firstLine="0"/>
                        <w:jc w:val="left"/>
                        <w:rPr>
                          <w:rFonts w:ascii="Gill Sans MT"/>
                          <w:b/>
                          <w:sz w:val="51"/>
                        </w:rPr>
                      </w:pPr>
                      <w:r>
                        <w:rPr>
                          <w:rFonts w:ascii="Gill Sans MT"/>
                          <w:b/>
                          <w:color w:val="0D3A5C"/>
                          <w:spacing w:val="-2"/>
                          <w:w w:val="90"/>
                          <w:sz w:val="51"/>
                        </w:rPr>
                        <w:t>Inhoudsopgave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65792">
                <wp:simplePos x="0" y="0"/>
                <wp:positionH relativeFrom="page">
                  <wp:posOffset>524784</wp:posOffset>
                </wp:positionH>
                <wp:positionV relativeFrom="page">
                  <wp:posOffset>1898640</wp:posOffset>
                </wp:positionV>
                <wp:extent cx="193675" cy="30670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93675"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0"/>
                                <w:sz w:val="51"/>
                              </w:rPr>
                              <w:t>3</w:t>
                            </w:r>
                          </w:p>
                        </w:txbxContent>
                      </wps:txbx>
                      <wps:bodyPr wrap="square" lIns="0" tIns="0" rIns="0" bIns="0" rtlCol="0">
                        <a:noAutofit/>
                      </wps:bodyPr>
                    </wps:wsp>
                  </a:graphicData>
                </a:graphic>
              </wp:anchor>
            </w:drawing>
          </mc:Choice>
          <mc:Fallback>
            <w:pict>
              <v:shape style="position:absolute;margin-left:41.321579pt;margin-top:149.499237pt;width:15.25pt;height:24.15pt;mso-position-horizontal-relative:page;mso-position-vertical-relative:page;z-index:-16050688" type="#_x0000_t202" id="docshape18"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0"/>
                          <w:sz w:val="51"/>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66304">
                <wp:simplePos x="0" y="0"/>
                <wp:positionH relativeFrom="page">
                  <wp:posOffset>1567034</wp:posOffset>
                </wp:positionH>
                <wp:positionV relativeFrom="page">
                  <wp:posOffset>1956430</wp:posOffset>
                </wp:positionV>
                <wp:extent cx="666115" cy="21082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666115" cy="210820"/>
                        </a:xfrm>
                        <a:prstGeom prst="rect">
                          <a:avLst/>
                        </a:prstGeom>
                      </wps:spPr>
                      <wps:txbx>
                        <w:txbxContent>
                          <w:p>
                            <w:pPr>
                              <w:spacing w:line="327" w:lineRule="exact" w:before="0"/>
                              <w:ind w:left="20" w:right="0" w:firstLine="0"/>
                              <w:jc w:val="left"/>
                              <w:rPr>
                                <w:sz w:val="33"/>
                              </w:rPr>
                            </w:pPr>
                            <w:r>
                              <w:rPr>
                                <w:color w:val="0E3C5C"/>
                                <w:spacing w:val="-2"/>
                                <w:w w:val="85"/>
                                <w:sz w:val="33"/>
                              </w:rPr>
                              <w:t>Inleiding</w:t>
                            </w:r>
                          </w:p>
                        </w:txbxContent>
                      </wps:txbx>
                      <wps:bodyPr wrap="square" lIns="0" tIns="0" rIns="0" bIns="0" rtlCol="0">
                        <a:noAutofit/>
                      </wps:bodyPr>
                    </wps:wsp>
                  </a:graphicData>
                </a:graphic>
              </wp:anchor>
            </w:drawing>
          </mc:Choice>
          <mc:Fallback>
            <w:pict>
              <v:shape style="position:absolute;margin-left:123.38858pt;margin-top:154.049652pt;width:52.45pt;height:16.6pt;mso-position-horizontal-relative:page;mso-position-vertical-relative:page;z-index:-16050176" type="#_x0000_t202" id="docshape19" filled="false" stroked="false">
                <v:textbox inset="0,0,0,0">
                  <w:txbxContent>
                    <w:p>
                      <w:pPr>
                        <w:spacing w:line="327" w:lineRule="exact" w:before="0"/>
                        <w:ind w:left="20" w:right="0" w:firstLine="0"/>
                        <w:jc w:val="left"/>
                        <w:rPr>
                          <w:sz w:val="33"/>
                        </w:rPr>
                      </w:pPr>
                      <w:r>
                        <w:rPr>
                          <w:color w:val="0E3C5C"/>
                          <w:spacing w:val="-2"/>
                          <w:w w:val="85"/>
                          <w:sz w:val="33"/>
                        </w:rPr>
                        <w:t>Inleiding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66816">
                <wp:simplePos x="0" y="0"/>
                <wp:positionH relativeFrom="page">
                  <wp:posOffset>524784</wp:posOffset>
                </wp:positionH>
                <wp:positionV relativeFrom="page">
                  <wp:posOffset>2664714</wp:posOffset>
                </wp:positionV>
                <wp:extent cx="193675" cy="30670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93675"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0"/>
                                <w:sz w:val="51"/>
                              </w:rPr>
                              <w:t>6</w:t>
                            </w:r>
                          </w:p>
                        </w:txbxContent>
                      </wps:txbx>
                      <wps:bodyPr wrap="square" lIns="0" tIns="0" rIns="0" bIns="0" rtlCol="0">
                        <a:noAutofit/>
                      </wps:bodyPr>
                    </wps:wsp>
                  </a:graphicData>
                </a:graphic>
              </wp:anchor>
            </w:drawing>
          </mc:Choice>
          <mc:Fallback>
            <w:pict>
              <v:shape style="position:absolute;margin-left:41.321579pt;margin-top:209.820053pt;width:15.25pt;height:24.15pt;mso-position-horizontal-relative:page;mso-position-vertical-relative:page;z-index:-16049664" type="#_x0000_t202" id="docshape20"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0"/>
                          <w:sz w:val="51"/>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67328">
                <wp:simplePos x="0" y="0"/>
                <wp:positionH relativeFrom="page">
                  <wp:posOffset>1567034</wp:posOffset>
                </wp:positionH>
                <wp:positionV relativeFrom="page">
                  <wp:posOffset>2722504</wp:posOffset>
                </wp:positionV>
                <wp:extent cx="1718945" cy="21082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718945" cy="210820"/>
                        </a:xfrm>
                        <a:prstGeom prst="rect">
                          <a:avLst/>
                        </a:prstGeom>
                      </wps:spPr>
                      <wps:txbx>
                        <w:txbxContent>
                          <w:p>
                            <w:pPr>
                              <w:spacing w:line="327" w:lineRule="exact" w:before="0"/>
                              <w:ind w:left="20" w:right="0" w:firstLine="0"/>
                              <w:jc w:val="left"/>
                              <w:rPr>
                                <w:sz w:val="33"/>
                              </w:rPr>
                            </w:pPr>
                            <w:r>
                              <w:rPr>
                                <w:color w:val="0E3C5C"/>
                                <w:spacing w:val="-2"/>
                                <w:w w:val="90"/>
                                <w:sz w:val="33"/>
                              </w:rPr>
                              <w:t>Financiële</w:t>
                            </w:r>
                            <w:r>
                              <w:rPr>
                                <w:color w:val="0E3C5C"/>
                                <w:spacing w:val="1"/>
                                <w:sz w:val="33"/>
                              </w:rPr>
                              <w:t> </w:t>
                            </w:r>
                            <w:r>
                              <w:rPr>
                                <w:color w:val="0E3C5C"/>
                                <w:spacing w:val="-2"/>
                                <w:w w:val="90"/>
                                <w:sz w:val="33"/>
                              </w:rPr>
                              <w:t>rapportage</w:t>
                            </w:r>
                          </w:p>
                        </w:txbxContent>
                      </wps:txbx>
                      <wps:bodyPr wrap="square" lIns="0" tIns="0" rIns="0" bIns="0" rtlCol="0">
                        <a:noAutofit/>
                      </wps:bodyPr>
                    </wps:wsp>
                  </a:graphicData>
                </a:graphic>
              </wp:anchor>
            </w:drawing>
          </mc:Choice>
          <mc:Fallback>
            <w:pict>
              <v:shape style="position:absolute;margin-left:123.38858pt;margin-top:214.370453pt;width:135.35pt;height:16.6pt;mso-position-horizontal-relative:page;mso-position-vertical-relative:page;z-index:-16049152" type="#_x0000_t202" id="docshape21" filled="false" stroked="false">
                <v:textbox inset="0,0,0,0">
                  <w:txbxContent>
                    <w:p>
                      <w:pPr>
                        <w:spacing w:line="327" w:lineRule="exact" w:before="0"/>
                        <w:ind w:left="20" w:right="0" w:firstLine="0"/>
                        <w:jc w:val="left"/>
                        <w:rPr>
                          <w:sz w:val="33"/>
                        </w:rPr>
                      </w:pPr>
                      <w:r>
                        <w:rPr>
                          <w:color w:val="0E3C5C"/>
                          <w:spacing w:val="-2"/>
                          <w:w w:val="90"/>
                          <w:sz w:val="33"/>
                        </w:rPr>
                        <w:t>Financiële</w:t>
                      </w:r>
                      <w:r>
                        <w:rPr>
                          <w:color w:val="0E3C5C"/>
                          <w:spacing w:val="1"/>
                          <w:sz w:val="33"/>
                        </w:rPr>
                        <w:t> </w:t>
                      </w:r>
                      <w:r>
                        <w:rPr>
                          <w:color w:val="0E3C5C"/>
                          <w:spacing w:val="-2"/>
                          <w:w w:val="90"/>
                          <w:sz w:val="33"/>
                        </w:rPr>
                        <w:t>rapportage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67840">
                <wp:simplePos x="0" y="0"/>
                <wp:positionH relativeFrom="page">
                  <wp:posOffset>402307</wp:posOffset>
                </wp:positionH>
                <wp:positionV relativeFrom="page">
                  <wp:posOffset>3431599</wp:posOffset>
                </wp:positionV>
                <wp:extent cx="361950" cy="30670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361950"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3"/>
                                <w:sz w:val="51"/>
                              </w:rPr>
                              <w:t>14</w:t>
                            </w:r>
                          </w:p>
                        </w:txbxContent>
                      </wps:txbx>
                      <wps:bodyPr wrap="square" lIns="0" tIns="0" rIns="0" bIns="0" rtlCol="0">
                        <a:noAutofit/>
                      </wps:bodyPr>
                    </wps:wsp>
                  </a:graphicData>
                </a:graphic>
              </wp:anchor>
            </w:drawing>
          </mc:Choice>
          <mc:Fallback>
            <w:pict>
              <v:shape style="position:absolute;margin-left:31.67778pt;margin-top:270.204651pt;width:28.5pt;height:24.15pt;mso-position-horizontal-relative:page;mso-position-vertical-relative:page;z-index:-16048640" type="#_x0000_t202" id="docshape22"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3"/>
                          <w:sz w:val="51"/>
                        </w:rPr>
                        <w:t>14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68352">
                <wp:simplePos x="0" y="0"/>
                <wp:positionH relativeFrom="page">
                  <wp:posOffset>1567034</wp:posOffset>
                </wp:positionH>
                <wp:positionV relativeFrom="page">
                  <wp:posOffset>3489388</wp:posOffset>
                </wp:positionV>
                <wp:extent cx="5078730" cy="21082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5078730" cy="210820"/>
                        </a:xfrm>
                        <a:prstGeom prst="rect">
                          <a:avLst/>
                        </a:prstGeom>
                      </wps:spPr>
                      <wps:txbx>
                        <w:txbxContent>
                          <w:p>
                            <w:pPr>
                              <w:spacing w:line="327" w:lineRule="exact" w:before="0"/>
                              <w:ind w:left="20" w:right="0" w:firstLine="0"/>
                              <w:jc w:val="left"/>
                              <w:rPr>
                                <w:sz w:val="33"/>
                              </w:rPr>
                            </w:pPr>
                            <w:r>
                              <w:rPr>
                                <w:color w:val="0E3C5C"/>
                                <w:w w:val="90"/>
                                <w:sz w:val="33"/>
                              </w:rPr>
                              <w:t>Bijdragen</w:t>
                            </w:r>
                            <w:r>
                              <w:rPr>
                                <w:color w:val="0E3C5C"/>
                                <w:spacing w:val="1"/>
                                <w:sz w:val="33"/>
                              </w:rPr>
                              <w:t> </w:t>
                            </w:r>
                            <w:r>
                              <w:rPr>
                                <w:color w:val="0E3C5C"/>
                                <w:w w:val="90"/>
                                <w:sz w:val="33"/>
                              </w:rPr>
                              <w:t>deelnemende</w:t>
                            </w:r>
                            <w:r>
                              <w:rPr>
                                <w:color w:val="0E3C5C"/>
                                <w:spacing w:val="2"/>
                                <w:sz w:val="33"/>
                              </w:rPr>
                              <w:t> </w:t>
                            </w:r>
                            <w:r>
                              <w:rPr>
                                <w:color w:val="0E3C5C"/>
                                <w:w w:val="90"/>
                                <w:sz w:val="33"/>
                              </w:rPr>
                              <w:t>gemeenten</w:t>
                            </w:r>
                            <w:r>
                              <w:rPr>
                                <w:color w:val="0E3C5C"/>
                                <w:spacing w:val="2"/>
                                <w:sz w:val="33"/>
                              </w:rPr>
                              <w:t> </w:t>
                            </w:r>
                            <w:r>
                              <w:rPr>
                                <w:color w:val="0E3C5C"/>
                                <w:w w:val="90"/>
                                <w:sz w:val="33"/>
                              </w:rPr>
                              <w:t>aan</w:t>
                            </w:r>
                            <w:r>
                              <w:rPr>
                                <w:color w:val="0E3C5C"/>
                                <w:spacing w:val="2"/>
                                <w:sz w:val="33"/>
                              </w:rPr>
                              <w:t> </w:t>
                            </w:r>
                            <w:r>
                              <w:rPr>
                                <w:color w:val="0E3C5C"/>
                                <w:spacing w:val="-2"/>
                                <w:w w:val="90"/>
                                <w:sz w:val="33"/>
                              </w:rPr>
                              <w:t>samenwerkingsmodules</w:t>
                            </w:r>
                          </w:p>
                        </w:txbxContent>
                      </wps:txbx>
                      <wps:bodyPr wrap="square" lIns="0" tIns="0" rIns="0" bIns="0" rtlCol="0">
                        <a:noAutofit/>
                      </wps:bodyPr>
                    </wps:wsp>
                  </a:graphicData>
                </a:graphic>
              </wp:anchor>
            </w:drawing>
          </mc:Choice>
          <mc:Fallback>
            <w:pict>
              <v:shape style="position:absolute;margin-left:123.38858pt;margin-top:274.755035pt;width:399.9pt;height:16.6pt;mso-position-horizontal-relative:page;mso-position-vertical-relative:page;z-index:-16048128" type="#_x0000_t202" id="docshape23" filled="false" stroked="false">
                <v:textbox inset="0,0,0,0">
                  <w:txbxContent>
                    <w:p>
                      <w:pPr>
                        <w:spacing w:line="327" w:lineRule="exact" w:before="0"/>
                        <w:ind w:left="20" w:right="0" w:firstLine="0"/>
                        <w:jc w:val="left"/>
                        <w:rPr>
                          <w:sz w:val="33"/>
                        </w:rPr>
                      </w:pPr>
                      <w:r>
                        <w:rPr>
                          <w:color w:val="0E3C5C"/>
                          <w:w w:val="90"/>
                          <w:sz w:val="33"/>
                        </w:rPr>
                        <w:t>Bijdragen</w:t>
                      </w:r>
                      <w:r>
                        <w:rPr>
                          <w:color w:val="0E3C5C"/>
                          <w:spacing w:val="1"/>
                          <w:sz w:val="33"/>
                        </w:rPr>
                        <w:t> </w:t>
                      </w:r>
                      <w:r>
                        <w:rPr>
                          <w:color w:val="0E3C5C"/>
                          <w:w w:val="90"/>
                          <w:sz w:val="33"/>
                        </w:rPr>
                        <w:t>deelnemende</w:t>
                      </w:r>
                      <w:r>
                        <w:rPr>
                          <w:color w:val="0E3C5C"/>
                          <w:spacing w:val="2"/>
                          <w:sz w:val="33"/>
                        </w:rPr>
                        <w:t> </w:t>
                      </w:r>
                      <w:r>
                        <w:rPr>
                          <w:color w:val="0E3C5C"/>
                          <w:w w:val="90"/>
                          <w:sz w:val="33"/>
                        </w:rPr>
                        <w:t>gemeenten</w:t>
                      </w:r>
                      <w:r>
                        <w:rPr>
                          <w:color w:val="0E3C5C"/>
                          <w:spacing w:val="2"/>
                          <w:sz w:val="33"/>
                        </w:rPr>
                        <w:t> </w:t>
                      </w:r>
                      <w:r>
                        <w:rPr>
                          <w:color w:val="0E3C5C"/>
                          <w:w w:val="90"/>
                          <w:sz w:val="33"/>
                        </w:rPr>
                        <w:t>aan</w:t>
                      </w:r>
                      <w:r>
                        <w:rPr>
                          <w:color w:val="0E3C5C"/>
                          <w:spacing w:val="2"/>
                          <w:sz w:val="33"/>
                        </w:rPr>
                        <w:t> </w:t>
                      </w:r>
                      <w:r>
                        <w:rPr>
                          <w:color w:val="0E3C5C"/>
                          <w:spacing w:val="-2"/>
                          <w:w w:val="90"/>
                          <w:sz w:val="33"/>
                        </w:rPr>
                        <w:t>samenwerkingsmodules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68864">
                <wp:simplePos x="0" y="0"/>
                <wp:positionH relativeFrom="page">
                  <wp:posOffset>383104</wp:posOffset>
                </wp:positionH>
                <wp:positionV relativeFrom="page">
                  <wp:posOffset>4198482</wp:posOffset>
                </wp:positionV>
                <wp:extent cx="361950" cy="30670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361950"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3"/>
                                <w:sz w:val="51"/>
                              </w:rPr>
                              <w:t>17</w:t>
                            </w:r>
                          </w:p>
                        </w:txbxContent>
                      </wps:txbx>
                      <wps:bodyPr wrap="square" lIns="0" tIns="0" rIns="0" bIns="0" rtlCol="0">
                        <a:noAutofit/>
                      </wps:bodyPr>
                    </wps:wsp>
                  </a:graphicData>
                </a:graphic>
              </wp:anchor>
            </w:drawing>
          </mc:Choice>
          <mc:Fallback>
            <w:pict>
              <v:shape style="position:absolute;margin-left:30.16573pt;margin-top:330.589203pt;width:28.5pt;height:24.15pt;mso-position-horizontal-relative:page;mso-position-vertical-relative:page;z-index:-16047616" type="#_x0000_t202" id="docshape24"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3"/>
                          <w:sz w:val="51"/>
                        </w:rPr>
                        <w:t>17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69376">
                <wp:simplePos x="0" y="0"/>
                <wp:positionH relativeFrom="page">
                  <wp:posOffset>1567034</wp:posOffset>
                </wp:positionH>
                <wp:positionV relativeFrom="page">
                  <wp:posOffset>4256273</wp:posOffset>
                </wp:positionV>
                <wp:extent cx="1435735" cy="21082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435735" cy="210820"/>
                        </a:xfrm>
                        <a:prstGeom prst="rect">
                          <a:avLst/>
                        </a:prstGeom>
                      </wps:spPr>
                      <wps:txbx>
                        <w:txbxContent>
                          <w:p>
                            <w:pPr>
                              <w:spacing w:line="327" w:lineRule="exact" w:before="0"/>
                              <w:ind w:left="20" w:right="0" w:firstLine="0"/>
                              <w:jc w:val="left"/>
                              <w:rPr>
                                <w:sz w:val="33"/>
                              </w:rPr>
                            </w:pPr>
                            <w:r>
                              <w:rPr>
                                <w:color w:val="0E3C5C"/>
                                <w:spacing w:val="-2"/>
                                <w:w w:val="95"/>
                                <w:sz w:val="33"/>
                              </w:rPr>
                              <w:t>Risico's</w:t>
                            </w:r>
                            <w:r>
                              <w:rPr>
                                <w:color w:val="0E3C5C"/>
                                <w:spacing w:val="-6"/>
                                <w:w w:val="95"/>
                                <w:sz w:val="33"/>
                              </w:rPr>
                              <w:t> </w:t>
                            </w:r>
                            <w:r>
                              <w:rPr>
                                <w:color w:val="0E3C5C"/>
                                <w:spacing w:val="-2"/>
                                <w:w w:val="95"/>
                                <w:sz w:val="33"/>
                              </w:rPr>
                              <w:t>en</w:t>
                            </w:r>
                            <w:r>
                              <w:rPr>
                                <w:color w:val="0E3C5C"/>
                                <w:spacing w:val="-5"/>
                                <w:w w:val="95"/>
                                <w:sz w:val="33"/>
                              </w:rPr>
                              <w:t> </w:t>
                            </w:r>
                            <w:r>
                              <w:rPr>
                                <w:color w:val="0E3C5C"/>
                                <w:spacing w:val="-2"/>
                                <w:w w:val="90"/>
                                <w:sz w:val="33"/>
                              </w:rPr>
                              <w:t>kansen</w:t>
                            </w:r>
                          </w:p>
                        </w:txbxContent>
                      </wps:txbx>
                      <wps:bodyPr wrap="square" lIns="0" tIns="0" rIns="0" bIns="0" rtlCol="0">
                        <a:noAutofit/>
                      </wps:bodyPr>
                    </wps:wsp>
                  </a:graphicData>
                </a:graphic>
              </wp:anchor>
            </w:drawing>
          </mc:Choice>
          <mc:Fallback>
            <w:pict>
              <v:shape style="position:absolute;margin-left:123.38858pt;margin-top:335.139618pt;width:113.05pt;height:16.6pt;mso-position-horizontal-relative:page;mso-position-vertical-relative:page;z-index:-16047104" type="#_x0000_t202" id="docshape25" filled="false" stroked="false">
                <v:textbox inset="0,0,0,0">
                  <w:txbxContent>
                    <w:p>
                      <w:pPr>
                        <w:spacing w:line="327" w:lineRule="exact" w:before="0"/>
                        <w:ind w:left="20" w:right="0" w:firstLine="0"/>
                        <w:jc w:val="left"/>
                        <w:rPr>
                          <w:sz w:val="33"/>
                        </w:rPr>
                      </w:pPr>
                      <w:r>
                        <w:rPr>
                          <w:color w:val="0E3C5C"/>
                          <w:spacing w:val="-2"/>
                          <w:w w:val="95"/>
                          <w:sz w:val="33"/>
                        </w:rPr>
                        <w:t>Risico's</w:t>
                      </w:r>
                      <w:r>
                        <w:rPr>
                          <w:color w:val="0E3C5C"/>
                          <w:spacing w:val="-6"/>
                          <w:w w:val="95"/>
                          <w:sz w:val="33"/>
                        </w:rPr>
                        <w:t> </w:t>
                      </w:r>
                      <w:r>
                        <w:rPr>
                          <w:color w:val="0E3C5C"/>
                          <w:spacing w:val="-2"/>
                          <w:w w:val="95"/>
                          <w:sz w:val="33"/>
                        </w:rPr>
                        <w:t>en</w:t>
                      </w:r>
                      <w:r>
                        <w:rPr>
                          <w:color w:val="0E3C5C"/>
                          <w:spacing w:val="-5"/>
                          <w:w w:val="95"/>
                          <w:sz w:val="33"/>
                        </w:rPr>
                        <w:t> </w:t>
                      </w:r>
                      <w:r>
                        <w:rPr>
                          <w:color w:val="0E3C5C"/>
                          <w:spacing w:val="-2"/>
                          <w:w w:val="90"/>
                          <w:sz w:val="33"/>
                        </w:rPr>
                        <w:t>kansen</w:t>
                      </w:r>
                    </w:p>
                  </w:txbxContent>
                </v:textbox>
                <w10:wrap type="none"/>
              </v:shape>
            </w:pict>
          </mc:Fallback>
        </mc:AlternateContent>
      </w:r>
    </w:p>
    <w:p>
      <w:pPr>
        <w:spacing w:after="0"/>
        <w:rPr>
          <w:sz w:val="2"/>
          <w:szCs w:val="2"/>
        </w:rPr>
        <w:sectPr>
          <w:pgSz w:w="11910" w:h="16850"/>
          <w:pgMar w:top="102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269888">
                <wp:simplePos x="0" y="0"/>
                <wp:positionH relativeFrom="page">
                  <wp:posOffset>0</wp:posOffset>
                </wp:positionH>
                <wp:positionV relativeFrom="page">
                  <wp:posOffset>860816</wp:posOffset>
                </wp:positionV>
                <wp:extent cx="7562850" cy="3873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7562850" cy="38735"/>
                        </a:xfrm>
                        <a:custGeom>
                          <a:avLst/>
                          <a:gdLst/>
                          <a:ahLst/>
                          <a:cxnLst/>
                          <a:rect l="l" t="t" r="r" b="b"/>
                          <a:pathLst>
                            <a:path w="7562850" h="38735">
                              <a:moveTo>
                                <a:pt x="0" y="38114"/>
                              </a:moveTo>
                              <a:lnTo>
                                <a:pt x="0" y="0"/>
                              </a:lnTo>
                              <a:lnTo>
                                <a:pt x="7562849" y="0"/>
                              </a:lnTo>
                              <a:lnTo>
                                <a:pt x="7562849" y="38114"/>
                              </a:lnTo>
                              <a:lnTo>
                                <a:pt x="0" y="38114"/>
                              </a:lnTo>
                              <a:close/>
                            </a:path>
                          </a:pathLst>
                        </a:custGeom>
                        <a:solidFill>
                          <a:srgbClr val="0D3A5C"/>
                        </a:solidFill>
                      </wps:spPr>
                      <wps:bodyPr wrap="square" lIns="0" tIns="0" rIns="0" bIns="0" rtlCol="0">
                        <a:prstTxWarp prst="textNoShape">
                          <a:avLst/>
                        </a:prstTxWarp>
                        <a:noAutofit/>
                      </wps:bodyPr>
                    </wps:wsp>
                  </a:graphicData>
                </a:graphic>
              </wp:anchor>
            </w:drawing>
          </mc:Choice>
          <mc:Fallback>
            <w:pict>
              <v:rect style="position:absolute;margin-left:-.000001pt;margin-top:67.7808pt;width:595.499973pt;height:3.001131pt;mso-position-horizontal-relative:page;mso-position-vertical-relative:page;z-index:-16046592" id="docshape26" filled="true" fillcolor="#0d3a5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7270400">
                <wp:simplePos x="0" y="0"/>
                <wp:positionH relativeFrom="page">
                  <wp:posOffset>0</wp:posOffset>
                </wp:positionH>
                <wp:positionV relativeFrom="page">
                  <wp:posOffset>10392760</wp:posOffset>
                </wp:positionV>
                <wp:extent cx="7562850" cy="30416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7562850" cy="304165"/>
                          <a:chExt cx="7562850" cy="304165"/>
                        </a:xfrm>
                      </wpg:grpSpPr>
                      <pic:pic>
                        <pic:nvPicPr>
                          <pic:cNvPr id="29" name="Image 29"/>
                          <pic:cNvPicPr/>
                        </pic:nvPicPr>
                        <pic:blipFill>
                          <a:blip r:embed="rId9" cstate="print"/>
                          <a:stretch>
                            <a:fillRect/>
                          </a:stretch>
                        </pic:blipFill>
                        <pic:spPr>
                          <a:xfrm>
                            <a:off x="0" y="0"/>
                            <a:ext cx="7562850" cy="257271"/>
                          </a:xfrm>
                          <a:prstGeom prst="rect">
                            <a:avLst/>
                          </a:prstGeom>
                        </pic:spPr>
                      </pic:pic>
                      <pic:pic>
                        <pic:nvPicPr>
                          <pic:cNvPr id="30" name="Image 30"/>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46080" id="docshapegroup27" coordorigin="0,16367" coordsize="11910,479">
                <v:shape style="position:absolute;left:0;top:16366;width:11910;height:406" type="#_x0000_t75" id="docshape28" stroked="false">
                  <v:imagedata r:id="rId9" o:title=""/>
                </v:shape>
                <v:shape style="position:absolute;left:0;top:16568;width:11910;height:277" type="#_x0000_t75" id="docshape29" stroked="false">
                  <v:imagedata r:id="rId10" o:title=""/>
                </v:shape>
                <w10:wrap type="none"/>
              </v:group>
            </w:pict>
          </mc:Fallback>
        </mc:AlternateContent>
      </w:r>
      <w:r>
        <w:rPr>
          <w:sz w:val="2"/>
          <w:szCs w:val="2"/>
        </w:rPr>
        <w:drawing>
          <wp:anchor distT="0" distB="0" distL="0" distR="0" allowOverlap="1" layoutInCell="1" locked="0" behindDoc="1" simplePos="0" relativeHeight="487270912">
            <wp:simplePos x="0" y="0"/>
            <wp:positionH relativeFrom="page">
              <wp:posOffset>777226</wp:posOffset>
            </wp:positionH>
            <wp:positionV relativeFrom="page">
              <wp:posOffset>4444070</wp:posOffset>
            </wp:positionV>
            <wp:extent cx="2806222" cy="1174818"/>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11" cstate="print"/>
                    <a:stretch>
                      <a:fillRect/>
                    </a:stretch>
                  </pic:blipFill>
                  <pic:spPr>
                    <a:xfrm>
                      <a:off x="0" y="0"/>
                      <a:ext cx="2806222" cy="1174818"/>
                    </a:xfrm>
                    <a:prstGeom prst="rect">
                      <a:avLst/>
                    </a:prstGeom>
                  </pic:spPr>
                </pic:pic>
              </a:graphicData>
            </a:graphic>
          </wp:anchor>
        </w:drawing>
      </w:r>
      <w:r>
        <w:rPr>
          <w:sz w:val="2"/>
          <w:szCs w:val="2"/>
        </w:rPr>
        <w:drawing>
          <wp:anchor distT="0" distB="0" distL="0" distR="0" allowOverlap="1" layoutInCell="1" locked="0" behindDoc="1" simplePos="0" relativeHeight="487271424">
            <wp:simplePos x="0" y="0"/>
            <wp:positionH relativeFrom="page">
              <wp:posOffset>788998</wp:posOffset>
            </wp:positionH>
            <wp:positionV relativeFrom="page">
              <wp:posOffset>8196443</wp:posOffset>
            </wp:positionV>
            <wp:extent cx="2922421" cy="1034532"/>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2" cstate="print"/>
                    <a:stretch>
                      <a:fillRect/>
                    </a:stretch>
                  </pic:blipFill>
                  <pic:spPr>
                    <a:xfrm>
                      <a:off x="0" y="0"/>
                      <a:ext cx="2922421" cy="1034532"/>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271936">
                <wp:simplePos x="0" y="0"/>
                <wp:positionH relativeFrom="page">
                  <wp:posOffset>743584</wp:posOffset>
                </wp:positionH>
                <wp:positionV relativeFrom="page">
                  <wp:posOffset>457051</wp:posOffset>
                </wp:positionV>
                <wp:extent cx="1210945" cy="35623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210945" cy="356235"/>
                        </a:xfrm>
                        <a:prstGeom prst="rect">
                          <a:avLst/>
                        </a:prstGeom>
                      </wps:spPr>
                      <wps:txbx>
                        <w:txbxContent>
                          <w:p>
                            <w:pPr>
                              <w:spacing w:line="550" w:lineRule="exact" w:before="0"/>
                              <w:ind w:left="20" w:right="0" w:firstLine="0"/>
                              <w:jc w:val="left"/>
                              <w:rPr>
                                <w:b/>
                                <w:sz w:val="52"/>
                              </w:rPr>
                            </w:pPr>
                            <w:r>
                              <w:rPr>
                                <w:b/>
                                <w:color w:val="0D3A5C"/>
                                <w:spacing w:val="-2"/>
                                <w:sz w:val="52"/>
                              </w:rPr>
                              <w:t>Inleiding</w:t>
                            </w:r>
                          </w:p>
                        </w:txbxContent>
                      </wps:txbx>
                      <wps:bodyPr wrap="square" lIns="0" tIns="0" rIns="0" bIns="0" rtlCol="0">
                        <a:noAutofit/>
                      </wps:bodyPr>
                    </wps:wsp>
                  </a:graphicData>
                </a:graphic>
              </wp:anchor>
            </w:drawing>
          </mc:Choice>
          <mc:Fallback>
            <w:pict>
              <v:shape style="position:absolute;margin-left:58.549999pt;margin-top:35.988331pt;width:95.35pt;height:28.05pt;mso-position-horizontal-relative:page;mso-position-vertical-relative:page;z-index:-16044544" type="#_x0000_t202" id="docshape30" filled="false" stroked="false">
                <v:textbox inset="0,0,0,0">
                  <w:txbxContent>
                    <w:p>
                      <w:pPr>
                        <w:spacing w:line="550" w:lineRule="exact" w:before="0"/>
                        <w:ind w:left="20" w:right="0" w:firstLine="0"/>
                        <w:jc w:val="left"/>
                        <w:rPr>
                          <w:b/>
                          <w:sz w:val="52"/>
                        </w:rPr>
                      </w:pPr>
                      <w:r>
                        <w:rPr>
                          <w:b/>
                          <w:color w:val="0D3A5C"/>
                          <w:spacing w:val="-2"/>
                          <w:sz w:val="52"/>
                        </w:rPr>
                        <w:t>Inleiding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72448">
                <wp:simplePos x="0" y="0"/>
                <wp:positionH relativeFrom="page">
                  <wp:posOffset>743584</wp:posOffset>
                </wp:positionH>
                <wp:positionV relativeFrom="page">
                  <wp:posOffset>1113910</wp:posOffset>
                </wp:positionV>
                <wp:extent cx="1108075" cy="28003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108075" cy="280035"/>
                        </a:xfrm>
                        <a:prstGeom prst="rect">
                          <a:avLst/>
                        </a:prstGeom>
                      </wps:spPr>
                      <wps:txbx>
                        <w:txbxContent>
                          <w:p>
                            <w:pPr>
                              <w:spacing w:line="427" w:lineRule="exact" w:before="0"/>
                              <w:ind w:left="20" w:right="0" w:firstLine="0"/>
                              <w:jc w:val="left"/>
                              <w:rPr>
                                <w:b/>
                                <w:sz w:val="40"/>
                              </w:rPr>
                            </w:pPr>
                            <w:r>
                              <w:rPr>
                                <w:b/>
                                <w:color w:val="0D3A5C"/>
                                <w:spacing w:val="-2"/>
                                <w:sz w:val="40"/>
                              </w:rPr>
                              <w:t>Algemeen</w:t>
                            </w:r>
                          </w:p>
                        </w:txbxContent>
                      </wps:txbx>
                      <wps:bodyPr wrap="square" lIns="0" tIns="0" rIns="0" bIns="0" rtlCol="0">
                        <a:noAutofit/>
                      </wps:bodyPr>
                    </wps:wsp>
                  </a:graphicData>
                </a:graphic>
              </wp:anchor>
            </w:drawing>
          </mc:Choice>
          <mc:Fallback>
            <w:pict>
              <v:shape style="position:absolute;margin-left:58.549999pt;margin-top:87.709457pt;width:87.25pt;height:22.05pt;mso-position-horizontal-relative:page;mso-position-vertical-relative:page;z-index:-16044032" type="#_x0000_t202" id="docshape31" filled="false" stroked="false">
                <v:textbox inset="0,0,0,0">
                  <w:txbxContent>
                    <w:p>
                      <w:pPr>
                        <w:spacing w:line="427" w:lineRule="exact" w:before="0"/>
                        <w:ind w:left="20" w:right="0" w:firstLine="0"/>
                        <w:jc w:val="left"/>
                        <w:rPr>
                          <w:b/>
                          <w:sz w:val="40"/>
                        </w:rPr>
                      </w:pPr>
                      <w:r>
                        <w:rPr>
                          <w:b/>
                          <w:color w:val="0D3A5C"/>
                          <w:spacing w:val="-2"/>
                          <w:sz w:val="40"/>
                        </w:rPr>
                        <w:t>Algemeen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72960">
                <wp:simplePos x="0" y="0"/>
                <wp:positionH relativeFrom="page">
                  <wp:posOffset>743584</wp:posOffset>
                </wp:positionH>
                <wp:positionV relativeFrom="page">
                  <wp:posOffset>1647034</wp:posOffset>
                </wp:positionV>
                <wp:extent cx="6062345" cy="80772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6062345" cy="807720"/>
                        </a:xfrm>
                        <a:prstGeom prst="rect">
                          <a:avLst/>
                        </a:prstGeom>
                      </wps:spPr>
                      <wps:txbx>
                        <w:txbxContent>
                          <w:p>
                            <w:pPr>
                              <w:pStyle w:val="BodyText"/>
                              <w:spacing w:line="265" w:lineRule="exact"/>
                            </w:pPr>
                            <w:r>
                              <w:rPr>
                                <w:color w:val="0D3A5C"/>
                              </w:rPr>
                              <w:t>Zoals</w:t>
                            </w:r>
                            <w:r>
                              <w:rPr>
                                <w:color w:val="0D3A5C"/>
                                <w:spacing w:val="14"/>
                              </w:rPr>
                              <w:t> </w:t>
                            </w:r>
                            <w:r>
                              <w:rPr>
                                <w:color w:val="0D3A5C"/>
                              </w:rPr>
                              <w:t>afgesproken</w:t>
                            </w:r>
                            <w:r>
                              <w:rPr>
                                <w:color w:val="0D3A5C"/>
                                <w:spacing w:val="15"/>
                              </w:rPr>
                              <w:t> </w:t>
                            </w:r>
                            <w:r>
                              <w:rPr>
                                <w:color w:val="0D3A5C"/>
                              </w:rPr>
                              <w:t>in</w:t>
                            </w:r>
                            <w:r>
                              <w:rPr>
                                <w:color w:val="0D3A5C"/>
                                <w:spacing w:val="15"/>
                              </w:rPr>
                              <w:t> </w:t>
                            </w:r>
                            <w:r>
                              <w:rPr>
                                <w:color w:val="0D3A5C"/>
                              </w:rPr>
                              <w:t>de</w:t>
                            </w:r>
                            <w:r>
                              <w:rPr>
                                <w:color w:val="0D3A5C"/>
                                <w:spacing w:val="15"/>
                              </w:rPr>
                              <w:t> </w:t>
                            </w:r>
                            <w:r>
                              <w:rPr>
                                <w:color w:val="0D3A5C"/>
                              </w:rPr>
                              <w:t>financiële</w:t>
                            </w:r>
                            <w:r>
                              <w:rPr>
                                <w:color w:val="0D3A5C"/>
                                <w:spacing w:val="15"/>
                              </w:rPr>
                              <w:t> </w:t>
                            </w:r>
                            <w:r>
                              <w:rPr>
                                <w:color w:val="0D3A5C"/>
                              </w:rPr>
                              <w:t>verordening</w:t>
                            </w:r>
                            <w:r>
                              <w:rPr>
                                <w:color w:val="0D3A5C"/>
                                <w:spacing w:val="15"/>
                              </w:rPr>
                              <w:t> </w:t>
                            </w:r>
                            <w:r>
                              <w:rPr>
                                <w:color w:val="0D3A5C"/>
                              </w:rPr>
                              <w:t>rapporteert</w:t>
                            </w:r>
                            <w:r>
                              <w:rPr>
                                <w:color w:val="0D3A5C"/>
                                <w:spacing w:val="14"/>
                              </w:rPr>
                              <w:t> </w:t>
                            </w:r>
                            <w:r>
                              <w:rPr>
                                <w:color w:val="0D3A5C"/>
                              </w:rPr>
                              <w:t>ICT</w:t>
                            </w:r>
                            <w:r>
                              <w:rPr>
                                <w:color w:val="0D3A5C"/>
                                <w:spacing w:val="15"/>
                              </w:rPr>
                              <w:t> </w:t>
                            </w:r>
                            <w:r>
                              <w:rPr>
                                <w:color w:val="0D3A5C"/>
                              </w:rPr>
                              <w:t>NML</w:t>
                            </w:r>
                            <w:r>
                              <w:rPr>
                                <w:color w:val="0D3A5C"/>
                                <w:spacing w:val="15"/>
                              </w:rPr>
                              <w:t> </w:t>
                            </w:r>
                            <w:r>
                              <w:rPr>
                                <w:color w:val="0D3A5C"/>
                              </w:rPr>
                              <w:t>tweemaal</w:t>
                            </w:r>
                            <w:r>
                              <w:rPr>
                                <w:color w:val="0D3A5C"/>
                                <w:spacing w:val="15"/>
                              </w:rPr>
                              <w:t> </w:t>
                            </w:r>
                            <w:r>
                              <w:rPr>
                                <w:color w:val="0D3A5C"/>
                              </w:rPr>
                              <w:t>per</w:t>
                            </w:r>
                            <w:r>
                              <w:rPr>
                                <w:color w:val="0D3A5C"/>
                                <w:spacing w:val="15"/>
                              </w:rPr>
                              <w:t> </w:t>
                            </w:r>
                            <w:r>
                              <w:rPr>
                                <w:color w:val="0D3A5C"/>
                              </w:rPr>
                              <w:t>jaar</w:t>
                            </w:r>
                            <w:r>
                              <w:rPr>
                                <w:color w:val="0D3A5C"/>
                                <w:spacing w:val="15"/>
                              </w:rPr>
                              <w:t> </w:t>
                            </w:r>
                            <w:r>
                              <w:rPr>
                                <w:color w:val="0D3A5C"/>
                              </w:rPr>
                              <w:t>over</w:t>
                            </w:r>
                            <w:r>
                              <w:rPr>
                                <w:color w:val="0D3A5C"/>
                                <w:spacing w:val="15"/>
                              </w:rPr>
                              <w:t> </w:t>
                            </w:r>
                            <w:r>
                              <w:rPr>
                                <w:color w:val="0D3A5C"/>
                                <w:spacing w:val="-5"/>
                              </w:rPr>
                              <w:t>de</w:t>
                            </w:r>
                          </w:p>
                          <w:p>
                            <w:pPr>
                              <w:pStyle w:val="BodyText"/>
                              <w:spacing w:line="271" w:lineRule="auto" w:before="13"/>
                              <w:ind w:right="281"/>
                            </w:pPr>
                            <w:r>
                              <w:rPr>
                                <w:color w:val="0D3A5C"/>
                              </w:rPr>
                              <w:t>realisatie van het lopende begrotingsjaar. Deze rapportage gaat over de realisatie van de</w:t>
                            </w:r>
                            <w:r>
                              <w:rPr>
                                <w:color w:val="0D3A5C"/>
                                <w:spacing w:val="40"/>
                              </w:rPr>
                              <w:t> </w:t>
                            </w:r>
                            <w:r>
                              <w:rPr>
                                <w:color w:val="0D3A5C"/>
                              </w:rPr>
                              <w:t>eerste 8 maanden van 2025 en de prognose over geheel 2025. Hierbij is rekening gehouden</w:t>
                            </w:r>
                            <w:r>
                              <w:rPr>
                                <w:color w:val="0D3A5C"/>
                                <w:spacing w:val="40"/>
                              </w:rPr>
                              <w:t> </w:t>
                            </w:r>
                            <w:r>
                              <w:rPr>
                                <w:color w:val="0D3A5C"/>
                              </w:rPr>
                              <w:t>met de vastgestelde 2</w:t>
                            </w:r>
                            <w:r>
                              <w:rPr>
                                <w:color w:val="0D3A5C"/>
                                <w:vertAlign w:val="superscript"/>
                              </w:rPr>
                              <w:t>e</w:t>
                            </w:r>
                            <w:r>
                              <w:rPr>
                                <w:color w:val="0D3A5C"/>
                                <w:vertAlign w:val="baseline"/>
                              </w:rPr>
                              <w:t> begrotingswijziging 2025.</w:t>
                            </w:r>
                          </w:p>
                        </w:txbxContent>
                      </wps:txbx>
                      <wps:bodyPr wrap="square" lIns="0" tIns="0" rIns="0" bIns="0" rtlCol="0">
                        <a:noAutofit/>
                      </wps:bodyPr>
                    </wps:wsp>
                  </a:graphicData>
                </a:graphic>
              </wp:anchor>
            </w:drawing>
          </mc:Choice>
          <mc:Fallback>
            <w:pict>
              <v:shape style="position:absolute;margin-left:58.549999pt;margin-top:129.687775pt;width:477.35pt;height:63.6pt;mso-position-horizontal-relative:page;mso-position-vertical-relative:page;z-index:-16043520" type="#_x0000_t202" id="docshape32" filled="false" stroked="false">
                <v:textbox inset="0,0,0,0">
                  <w:txbxContent>
                    <w:p>
                      <w:pPr>
                        <w:pStyle w:val="BodyText"/>
                        <w:spacing w:line="265" w:lineRule="exact"/>
                      </w:pPr>
                      <w:r>
                        <w:rPr>
                          <w:color w:val="0D3A5C"/>
                        </w:rPr>
                        <w:t>Zoals</w:t>
                      </w:r>
                      <w:r>
                        <w:rPr>
                          <w:color w:val="0D3A5C"/>
                          <w:spacing w:val="14"/>
                        </w:rPr>
                        <w:t> </w:t>
                      </w:r>
                      <w:r>
                        <w:rPr>
                          <w:color w:val="0D3A5C"/>
                        </w:rPr>
                        <w:t>afgesproken</w:t>
                      </w:r>
                      <w:r>
                        <w:rPr>
                          <w:color w:val="0D3A5C"/>
                          <w:spacing w:val="15"/>
                        </w:rPr>
                        <w:t> </w:t>
                      </w:r>
                      <w:r>
                        <w:rPr>
                          <w:color w:val="0D3A5C"/>
                        </w:rPr>
                        <w:t>in</w:t>
                      </w:r>
                      <w:r>
                        <w:rPr>
                          <w:color w:val="0D3A5C"/>
                          <w:spacing w:val="15"/>
                        </w:rPr>
                        <w:t> </w:t>
                      </w:r>
                      <w:r>
                        <w:rPr>
                          <w:color w:val="0D3A5C"/>
                        </w:rPr>
                        <w:t>de</w:t>
                      </w:r>
                      <w:r>
                        <w:rPr>
                          <w:color w:val="0D3A5C"/>
                          <w:spacing w:val="15"/>
                        </w:rPr>
                        <w:t> </w:t>
                      </w:r>
                      <w:r>
                        <w:rPr>
                          <w:color w:val="0D3A5C"/>
                        </w:rPr>
                        <w:t>financiële</w:t>
                      </w:r>
                      <w:r>
                        <w:rPr>
                          <w:color w:val="0D3A5C"/>
                          <w:spacing w:val="15"/>
                        </w:rPr>
                        <w:t> </w:t>
                      </w:r>
                      <w:r>
                        <w:rPr>
                          <w:color w:val="0D3A5C"/>
                        </w:rPr>
                        <w:t>verordening</w:t>
                      </w:r>
                      <w:r>
                        <w:rPr>
                          <w:color w:val="0D3A5C"/>
                          <w:spacing w:val="15"/>
                        </w:rPr>
                        <w:t> </w:t>
                      </w:r>
                      <w:r>
                        <w:rPr>
                          <w:color w:val="0D3A5C"/>
                        </w:rPr>
                        <w:t>rapporteert</w:t>
                      </w:r>
                      <w:r>
                        <w:rPr>
                          <w:color w:val="0D3A5C"/>
                          <w:spacing w:val="14"/>
                        </w:rPr>
                        <w:t> </w:t>
                      </w:r>
                      <w:r>
                        <w:rPr>
                          <w:color w:val="0D3A5C"/>
                        </w:rPr>
                        <w:t>ICT</w:t>
                      </w:r>
                      <w:r>
                        <w:rPr>
                          <w:color w:val="0D3A5C"/>
                          <w:spacing w:val="15"/>
                        </w:rPr>
                        <w:t> </w:t>
                      </w:r>
                      <w:r>
                        <w:rPr>
                          <w:color w:val="0D3A5C"/>
                        </w:rPr>
                        <w:t>NML</w:t>
                      </w:r>
                      <w:r>
                        <w:rPr>
                          <w:color w:val="0D3A5C"/>
                          <w:spacing w:val="15"/>
                        </w:rPr>
                        <w:t> </w:t>
                      </w:r>
                      <w:r>
                        <w:rPr>
                          <w:color w:val="0D3A5C"/>
                        </w:rPr>
                        <w:t>tweemaal</w:t>
                      </w:r>
                      <w:r>
                        <w:rPr>
                          <w:color w:val="0D3A5C"/>
                          <w:spacing w:val="15"/>
                        </w:rPr>
                        <w:t> </w:t>
                      </w:r>
                      <w:r>
                        <w:rPr>
                          <w:color w:val="0D3A5C"/>
                        </w:rPr>
                        <w:t>per</w:t>
                      </w:r>
                      <w:r>
                        <w:rPr>
                          <w:color w:val="0D3A5C"/>
                          <w:spacing w:val="15"/>
                        </w:rPr>
                        <w:t> </w:t>
                      </w:r>
                      <w:r>
                        <w:rPr>
                          <w:color w:val="0D3A5C"/>
                        </w:rPr>
                        <w:t>jaar</w:t>
                      </w:r>
                      <w:r>
                        <w:rPr>
                          <w:color w:val="0D3A5C"/>
                          <w:spacing w:val="15"/>
                        </w:rPr>
                        <w:t> </w:t>
                      </w:r>
                      <w:r>
                        <w:rPr>
                          <w:color w:val="0D3A5C"/>
                        </w:rPr>
                        <w:t>over</w:t>
                      </w:r>
                      <w:r>
                        <w:rPr>
                          <w:color w:val="0D3A5C"/>
                          <w:spacing w:val="15"/>
                        </w:rPr>
                        <w:t> </w:t>
                      </w:r>
                      <w:r>
                        <w:rPr>
                          <w:color w:val="0D3A5C"/>
                          <w:spacing w:val="-5"/>
                        </w:rPr>
                        <w:t>de</w:t>
                      </w:r>
                    </w:p>
                    <w:p>
                      <w:pPr>
                        <w:pStyle w:val="BodyText"/>
                        <w:spacing w:line="271" w:lineRule="auto" w:before="13"/>
                        <w:ind w:right="281"/>
                      </w:pPr>
                      <w:r>
                        <w:rPr>
                          <w:color w:val="0D3A5C"/>
                        </w:rPr>
                        <w:t>realisatie van het lopende begrotingsjaar. Deze rapportage gaat over de realisatie van de</w:t>
                      </w:r>
                      <w:r>
                        <w:rPr>
                          <w:color w:val="0D3A5C"/>
                          <w:spacing w:val="40"/>
                        </w:rPr>
                        <w:t> </w:t>
                      </w:r>
                      <w:r>
                        <w:rPr>
                          <w:color w:val="0D3A5C"/>
                        </w:rPr>
                        <w:t>eerste 8 maanden van 2025 en de prognose over geheel 2025. Hierbij is rekening gehouden</w:t>
                      </w:r>
                      <w:r>
                        <w:rPr>
                          <w:color w:val="0D3A5C"/>
                          <w:spacing w:val="40"/>
                        </w:rPr>
                        <w:t> </w:t>
                      </w:r>
                      <w:r>
                        <w:rPr>
                          <w:color w:val="0D3A5C"/>
                        </w:rPr>
                        <w:t>met de vastgestelde 2</w:t>
                      </w:r>
                      <w:r>
                        <w:rPr>
                          <w:color w:val="0D3A5C"/>
                          <w:vertAlign w:val="superscript"/>
                        </w:rPr>
                        <w:t>e</w:t>
                      </w:r>
                      <w:r>
                        <w:rPr>
                          <w:color w:val="0D3A5C"/>
                          <w:vertAlign w:val="baseline"/>
                        </w:rPr>
                        <w:t> begrotingswijziging 2025.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73472">
                <wp:simplePos x="0" y="0"/>
                <wp:positionH relativeFrom="page">
                  <wp:posOffset>743584</wp:posOffset>
                </wp:positionH>
                <wp:positionV relativeFrom="page">
                  <wp:posOffset>2695179</wp:posOffset>
                </wp:positionV>
                <wp:extent cx="4105275" cy="17843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4105275" cy="178435"/>
                        </a:xfrm>
                        <a:prstGeom prst="rect">
                          <a:avLst/>
                        </a:prstGeom>
                      </wps:spPr>
                      <wps:txbx>
                        <w:txbxContent>
                          <w:p>
                            <w:pPr>
                              <w:pStyle w:val="BodyText"/>
                              <w:spacing w:line="265" w:lineRule="exact"/>
                            </w:pPr>
                            <w:r>
                              <w:rPr>
                                <w:color w:val="0D3A5C"/>
                              </w:rPr>
                              <w:t>Het</w:t>
                            </w:r>
                            <w:r>
                              <w:rPr>
                                <w:color w:val="0D3A5C"/>
                                <w:spacing w:val="11"/>
                              </w:rPr>
                              <w:t> </w:t>
                            </w:r>
                            <w:r>
                              <w:rPr>
                                <w:color w:val="0D3A5C"/>
                              </w:rPr>
                              <w:t>begrotingstotaal</w:t>
                            </w:r>
                            <w:r>
                              <w:rPr>
                                <w:color w:val="0D3A5C"/>
                                <w:spacing w:val="14"/>
                              </w:rPr>
                              <w:t> </w:t>
                            </w:r>
                            <w:r>
                              <w:rPr>
                                <w:color w:val="0D3A5C"/>
                              </w:rPr>
                              <w:t>2025</w:t>
                            </w:r>
                            <w:r>
                              <w:rPr>
                                <w:color w:val="0D3A5C"/>
                                <w:spacing w:val="13"/>
                              </w:rPr>
                              <w:t> </w:t>
                            </w:r>
                            <w:r>
                              <w:rPr>
                                <w:color w:val="0D3A5C"/>
                              </w:rPr>
                              <w:t>voor</w:t>
                            </w:r>
                            <w:r>
                              <w:rPr>
                                <w:color w:val="0D3A5C"/>
                                <w:spacing w:val="14"/>
                              </w:rPr>
                              <w:t> </w:t>
                            </w:r>
                            <w:r>
                              <w:rPr>
                                <w:color w:val="0D3A5C"/>
                              </w:rPr>
                              <w:t>ICT</w:t>
                            </w:r>
                            <w:r>
                              <w:rPr>
                                <w:color w:val="0D3A5C"/>
                                <w:spacing w:val="13"/>
                              </w:rPr>
                              <w:t> </w:t>
                            </w:r>
                            <w:r>
                              <w:rPr>
                                <w:color w:val="0D3A5C"/>
                              </w:rPr>
                              <w:t>NML</w:t>
                            </w:r>
                            <w:r>
                              <w:rPr>
                                <w:color w:val="0D3A5C"/>
                                <w:spacing w:val="14"/>
                              </w:rPr>
                              <w:t> </w:t>
                            </w:r>
                            <w:r>
                              <w:rPr>
                                <w:color w:val="0D3A5C"/>
                              </w:rPr>
                              <w:t>bedraagt</w:t>
                            </w:r>
                            <w:r>
                              <w:rPr>
                                <w:color w:val="0D3A5C"/>
                                <w:spacing w:val="13"/>
                              </w:rPr>
                              <w:t> </w:t>
                            </w:r>
                            <w:r>
                              <w:rPr>
                                <w:color w:val="0D3A5C"/>
                              </w:rPr>
                              <w:t>€</w:t>
                            </w:r>
                            <w:r>
                              <w:rPr>
                                <w:color w:val="0D3A5C"/>
                                <w:spacing w:val="14"/>
                              </w:rPr>
                              <w:t> </w:t>
                            </w:r>
                            <w:r>
                              <w:rPr>
                                <w:color w:val="0D3A5C"/>
                                <w:spacing w:val="-2"/>
                              </w:rPr>
                              <w:t>15.745.478.</w:t>
                            </w:r>
                          </w:p>
                        </w:txbxContent>
                      </wps:txbx>
                      <wps:bodyPr wrap="square" lIns="0" tIns="0" rIns="0" bIns="0" rtlCol="0">
                        <a:noAutofit/>
                      </wps:bodyPr>
                    </wps:wsp>
                  </a:graphicData>
                </a:graphic>
              </wp:anchor>
            </w:drawing>
          </mc:Choice>
          <mc:Fallback>
            <w:pict>
              <v:shape style="position:absolute;margin-left:58.549999pt;margin-top:212.218872pt;width:323.25pt;height:14.05pt;mso-position-horizontal-relative:page;mso-position-vertical-relative:page;z-index:-16043008" type="#_x0000_t202" id="docshape33" filled="false" stroked="false">
                <v:textbox inset="0,0,0,0">
                  <w:txbxContent>
                    <w:p>
                      <w:pPr>
                        <w:pStyle w:val="BodyText"/>
                        <w:spacing w:line="265" w:lineRule="exact"/>
                      </w:pPr>
                      <w:r>
                        <w:rPr>
                          <w:color w:val="0D3A5C"/>
                        </w:rPr>
                        <w:t>Het</w:t>
                      </w:r>
                      <w:r>
                        <w:rPr>
                          <w:color w:val="0D3A5C"/>
                          <w:spacing w:val="11"/>
                        </w:rPr>
                        <w:t> </w:t>
                      </w:r>
                      <w:r>
                        <w:rPr>
                          <w:color w:val="0D3A5C"/>
                        </w:rPr>
                        <w:t>begrotingstotaal</w:t>
                      </w:r>
                      <w:r>
                        <w:rPr>
                          <w:color w:val="0D3A5C"/>
                          <w:spacing w:val="14"/>
                        </w:rPr>
                        <w:t> </w:t>
                      </w:r>
                      <w:r>
                        <w:rPr>
                          <w:color w:val="0D3A5C"/>
                        </w:rPr>
                        <w:t>2025</w:t>
                      </w:r>
                      <w:r>
                        <w:rPr>
                          <w:color w:val="0D3A5C"/>
                          <w:spacing w:val="13"/>
                        </w:rPr>
                        <w:t> </w:t>
                      </w:r>
                      <w:r>
                        <w:rPr>
                          <w:color w:val="0D3A5C"/>
                        </w:rPr>
                        <w:t>voor</w:t>
                      </w:r>
                      <w:r>
                        <w:rPr>
                          <w:color w:val="0D3A5C"/>
                          <w:spacing w:val="14"/>
                        </w:rPr>
                        <w:t> </w:t>
                      </w:r>
                      <w:r>
                        <w:rPr>
                          <w:color w:val="0D3A5C"/>
                        </w:rPr>
                        <w:t>ICT</w:t>
                      </w:r>
                      <w:r>
                        <w:rPr>
                          <w:color w:val="0D3A5C"/>
                          <w:spacing w:val="13"/>
                        </w:rPr>
                        <w:t> </w:t>
                      </w:r>
                      <w:r>
                        <w:rPr>
                          <w:color w:val="0D3A5C"/>
                        </w:rPr>
                        <w:t>NML</w:t>
                      </w:r>
                      <w:r>
                        <w:rPr>
                          <w:color w:val="0D3A5C"/>
                          <w:spacing w:val="14"/>
                        </w:rPr>
                        <w:t> </w:t>
                      </w:r>
                      <w:r>
                        <w:rPr>
                          <w:color w:val="0D3A5C"/>
                        </w:rPr>
                        <w:t>bedraagt</w:t>
                      </w:r>
                      <w:r>
                        <w:rPr>
                          <w:color w:val="0D3A5C"/>
                          <w:spacing w:val="13"/>
                        </w:rPr>
                        <w:t> </w:t>
                      </w:r>
                      <w:r>
                        <w:rPr>
                          <w:color w:val="0D3A5C"/>
                        </w:rPr>
                        <w:t>€</w:t>
                      </w:r>
                      <w:r>
                        <w:rPr>
                          <w:color w:val="0D3A5C"/>
                          <w:spacing w:val="14"/>
                        </w:rPr>
                        <w:t> </w:t>
                      </w:r>
                      <w:r>
                        <w:rPr>
                          <w:color w:val="0D3A5C"/>
                          <w:spacing w:val="-2"/>
                        </w:rPr>
                        <w:t>15.745.478.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73984">
                <wp:simplePos x="0" y="0"/>
                <wp:positionH relativeFrom="page">
                  <wp:posOffset>743584</wp:posOffset>
                </wp:positionH>
                <wp:positionV relativeFrom="page">
                  <wp:posOffset>3114437</wp:posOffset>
                </wp:positionV>
                <wp:extent cx="3950335" cy="17843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3950335" cy="178435"/>
                        </a:xfrm>
                        <a:prstGeom prst="rect">
                          <a:avLst/>
                        </a:prstGeom>
                      </wps:spPr>
                      <wps:txbx>
                        <w:txbxContent>
                          <w:p>
                            <w:pPr>
                              <w:pStyle w:val="BodyText"/>
                              <w:spacing w:line="265" w:lineRule="exact"/>
                            </w:pPr>
                            <w:r>
                              <w:rPr>
                                <w:color w:val="0D3A5C"/>
                              </w:rPr>
                              <w:t>In</w:t>
                            </w:r>
                            <w:r>
                              <w:rPr>
                                <w:color w:val="0D3A5C"/>
                                <w:spacing w:val="16"/>
                              </w:rPr>
                              <w:t> </w:t>
                            </w:r>
                            <w:r>
                              <w:rPr>
                                <w:color w:val="0D3A5C"/>
                              </w:rPr>
                              <w:t>deze</w:t>
                            </w:r>
                            <w:r>
                              <w:rPr>
                                <w:color w:val="0D3A5C"/>
                                <w:spacing w:val="16"/>
                              </w:rPr>
                              <w:t> </w:t>
                            </w:r>
                            <w:r>
                              <w:rPr>
                                <w:color w:val="0D3A5C"/>
                              </w:rPr>
                              <w:t>rapportage</w:t>
                            </w:r>
                            <w:r>
                              <w:rPr>
                                <w:color w:val="0D3A5C"/>
                                <w:spacing w:val="16"/>
                              </w:rPr>
                              <w:t> </w:t>
                            </w:r>
                            <w:r>
                              <w:rPr>
                                <w:color w:val="0D3A5C"/>
                              </w:rPr>
                              <w:t>worden</w:t>
                            </w:r>
                            <w:r>
                              <w:rPr>
                                <w:color w:val="0D3A5C"/>
                                <w:spacing w:val="16"/>
                              </w:rPr>
                              <w:t> </w:t>
                            </w:r>
                            <w:r>
                              <w:rPr>
                                <w:color w:val="0D3A5C"/>
                              </w:rPr>
                              <w:t>alleen</w:t>
                            </w:r>
                            <w:r>
                              <w:rPr>
                                <w:color w:val="0D3A5C"/>
                                <w:spacing w:val="16"/>
                              </w:rPr>
                              <w:t> </w:t>
                            </w:r>
                            <w:r>
                              <w:rPr>
                                <w:color w:val="0D3A5C"/>
                              </w:rPr>
                              <w:t>afwijkingen</w:t>
                            </w:r>
                            <w:r>
                              <w:rPr>
                                <w:color w:val="0D3A5C"/>
                                <w:spacing w:val="16"/>
                              </w:rPr>
                              <w:t> </w:t>
                            </w:r>
                            <w:r>
                              <w:rPr>
                                <w:color w:val="0D3A5C"/>
                                <w:spacing w:val="-2"/>
                              </w:rPr>
                              <w:t>gerapporteerd.</w:t>
                            </w:r>
                          </w:p>
                        </w:txbxContent>
                      </wps:txbx>
                      <wps:bodyPr wrap="square" lIns="0" tIns="0" rIns="0" bIns="0" rtlCol="0">
                        <a:noAutofit/>
                      </wps:bodyPr>
                    </wps:wsp>
                  </a:graphicData>
                </a:graphic>
              </wp:anchor>
            </w:drawing>
          </mc:Choice>
          <mc:Fallback>
            <w:pict>
              <v:shape style="position:absolute;margin-left:58.549999pt;margin-top:245.231308pt;width:311.05pt;height:14.05pt;mso-position-horizontal-relative:page;mso-position-vertical-relative:page;z-index:-16042496" type="#_x0000_t202" id="docshape34" filled="false" stroked="false">
                <v:textbox inset="0,0,0,0">
                  <w:txbxContent>
                    <w:p>
                      <w:pPr>
                        <w:pStyle w:val="BodyText"/>
                        <w:spacing w:line="265" w:lineRule="exact"/>
                      </w:pPr>
                      <w:r>
                        <w:rPr>
                          <w:color w:val="0D3A5C"/>
                        </w:rPr>
                        <w:t>In</w:t>
                      </w:r>
                      <w:r>
                        <w:rPr>
                          <w:color w:val="0D3A5C"/>
                          <w:spacing w:val="16"/>
                        </w:rPr>
                        <w:t> </w:t>
                      </w:r>
                      <w:r>
                        <w:rPr>
                          <w:color w:val="0D3A5C"/>
                        </w:rPr>
                        <w:t>deze</w:t>
                      </w:r>
                      <w:r>
                        <w:rPr>
                          <w:color w:val="0D3A5C"/>
                          <w:spacing w:val="16"/>
                        </w:rPr>
                        <w:t> </w:t>
                      </w:r>
                      <w:r>
                        <w:rPr>
                          <w:color w:val="0D3A5C"/>
                        </w:rPr>
                        <w:t>rapportage</w:t>
                      </w:r>
                      <w:r>
                        <w:rPr>
                          <w:color w:val="0D3A5C"/>
                          <w:spacing w:val="16"/>
                        </w:rPr>
                        <w:t> </w:t>
                      </w:r>
                      <w:r>
                        <w:rPr>
                          <w:color w:val="0D3A5C"/>
                        </w:rPr>
                        <w:t>worden</w:t>
                      </w:r>
                      <w:r>
                        <w:rPr>
                          <w:color w:val="0D3A5C"/>
                          <w:spacing w:val="16"/>
                        </w:rPr>
                        <w:t> </w:t>
                      </w:r>
                      <w:r>
                        <w:rPr>
                          <w:color w:val="0D3A5C"/>
                        </w:rPr>
                        <w:t>alleen</w:t>
                      </w:r>
                      <w:r>
                        <w:rPr>
                          <w:color w:val="0D3A5C"/>
                          <w:spacing w:val="16"/>
                        </w:rPr>
                        <w:t> </w:t>
                      </w:r>
                      <w:r>
                        <w:rPr>
                          <w:color w:val="0D3A5C"/>
                        </w:rPr>
                        <w:t>afwijkingen</w:t>
                      </w:r>
                      <w:r>
                        <w:rPr>
                          <w:color w:val="0D3A5C"/>
                          <w:spacing w:val="16"/>
                        </w:rPr>
                        <w:t> </w:t>
                      </w:r>
                      <w:r>
                        <w:rPr>
                          <w:color w:val="0D3A5C"/>
                          <w:spacing w:val="-2"/>
                        </w:rPr>
                        <w:t>gerapporteerd.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74496">
                <wp:simplePos x="0" y="0"/>
                <wp:positionH relativeFrom="page">
                  <wp:posOffset>743584</wp:posOffset>
                </wp:positionH>
                <wp:positionV relativeFrom="page">
                  <wp:posOffset>3629457</wp:posOffset>
                </wp:positionV>
                <wp:extent cx="5845810" cy="71183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5845810" cy="711835"/>
                        </a:xfrm>
                        <a:prstGeom prst="rect">
                          <a:avLst/>
                        </a:prstGeom>
                      </wps:spPr>
                      <wps:txbx>
                        <w:txbxContent>
                          <w:p>
                            <w:pPr>
                              <w:spacing w:line="427" w:lineRule="exact" w:before="0"/>
                              <w:ind w:left="20" w:right="0" w:firstLine="0"/>
                              <w:jc w:val="left"/>
                              <w:rPr>
                                <w:b/>
                                <w:sz w:val="40"/>
                              </w:rPr>
                            </w:pPr>
                            <w:r>
                              <w:rPr>
                                <w:b/>
                                <w:color w:val="0D3A5C"/>
                                <w:spacing w:val="-2"/>
                                <w:sz w:val="40"/>
                              </w:rPr>
                              <w:t>Samenvatting</w:t>
                            </w:r>
                          </w:p>
                          <w:p>
                            <w:pPr>
                              <w:pStyle w:val="BodyText"/>
                              <w:spacing w:line="271" w:lineRule="auto" w:before="31"/>
                            </w:pPr>
                            <w:r>
                              <w:rPr>
                                <w:color w:val="0D3A5C"/>
                              </w:rPr>
                              <w:t>Hieronder treft u een prognose over het boekjaar 2025 aan van de centrale lasten en baten</w:t>
                            </w:r>
                            <w:r>
                              <w:rPr>
                                <w:color w:val="0D3A5C"/>
                                <w:spacing w:val="40"/>
                              </w:rPr>
                              <w:t> </w:t>
                            </w:r>
                            <w:r>
                              <w:rPr>
                                <w:color w:val="0D3A5C"/>
                              </w:rPr>
                              <w:t>binnen de begroting van ICT NML gebaseerd op de eerste 8 maanden van 2025.</w:t>
                            </w:r>
                          </w:p>
                        </w:txbxContent>
                      </wps:txbx>
                      <wps:bodyPr wrap="square" lIns="0" tIns="0" rIns="0" bIns="0" rtlCol="0">
                        <a:noAutofit/>
                      </wps:bodyPr>
                    </wps:wsp>
                  </a:graphicData>
                </a:graphic>
              </wp:anchor>
            </w:drawing>
          </mc:Choice>
          <mc:Fallback>
            <w:pict>
              <v:shape style="position:absolute;margin-left:58.549999pt;margin-top:285.784088pt;width:460.3pt;height:56.05pt;mso-position-horizontal-relative:page;mso-position-vertical-relative:page;z-index:-16041984" type="#_x0000_t202" id="docshape35" filled="false" stroked="false">
                <v:textbox inset="0,0,0,0">
                  <w:txbxContent>
                    <w:p>
                      <w:pPr>
                        <w:spacing w:line="427" w:lineRule="exact" w:before="0"/>
                        <w:ind w:left="20" w:right="0" w:firstLine="0"/>
                        <w:jc w:val="left"/>
                        <w:rPr>
                          <w:b/>
                          <w:sz w:val="40"/>
                        </w:rPr>
                      </w:pPr>
                      <w:r>
                        <w:rPr>
                          <w:b/>
                          <w:color w:val="0D3A5C"/>
                          <w:spacing w:val="-2"/>
                          <w:sz w:val="40"/>
                        </w:rPr>
                        <w:t>Samenvatting</w:t>
                      </w:r>
                    </w:p>
                    <w:p>
                      <w:pPr>
                        <w:pStyle w:val="BodyText"/>
                        <w:spacing w:line="271" w:lineRule="auto" w:before="31"/>
                      </w:pPr>
                      <w:r>
                        <w:rPr>
                          <w:color w:val="0D3A5C"/>
                        </w:rPr>
                        <w:t>Hieronder treft u een prognose over het boekjaar 2025 aan van de centrale lasten en baten</w:t>
                      </w:r>
                      <w:r>
                        <w:rPr>
                          <w:color w:val="0D3A5C"/>
                          <w:spacing w:val="40"/>
                        </w:rPr>
                        <w:t> </w:t>
                      </w:r>
                      <w:r>
                        <w:rPr>
                          <w:color w:val="0D3A5C"/>
                        </w:rPr>
                        <w:t>binnen de begroting van ICT NML gebaseerd op de eerste 8 maanden van 2025.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75008">
                <wp:simplePos x="0" y="0"/>
                <wp:positionH relativeFrom="page">
                  <wp:posOffset>743584</wp:posOffset>
                </wp:positionH>
                <wp:positionV relativeFrom="page">
                  <wp:posOffset>5839614</wp:posOffset>
                </wp:positionV>
                <wp:extent cx="6040120" cy="164592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6040120" cy="1645920"/>
                        </a:xfrm>
                        <a:prstGeom prst="rect">
                          <a:avLst/>
                        </a:prstGeom>
                      </wps:spPr>
                      <wps:txbx>
                        <w:txbxContent>
                          <w:p>
                            <w:pPr>
                              <w:pStyle w:val="BodyText"/>
                              <w:spacing w:line="265" w:lineRule="exact"/>
                            </w:pPr>
                            <w:r>
                              <w:rPr>
                                <w:color w:val="0D3A5C"/>
                              </w:rPr>
                              <w:t>In</w:t>
                            </w:r>
                            <w:r>
                              <w:rPr>
                                <w:color w:val="0D3A5C"/>
                                <w:spacing w:val="14"/>
                              </w:rPr>
                              <w:t> </w:t>
                            </w:r>
                            <w:r>
                              <w:rPr>
                                <w:color w:val="0D3A5C"/>
                              </w:rPr>
                              <w:t>deze</w:t>
                            </w:r>
                            <w:r>
                              <w:rPr>
                                <w:color w:val="0D3A5C"/>
                                <w:spacing w:val="15"/>
                              </w:rPr>
                              <w:t> </w:t>
                            </w:r>
                            <w:r>
                              <w:rPr>
                                <w:color w:val="0D3A5C"/>
                              </w:rPr>
                              <w:t>prognose</w:t>
                            </w:r>
                            <w:r>
                              <w:rPr>
                                <w:color w:val="0D3A5C"/>
                                <w:spacing w:val="15"/>
                              </w:rPr>
                              <w:t> </w:t>
                            </w:r>
                            <w:r>
                              <w:rPr>
                                <w:color w:val="0D3A5C"/>
                              </w:rPr>
                              <w:t>wordt</w:t>
                            </w:r>
                            <w:r>
                              <w:rPr>
                                <w:color w:val="0D3A5C"/>
                                <w:spacing w:val="14"/>
                              </w:rPr>
                              <w:t> </w:t>
                            </w:r>
                            <w:r>
                              <w:rPr>
                                <w:color w:val="0D3A5C"/>
                              </w:rPr>
                              <w:t>ervan</w:t>
                            </w:r>
                            <w:r>
                              <w:rPr>
                                <w:color w:val="0D3A5C"/>
                                <w:spacing w:val="15"/>
                              </w:rPr>
                              <w:t> </w:t>
                            </w:r>
                            <w:r>
                              <w:rPr>
                                <w:color w:val="0D3A5C"/>
                              </w:rPr>
                              <w:t>uitgegaan</w:t>
                            </w:r>
                            <w:r>
                              <w:rPr>
                                <w:color w:val="0D3A5C"/>
                                <w:spacing w:val="15"/>
                              </w:rPr>
                              <w:t> </w:t>
                            </w:r>
                            <w:r>
                              <w:rPr>
                                <w:color w:val="0D3A5C"/>
                              </w:rPr>
                              <w:t>dat</w:t>
                            </w:r>
                            <w:r>
                              <w:rPr>
                                <w:color w:val="0D3A5C"/>
                                <w:spacing w:val="14"/>
                              </w:rPr>
                              <w:t> </w:t>
                            </w:r>
                            <w:r>
                              <w:rPr>
                                <w:color w:val="0D3A5C"/>
                              </w:rPr>
                              <w:t>de</w:t>
                            </w:r>
                            <w:r>
                              <w:rPr>
                                <w:color w:val="0D3A5C"/>
                                <w:spacing w:val="15"/>
                              </w:rPr>
                              <w:t> </w:t>
                            </w:r>
                            <w:r>
                              <w:rPr>
                                <w:color w:val="0D3A5C"/>
                              </w:rPr>
                              <w:t>gemeente</w:t>
                            </w:r>
                            <w:r>
                              <w:rPr>
                                <w:color w:val="0D3A5C"/>
                                <w:spacing w:val="15"/>
                              </w:rPr>
                              <w:t> </w:t>
                            </w:r>
                            <w:r>
                              <w:rPr>
                                <w:color w:val="0D3A5C"/>
                              </w:rPr>
                              <w:t>specifieke</w:t>
                            </w:r>
                            <w:r>
                              <w:rPr>
                                <w:color w:val="0D3A5C"/>
                                <w:spacing w:val="14"/>
                              </w:rPr>
                              <w:t> </w:t>
                            </w:r>
                            <w:r>
                              <w:rPr>
                                <w:color w:val="0D3A5C"/>
                              </w:rPr>
                              <w:t>lasten</w:t>
                            </w:r>
                            <w:r>
                              <w:rPr>
                                <w:color w:val="0D3A5C"/>
                                <w:spacing w:val="15"/>
                              </w:rPr>
                              <w:t> </w:t>
                            </w:r>
                            <w:r>
                              <w:rPr>
                                <w:color w:val="0D3A5C"/>
                              </w:rPr>
                              <w:t>volledig</w:t>
                            </w:r>
                            <w:r>
                              <w:rPr>
                                <w:color w:val="0D3A5C"/>
                                <w:spacing w:val="15"/>
                              </w:rPr>
                              <w:t> </w:t>
                            </w:r>
                            <w:r>
                              <w:rPr>
                                <w:color w:val="0D3A5C"/>
                                <w:spacing w:val="-2"/>
                              </w:rPr>
                              <w:t>gedekt</w:t>
                            </w:r>
                          </w:p>
                          <w:p>
                            <w:pPr>
                              <w:pStyle w:val="BodyText"/>
                              <w:spacing w:line="271" w:lineRule="auto" w:before="9"/>
                              <w:ind w:right="128"/>
                            </w:pPr>
                            <w:r>
                              <w:rPr>
                                <w:color w:val="0D3A5C"/>
                              </w:rPr>
                              <w:t>worden door een even zo hoge bijdrage van de deelnemende gemeenten. Bovenstaand overschot bestaat dan ook uitsluitend uit het verschil tussen de centrale baten en lasten en de</w:t>
                            </w:r>
                            <w:r>
                              <w:rPr>
                                <w:color w:val="0D3A5C"/>
                                <w:spacing w:val="40"/>
                              </w:rPr>
                              <w:t> </w:t>
                            </w:r>
                            <w:r>
                              <w:rPr>
                                <w:color w:val="0D3A5C"/>
                              </w:rPr>
                              <w:t>begrote bijdragen vanuit de deelnemende gemeenten. De prognose toont een tekort op het</w:t>
                            </w:r>
                            <w:r>
                              <w:rPr>
                                <w:color w:val="0D3A5C"/>
                                <w:spacing w:val="40"/>
                              </w:rPr>
                              <w:t> </w:t>
                            </w:r>
                            <w:r>
                              <w:rPr>
                                <w:color w:val="0D3A5C"/>
                              </w:rPr>
                              <w:t>programma Bedrijfsvoering inclusief de post Onvoorzien, dat wordt gedekt door de te verwachten overschotten op de programma’s Automatisering en Informatisering. In de</w:t>
                            </w:r>
                            <w:r>
                              <w:rPr>
                                <w:color w:val="0D3A5C"/>
                                <w:spacing w:val="40"/>
                              </w:rPr>
                              <w:t> </w:t>
                            </w:r>
                            <w:r>
                              <w:rPr>
                                <w:color w:val="0D3A5C"/>
                              </w:rPr>
                              <w:t>Financiële rapportage 2025.01 werd een afwijking van in totaal € 177.459 (voordelig) </w:t>
                            </w:r>
                            <w:r>
                              <w:rPr>
                                <w:color w:val="0D3A5C"/>
                                <w:spacing w:val="-2"/>
                              </w:rPr>
                              <w:t>geprognosticeerd.</w:t>
                            </w:r>
                          </w:p>
                        </w:txbxContent>
                      </wps:txbx>
                      <wps:bodyPr wrap="square" lIns="0" tIns="0" rIns="0" bIns="0" rtlCol="0">
                        <a:noAutofit/>
                      </wps:bodyPr>
                    </wps:wsp>
                  </a:graphicData>
                </a:graphic>
              </wp:anchor>
            </w:drawing>
          </mc:Choice>
          <mc:Fallback>
            <w:pict>
              <v:shape style="position:absolute;margin-left:58.549999pt;margin-top:459.812164pt;width:475.6pt;height:129.6pt;mso-position-horizontal-relative:page;mso-position-vertical-relative:page;z-index:-16041472" type="#_x0000_t202" id="docshape36" filled="false" stroked="false">
                <v:textbox inset="0,0,0,0">
                  <w:txbxContent>
                    <w:p>
                      <w:pPr>
                        <w:pStyle w:val="BodyText"/>
                        <w:spacing w:line="265" w:lineRule="exact"/>
                      </w:pPr>
                      <w:r>
                        <w:rPr>
                          <w:color w:val="0D3A5C"/>
                        </w:rPr>
                        <w:t>In</w:t>
                      </w:r>
                      <w:r>
                        <w:rPr>
                          <w:color w:val="0D3A5C"/>
                          <w:spacing w:val="14"/>
                        </w:rPr>
                        <w:t> </w:t>
                      </w:r>
                      <w:r>
                        <w:rPr>
                          <w:color w:val="0D3A5C"/>
                        </w:rPr>
                        <w:t>deze</w:t>
                      </w:r>
                      <w:r>
                        <w:rPr>
                          <w:color w:val="0D3A5C"/>
                          <w:spacing w:val="15"/>
                        </w:rPr>
                        <w:t> </w:t>
                      </w:r>
                      <w:r>
                        <w:rPr>
                          <w:color w:val="0D3A5C"/>
                        </w:rPr>
                        <w:t>prognose</w:t>
                      </w:r>
                      <w:r>
                        <w:rPr>
                          <w:color w:val="0D3A5C"/>
                          <w:spacing w:val="15"/>
                        </w:rPr>
                        <w:t> </w:t>
                      </w:r>
                      <w:r>
                        <w:rPr>
                          <w:color w:val="0D3A5C"/>
                        </w:rPr>
                        <w:t>wordt</w:t>
                      </w:r>
                      <w:r>
                        <w:rPr>
                          <w:color w:val="0D3A5C"/>
                          <w:spacing w:val="14"/>
                        </w:rPr>
                        <w:t> </w:t>
                      </w:r>
                      <w:r>
                        <w:rPr>
                          <w:color w:val="0D3A5C"/>
                        </w:rPr>
                        <w:t>ervan</w:t>
                      </w:r>
                      <w:r>
                        <w:rPr>
                          <w:color w:val="0D3A5C"/>
                          <w:spacing w:val="15"/>
                        </w:rPr>
                        <w:t> </w:t>
                      </w:r>
                      <w:r>
                        <w:rPr>
                          <w:color w:val="0D3A5C"/>
                        </w:rPr>
                        <w:t>uitgegaan</w:t>
                      </w:r>
                      <w:r>
                        <w:rPr>
                          <w:color w:val="0D3A5C"/>
                          <w:spacing w:val="15"/>
                        </w:rPr>
                        <w:t> </w:t>
                      </w:r>
                      <w:r>
                        <w:rPr>
                          <w:color w:val="0D3A5C"/>
                        </w:rPr>
                        <w:t>dat</w:t>
                      </w:r>
                      <w:r>
                        <w:rPr>
                          <w:color w:val="0D3A5C"/>
                          <w:spacing w:val="14"/>
                        </w:rPr>
                        <w:t> </w:t>
                      </w:r>
                      <w:r>
                        <w:rPr>
                          <w:color w:val="0D3A5C"/>
                        </w:rPr>
                        <w:t>de</w:t>
                      </w:r>
                      <w:r>
                        <w:rPr>
                          <w:color w:val="0D3A5C"/>
                          <w:spacing w:val="15"/>
                        </w:rPr>
                        <w:t> </w:t>
                      </w:r>
                      <w:r>
                        <w:rPr>
                          <w:color w:val="0D3A5C"/>
                        </w:rPr>
                        <w:t>gemeente</w:t>
                      </w:r>
                      <w:r>
                        <w:rPr>
                          <w:color w:val="0D3A5C"/>
                          <w:spacing w:val="15"/>
                        </w:rPr>
                        <w:t> </w:t>
                      </w:r>
                      <w:r>
                        <w:rPr>
                          <w:color w:val="0D3A5C"/>
                        </w:rPr>
                        <w:t>specifieke</w:t>
                      </w:r>
                      <w:r>
                        <w:rPr>
                          <w:color w:val="0D3A5C"/>
                          <w:spacing w:val="14"/>
                        </w:rPr>
                        <w:t> </w:t>
                      </w:r>
                      <w:r>
                        <w:rPr>
                          <w:color w:val="0D3A5C"/>
                        </w:rPr>
                        <w:t>lasten</w:t>
                      </w:r>
                      <w:r>
                        <w:rPr>
                          <w:color w:val="0D3A5C"/>
                          <w:spacing w:val="15"/>
                        </w:rPr>
                        <w:t> </w:t>
                      </w:r>
                      <w:r>
                        <w:rPr>
                          <w:color w:val="0D3A5C"/>
                        </w:rPr>
                        <w:t>volledig</w:t>
                      </w:r>
                      <w:r>
                        <w:rPr>
                          <w:color w:val="0D3A5C"/>
                          <w:spacing w:val="15"/>
                        </w:rPr>
                        <w:t> </w:t>
                      </w:r>
                      <w:r>
                        <w:rPr>
                          <w:color w:val="0D3A5C"/>
                          <w:spacing w:val="-2"/>
                        </w:rPr>
                        <w:t>gedekt</w:t>
                      </w:r>
                    </w:p>
                    <w:p>
                      <w:pPr>
                        <w:pStyle w:val="BodyText"/>
                        <w:spacing w:line="271" w:lineRule="auto" w:before="9"/>
                        <w:ind w:right="128"/>
                      </w:pPr>
                      <w:r>
                        <w:rPr>
                          <w:color w:val="0D3A5C"/>
                        </w:rPr>
                        <w:t>worden door een even zo hoge bijdrage van de deelnemende gemeenten. Bovenstaand overschot bestaat dan ook uitsluitend uit het verschil tussen de centrale baten en lasten en de</w:t>
                      </w:r>
                      <w:r>
                        <w:rPr>
                          <w:color w:val="0D3A5C"/>
                          <w:spacing w:val="40"/>
                        </w:rPr>
                        <w:t> </w:t>
                      </w:r>
                      <w:r>
                        <w:rPr>
                          <w:color w:val="0D3A5C"/>
                        </w:rPr>
                        <w:t>begrote bijdragen vanuit de deelnemende gemeenten. De prognose toont een tekort op het</w:t>
                      </w:r>
                      <w:r>
                        <w:rPr>
                          <w:color w:val="0D3A5C"/>
                          <w:spacing w:val="40"/>
                        </w:rPr>
                        <w:t> </w:t>
                      </w:r>
                      <w:r>
                        <w:rPr>
                          <w:color w:val="0D3A5C"/>
                        </w:rPr>
                        <w:t>programma Bedrijfsvoering inclusief de post Onvoorzien, dat wordt gedekt door de te verwachten overschotten op de programma’s Automatisering en Informatisering. In de</w:t>
                      </w:r>
                      <w:r>
                        <w:rPr>
                          <w:color w:val="0D3A5C"/>
                          <w:spacing w:val="40"/>
                        </w:rPr>
                        <w:t> </w:t>
                      </w:r>
                      <w:r>
                        <w:rPr>
                          <w:color w:val="0D3A5C"/>
                        </w:rPr>
                        <w:t>Financiële rapportage 2025.01 werd een afwijking van in totaal € 177.459 (voordelig) </w:t>
                      </w:r>
                      <w:r>
                        <w:rPr>
                          <w:color w:val="0D3A5C"/>
                          <w:spacing w:val="-2"/>
                        </w:rPr>
                        <w:t>geprognosticeerd.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75520">
                <wp:simplePos x="0" y="0"/>
                <wp:positionH relativeFrom="page">
                  <wp:posOffset>743584</wp:posOffset>
                </wp:positionH>
                <wp:positionV relativeFrom="page">
                  <wp:posOffset>7726274</wp:posOffset>
                </wp:positionV>
                <wp:extent cx="5592445" cy="38862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5592445" cy="388620"/>
                        </a:xfrm>
                        <a:prstGeom prst="rect">
                          <a:avLst/>
                        </a:prstGeom>
                      </wps:spPr>
                      <wps:txbx>
                        <w:txbxContent>
                          <w:p>
                            <w:pPr>
                              <w:pStyle w:val="BodyText"/>
                              <w:spacing w:line="265" w:lineRule="exact"/>
                            </w:pPr>
                            <w:r>
                              <w:rPr>
                                <w:color w:val="0D3A5C"/>
                              </w:rPr>
                              <w:t>Bovenstaand</w:t>
                            </w:r>
                            <w:r>
                              <w:rPr>
                                <w:color w:val="0D3A5C"/>
                                <w:spacing w:val="17"/>
                              </w:rPr>
                              <w:t> </w:t>
                            </w:r>
                            <w:r>
                              <w:rPr>
                                <w:color w:val="0D3A5C"/>
                              </w:rPr>
                              <w:t>geprognosticeerd</w:t>
                            </w:r>
                            <w:r>
                              <w:rPr>
                                <w:color w:val="0D3A5C"/>
                                <w:spacing w:val="17"/>
                              </w:rPr>
                              <w:t> </w:t>
                            </w:r>
                            <w:r>
                              <w:rPr>
                                <w:color w:val="0D3A5C"/>
                              </w:rPr>
                              <w:t>overschot</w:t>
                            </w:r>
                            <w:r>
                              <w:rPr>
                                <w:color w:val="0D3A5C"/>
                                <w:spacing w:val="17"/>
                              </w:rPr>
                              <w:t> </w:t>
                            </w:r>
                            <w:r>
                              <w:rPr>
                                <w:color w:val="0D3A5C"/>
                              </w:rPr>
                              <w:t>kan,</w:t>
                            </w:r>
                            <w:r>
                              <w:rPr>
                                <w:color w:val="0D3A5C"/>
                                <w:spacing w:val="17"/>
                              </w:rPr>
                              <w:t> </w:t>
                            </w:r>
                            <w:r>
                              <w:rPr>
                                <w:color w:val="0D3A5C"/>
                              </w:rPr>
                              <w:t>op</w:t>
                            </w:r>
                            <w:r>
                              <w:rPr>
                                <w:color w:val="0D3A5C"/>
                                <w:spacing w:val="18"/>
                              </w:rPr>
                              <w:t> </w:t>
                            </w:r>
                            <w:r>
                              <w:rPr>
                                <w:color w:val="0D3A5C"/>
                              </w:rPr>
                              <w:t>basis</w:t>
                            </w:r>
                            <w:r>
                              <w:rPr>
                                <w:color w:val="0D3A5C"/>
                                <w:spacing w:val="17"/>
                              </w:rPr>
                              <w:t> </w:t>
                            </w:r>
                            <w:r>
                              <w:rPr>
                                <w:color w:val="0D3A5C"/>
                              </w:rPr>
                              <w:t>van</w:t>
                            </w:r>
                            <w:r>
                              <w:rPr>
                                <w:color w:val="0D3A5C"/>
                                <w:spacing w:val="17"/>
                              </w:rPr>
                              <w:t> </w:t>
                            </w:r>
                            <w:r>
                              <w:rPr>
                                <w:color w:val="0D3A5C"/>
                              </w:rPr>
                              <w:t>de</w:t>
                            </w:r>
                            <w:r>
                              <w:rPr>
                                <w:color w:val="0D3A5C"/>
                                <w:spacing w:val="17"/>
                              </w:rPr>
                              <w:t> </w:t>
                            </w:r>
                            <w:r>
                              <w:rPr>
                                <w:color w:val="0D3A5C"/>
                              </w:rPr>
                              <w:t>verdeelsleutels,</w:t>
                            </w:r>
                            <w:r>
                              <w:rPr>
                                <w:color w:val="0D3A5C"/>
                                <w:spacing w:val="17"/>
                              </w:rPr>
                              <w:t> </w:t>
                            </w:r>
                            <w:r>
                              <w:rPr>
                                <w:color w:val="0D3A5C"/>
                              </w:rPr>
                              <w:t>als</w:t>
                            </w:r>
                            <w:r>
                              <w:rPr>
                                <w:color w:val="0D3A5C"/>
                                <w:spacing w:val="18"/>
                              </w:rPr>
                              <w:t> </w:t>
                            </w:r>
                            <w:r>
                              <w:rPr>
                                <w:color w:val="0D3A5C"/>
                                <w:spacing w:val="-2"/>
                              </w:rPr>
                              <w:t>volgt</w:t>
                            </w:r>
                          </w:p>
                          <w:p>
                            <w:pPr>
                              <w:pStyle w:val="BodyText"/>
                              <w:spacing w:before="37"/>
                            </w:pPr>
                            <w:r>
                              <w:rPr>
                                <w:color w:val="0D3A5C"/>
                              </w:rPr>
                              <w:t>worden</w:t>
                            </w:r>
                            <w:r>
                              <w:rPr>
                                <w:color w:val="0D3A5C"/>
                                <w:spacing w:val="11"/>
                              </w:rPr>
                              <w:t> </w:t>
                            </w:r>
                            <w:r>
                              <w:rPr>
                                <w:color w:val="0D3A5C"/>
                              </w:rPr>
                              <w:t>verdeeld</w:t>
                            </w:r>
                            <w:r>
                              <w:rPr>
                                <w:color w:val="0D3A5C"/>
                                <w:spacing w:val="13"/>
                              </w:rPr>
                              <w:t> </w:t>
                            </w:r>
                            <w:r>
                              <w:rPr>
                                <w:color w:val="0D3A5C"/>
                              </w:rPr>
                              <w:t>over</w:t>
                            </w:r>
                            <w:r>
                              <w:rPr>
                                <w:color w:val="0D3A5C"/>
                                <w:spacing w:val="13"/>
                              </w:rPr>
                              <w:t> </w:t>
                            </w:r>
                            <w:r>
                              <w:rPr>
                                <w:color w:val="0D3A5C"/>
                              </w:rPr>
                              <w:t>de</w:t>
                            </w:r>
                            <w:r>
                              <w:rPr>
                                <w:color w:val="0D3A5C"/>
                                <w:spacing w:val="13"/>
                              </w:rPr>
                              <w:t> </w:t>
                            </w:r>
                            <w:r>
                              <w:rPr>
                                <w:color w:val="0D3A5C"/>
                              </w:rPr>
                              <w:t>beide</w:t>
                            </w:r>
                            <w:r>
                              <w:rPr>
                                <w:color w:val="0D3A5C"/>
                                <w:spacing w:val="13"/>
                              </w:rPr>
                              <w:t> </w:t>
                            </w:r>
                            <w:r>
                              <w:rPr>
                                <w:color w:val="0D3A5C"/>
                                <w:spacing w:val="-2"/>
                              </w:rPr>
                              <w:t>samenwerkingsmodules.</w:t>
                            </w:r>
                          </w:p>
                        </w:txbxContent>
                      </wps:txbx>
                      <wps:bodyPr wrap="square" lIns="0" tIns="0" rIns="0" bIns="0" rtlCol="0">
                        <a:noAutofit/>
                      </wps:bodyPr>
                    </wps:wsp>
                  </a:graphicData>
                </a:graphic>
              </wp:anchor>
            </w:drawing>
          </mc:Choice>
          <mc:Fallback>
            <w:pict>
              <v:shape style="position:absolute;margin-left:58.549999pt;margin-top:608.368103pt;width:440.35pt;height:30.6pt;mso-position-horizontal-relative:page;mso-position-vertical-relative:page;z-index:-16040960" type="#_x0000_t202" id="docshape37" filled="false" stroked="false">
                <v:textbox inset="0,0,0,0">
                  <w:txbxContent>
                    <w:p>
                      <w:pPr>
                        <w:pStyle w:val="BodyText"/>
                        <w:spacing w:line="265" w:lineRule="exact"/>
                      </w:pPr>
                      <w:r>
                        <w:rPr>
                          <w:color w:val="0D3A5C"/>
                        </w:rPr>
                        <w:t>Bovenstaand</w:t>
                      </w:r>
                      <w:r>
                        <w:rPr>
                          <w:color w:val="0D3A5C"/>
                          <w:spacing w:val="17"/>
                        </w:rPr>
                        <w:t> </w:t>
                      </w:r>
                      <w:r>
                        <w:rPr>
                          <w:color w:val="0D3A5C"/>
                        </w:rPr>
                        <w:t>geprognosticeerd</w:t>
                      </w:r>
                      <w:r>
                        <w:rPr>
                          <w:color w:val="0D3A5C"/>
                          <w:spacing w:val="17"/>
                        </w:rPr>
                        <w:t> </w:t>
                      </w:r>
                      <w:r>
                        <w:rPr>
                          <w:color w:val="0D3A5C"/>
                        </w:rPr>
                        <w:t>overschot</w:t>
                      </w:r>
                      <w:r>
                        <w:rPr>
                          <w:color w:val="0D3A5C"/>
                          <w:spacing w:val="17"/>
                        </w:rPr>
                        <w:t> </w:t>
                      </w:r>
                      <w:r>
                        <w:rPr>
                          <w:color w:val="0D3A5C"/>
                        </w:rPr>
                        <w:t>kan,</w:t>
                      </w:r>
                      <w:r>
                        <w:rPr>
                          <w:color w:val="0D3A5C"/>
                          <w:spacing w:val="17"/>
                        </w:rPr>
                        <w:t> </w:t>
                      </w:r>
                      <w:r>
                        <w:rPr>
                          <w:color w:val="0D3A5C"/>
                        </w:rPr>
                        <w:t>op</w:t>
                      </w:r>
                      <w:r>
                        <w:rPr>
                          <w:color w:val="0D3A5C"/>
                          <w:spacing w:val="18"/>
                        </w:rPr>
                        <w:t> </w:t>
                      </w:r>
                      <w:r>
                        <w:rPr>
                          <w:color w:val="0D3A5C"/>
                        </w:rPr>
                        <w:t>basis</w:t>
                      </w:r>
                      <w:r>
                        <w:rPr>
                          <w:color w:val="0D3A5C"/>
                          <w:spacing w:val="17"/>
                        </w:rPr>
                        <w:t> </w:t>
                      </w:r>
                      <w:r>
                        <w:rPr>
                          <w:color w:val="0D3A5C"/>
                        </w:rPr>
                        <w:t>van</w:t>
                      </w:r>
                      <w:r>
                        <w:rPr>
                          <w:color w:val="0D3A5C"/>
                          <w:spacing w:val="17"/>
                        </w:rPr>
                        <w:t> </w:t>
                      </w:r>
                      <w:r>
                        <w:rPr>
                          <w:color w:val="0D3A5C"/>
                        </w:rPr>
                        <w:t>de</w:t>
                      </w:r>
                      <w:r>
                        <w:rPr>
                          <w:color w:val="0D3A5C"/>
                          <w:spacing w:val="17"/>
                        </w:rPr>
                        <w:t> </w:t>
                      </w:r>
                      <w:r>
                        <w:rPr>
                          <w:color w:val="0D3A5C"/>
                        </w:rPr>
                        <w:t>verdeelsleutels,</w:t>
                      </w:r>
                      <w:r>
                        <w:rPr>
                          <w:color w:val="0D3A5C"/>
                          <w:spacing w:val="17"/>
                        </w:rPr>
                        <w:t> </w:t>
                      </w:r>
                      <w:r>
                        <w:rPr>
                          <w:color w:val="0D3A5C"/>
                        </w:rPr>
                        <w:t>als</w:t>
                      </w:r>
                      <w:r>
                        <w:rPr>
                          <w:color w:val="0D3A5C"/>
                          <w:spacing w:val="18"/>
                        </w:rPr>
                        <w:t> </w:t>
                      </w:r>
                      <w:r>
                        <w:rPr>
                          <w:color w:val="0D3A5C"/>
                          <w:spacing w:val="-2"/>
                        </w:rPr>
                        <w:t>volgt</w:t>
                      </w:r>
                    </w:p>
                    <w:p>
                      <w:pPr>
                        <w:pStyle w:val="BodyText"/>
                        <w:spacing w:before="37"/>
                      </w:pPr>
                      <w:r>
                        <w:rPr>
                          <w:color w:val="0D3A5C"/>
                        </w:rPr>
                        <w:t>worden</w:t>
                      </w:r>
                      <w:r>
                        <w:rPr>
                          <w:color w:val="0D3A5C"/>
                          <w:spacing w:val="11"/>
                        </w:rPr>
                        <w:t> </w:t>
                      </w:r>
                      <w:r>
                        <w:rPr>
                          <w:color w:val="0D3A5C"/>
                        </w:rPr>
                        <w:t>verdeeld</w:t>
                      </w:r>
                      <w:r>
                        <w:rPr>
                          <w:color w:val="0D3A5C"/>
                          <w:spacing w:val="13"/>
                        </w:rPr>
                        <w:t> </w:t>
                      </w:r>
                      <w:r>
                        <w:rPr>
                          <w:color w:val="0D3A5C"/>
                        </w:rPr>
                        <w:t>over</w:t>
                      </w:r>
                      <w:r>
                        <w:rPr>
                          <w:color w:val="0D3A5C"/>
                          <w:spacing w:val="13"/>
                        </w:rPr>
                        <w:t> </w:t>
                      </w:r>
                      <w:r>
                        <w:rPr>
                          <w:color w:val="0D3A5C"/>
                        </w:rPr>
                        <w:t>de</w:t>
                      </w:r>
                      <w:r>
                        <w:rPr>
                          <w:color w:val="0D3A5C"/>
                          <w:spacing w:val="13"/>
                        </w:rPr>
                        <w:t> </w:t>
                      </w:r>
                      <w:r>
                        <w:rPr>
                          <w:color w:val="0D3A5C"/>
                        </w:rPr>
                        <w:t>beide</w:t>
                      </w:r>
                      <w:r>
                        <w:rPr>
                          <w:color w:val="0D3A5C"/>
                          <w:spacing w:val="13"/>
                        </w:rPr>
                        <w:t> </w:t>
                      </w:r>
                      <w:r>
                        <w:rPr>
                          <w:color w:val="0D3A5C"/>
                          <w:spacing w:val="-2"/>
                        </w:rPr>
                        <w:t>samenwerkingsmodules.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76032">
                <wp:simplePos x="0" y="0"/>
                <wp:positionH relativeFrom="page">
                  <wp:posOffset>7238243</wp:posOffset>
                </wp:positionH>
                <wp:positionV relativeFrom="page">
                  <wp:posOffset>10477668</wp:posOffset>
                </wp:positionV>
                <wp:extent cx="102235" cy="123189"/>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02235" cy="123189"/>
                        </a:xfrm>
                        <a:prstGeom prst="rect">
                          <a:avLst/>
                        </a:prstGeom>
                      </wps:spPr>
                      <wps:txbx>
                        <w:txbxContent>
                          <w:p>
                            <w:pPr>
                              <w:spacing w:line="194" w:lineRule="exact" w:before="0"/>
                              <w:ind w:left="20" w:right="0" w:firstLine="0"/>
                              <w:jc w:val="left"/>
                              <w:rPr>
                                <w:rFonts w:ascii="Arial"/>
                                <w:b/>
                                <w:sz w:val="23"/>
                              </w:rPr>
                            </w:pPr>
                            <w:r>
                              <w:rPr>
                                <w:rFonts w:ascii="Arial"/>
                                <w:b/>
                                <w:spacing w:val="-10"/>
                                <w:sz w:val="23"/>
                              </w:rPr>
                              <w:t>3</w:t>
                            </w:r>
                          </w:p>
                        </w:txbxContent>
                      </wps:txbx>
                      <wps:bodyPr wrap="square" lIns="0" tIns="0" rIns="0" bIns="0" rtlCol="0">
                        <a:noAutofit/>
                      </wps:bodyPr>
                    </wps:wsp>
                  </a:graphicData>
                </a:graphic>
              </wp:anchor>
            </w:drawing>
          </mc:Choice>
          <mc:Fallback>
            <w:pict>
              <v:shape style="position:absolute;margin-left:569.94043pt;margin-top:825.013306pt;width:8.0500pt;height:9.7pt;mso-position-horizontal-relative:page;mso-position-vertical-relative:page;z-index:-16040448" type="#_x0000_t202" id="docshape38" filled="false" stroked="false">
                <v:textbox inset="0,0,0,0">
                  <w:txbxContent>
                    <w:p>
                      <w:pPr>
                        <w:spacing w:line="194" w:lineRule="exact" w:before="0"/>
                        <w:ind w:left="20" w:right="0" w:firstLine="0"/>
                        <w:jc w:val="left"/>
                        <w:rPr>
                          <w:rFonts w:ascii="Arial"/>
                          <w:b/>
                          <w:sz w:val="23"/>
                        </w:rPr>
                      </w:pPr>
                      <w:r>
                        <w:rPr>
                          <w:rFonts w:ascii="Arial"/>
                          <w:b/>
                          <w:spacing w:val="-10"/>
                          <w:sz w:val="23"/>
                        </w:rPr>
                        <w:t>3</w:t>
                      </w:r>
                    </w:p>
                  </w:txbxContent>
                </v:textbox>
                <w10:wrap type="none"/>
              </v:shape>
            </w:pict>
          </mc:Fallback>
        </mc:AlternateContent>
      </w:r>
    </w:p>
    <w:p>
      <w:pPr>
        <w:spacing w:after="0"/>
        <w:rPr>
          <w:sz w:val="2"/>
          <w:szCs w:val="2"/>
        </w:rPr>
        <w:sectPr>
          <w:pgSz w:w="11910" w:h="16850"/>
          <w:pgMar w:top="72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276544">
                <wp:simplePos x="0" y="0"/>
                <wp:positionH relativeFrom="page">
                  <wp:posOffset>0</wp:posOffset>
                </wp:positionH>
                <wp:positionV relativeFrom="page">
                  <wp:posOffset>10392760</wp:posOffset>
                </wp:positionV>
                <wp:extent cx="7562850" cy="304165"/>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7562850" cy="304165"/>
                          <a:chExt cx="7562850" cy="304165"/>
                        </a:xfrm>
                      </wpg:grpSpPr>
                      <pic:pic>
                        <pic:nvPicPr>
                          <pic:cNvPr id="43" name="Image 43"/>
                          <pic:cNvPicPr/>
                        </pic:nvPicPr>
                        <pic:blipFill>
                          <a:blip r:embed="rId9" cstate="print"/>
                          <a:stretch>
                            <a:fillRect/>
                          </a:stretch>
                        </pic:blipFill>
                        <pic:spPr>
                          <a:xfrm>
                            <a:off x="0" y="0"/>
                            <a:ext cx="7562850" cy="257271"/>
                          </a:xfrm>
                          <a:prstGeom prst="rect">
                            <a:avLst/>
                          </a:prstGeom>
                        </pic:spPr>
                      </pic:pic>
                      <pic:pic>
                        <pic:nvPicPr>
                          <pic:cNvPr id="44" name="Image 44"/>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39936" id="docshapegroup39" coordorigin="0,16367" coordsize="11910,479">
                <v:shape style="position:absolute;left:0;top:16366;width:11910;height:406" type="#_x0000_t75" id="docshape40" stroked="false">
                  <v:imagedata r:id="rId9" o:title=""/>
                </v:shape>
                <v:shape style="position:absolute;left:0;top:16568;width:11910;height:277" type="#_x0000_t75" id="docshape41"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277056">
                <wp:simplePos x="0" y="0"/>
                <wp:positionH relativeFrom="page">
                  <wp:posOffset>743584</wp:posOffset>
                </wp:positionH>
                <wp:positionV relativeFrom="page">
                  <wp:posOffset>649495</wp:posOffset>
                </wp:positionV>
                <wp:extent cx="6037580" cy="108331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6037580" cy="1083310"/>
                        </a:xfrm>
                        <a:prstGeom prst="rect">
                          <a:avLst/>
                        </a:prstGeom>
                      </wps:spPr>
                      <wps:txbx>
                        <w:txbxContent>
                          <w:p>
                            <w:pPr>
                              <w:spacing w:line="346" w:lineRule="exact" w:before="0"/>
                              <w:ind w:left="20" w:right="0" w:firstLine="0"/>
                              <w:jc w:val="left"/>
                              <w:rPr>
                                <w:b/>
                                <w:sz w:val="32"/>
                              </w:rPr>
                            </w:pPr>
                            <w:r>
                              <w:rPr>
                                <w:b/>
                                <w:color w:val="0D3A5C"/>
                                <w:sz w:val="32"/>
                              </w:rPr>
                              <w:t>Automatisering</w:t>
                            </w:r>
                            <w:r>
                              <w:rPr>
                                <w:b/>
                                <w:color w:val="0D3A5C"/>
                                <w:spacing w:val="46"/>
                                <w:sz w:val="32"/>
                              </w:rPr>
                              <w:t> </w:t>
                            </w:r>
                            <w:r>
                              <w:rPr>
                                <w:b/>
                                <w:color w:val="0D3A5C"/>
                                <w:spacing w:val="-2"/>
                                <w:sz w:val="32"/>
                              </w:rPr>
                              <w:t>(ICT)</w:t>
                            </w:r>
                          </w:p>
                          <w:p>
                            <w:pPr>
                              <w:pStyle w:val="BodyText"/>
                              <w:spacing w:line="271" w:lineRule="auto" w:before="35"/>
                            </w:pPr>
                            <w:r>
                              <w:rPr>
                                <w:color w:val="0D3A5C"/>
                              </w:rPr>
                              <w:t>De prognose van de centrale lasten binnen het programma Automatisering (ICT) laat een voordelig resultaat zien van € 277.540. Een verbetering t.o.v. de financiële rapportage 2025.01 waarin</w:t>
                            </w:r>
                            <w:r>
                              <w:rPr>
                                <w:color w:val="0D3A5C"/>
                                <w:spacing w:val="25"/>
                              </w:rPr>
                              <w:t> </w:t>
                            </w:r>
                            <w:r>
                              <w:rPr>
                                <w:color w:val="0D3A5C"/>
                              </w:rPr>
                              <w:t>een</w:t>
                            </w:r>
                            <w:r>
                              <w:rPr>
                                <w:color w:val="0D3A5C"/>
                                <w:spacing w:val="25"/>
                              </w:rPr>
                              <w:t> </w:t>
                            </w:r>
                            <w:r>
                              <w:rPr>
                                <w:color w:val="0D3A5C"/>
                              </w:rPr>
                              <w:t>voordelig</w:t>
                            </w:r>
                            <w:r>
                              <w:rPr>
                                <w:color w:val="0D3A5C"/>
                                <w:spacing w:val="25"/>
                              </w:rPr>
                              <w:t> </w:t>
                            </w:r>
                            <w:r>
                              <w:rPr>
                                <w:color w:val="0D3A5C"/>
                              </w:rPr>
                              <w:t>resultaat</w:t>
                            </w:r>
                            <w:r>
                              <w:rPr>
                                <w:color w:val="0D3A5C"/>
                                <w:spacing w:val="25"/>
                              </w:rPr>
                              <w:t> </w:t>
                            </w:r>
                            <w:r>
                              <w:rPr>
                                <w:color w:val="0D3A5C"/>
                              </w:rPr>
                              <w:t>van</w:t>
                            </w:r>
                            <w:r>
                              <w:rPr>
                                <w:color w:val="0D3A5C"/>
                                <w:spacing w:val="25"/>
                              </w:rPr>
                              <w:t> </w:t>
                            </w:r>
                            <w:r>
                              <w:rPr>
                                <w:color w:val="0D3A5C"/>
                              </w:rPr>
                              <w:t>€</w:t>
                            </w:r>
                            <w:r>
                              <w:rPr>
                                <w:color w:val="0D3A5C"/>
                                <w:spacing w:val="25"/>
                              </w:rPr>
                              <w:t> </w:t>
                            </w:r>
                            <w:r>
                              <w:rPr>
                                <w:color w:val="0D3A5C"/>
                              </w:rPr>
                              <w:t>79.909</w:t>
                            </w:r>
                            <w:r>
                              <w:rPr>
                                <w:color w:val="0D3A5C"/>
                                <w:spacing w:val="25"/>
                              </w:rPr>
                              <w:t> </w:t>
                            </w:r>
                            <w:r>
                              <w:rPr>
                                <w:color w:val="0D3A5C"/>
                              </w:rPr>
                              <w:t>werd</w:t>
                            </w:r>
                            <w:r>
                              <w:rPr>
                                <w:color w:val="0D3A5C"/>
                                <w:spacing w:val="25"/>
                              </w:rPr>
                              <w:t> </w:t>
                            </w:r>
                            <w:r>
                              <w:rPr>
                                <w:color w:val="0D3A5C"/>
                              </w:rPr>
                              <w:t>verwacht.</w:t>
                            </w:r>
                            <w:r>
                              <w:rPr>
                                <w:color w:val="0D3A5C"/>
                                <w:spacing w:val="25"/>
                              </w:rPr>
                              <w:t> </w:t>
                            </w:r>
                            <w:r>
                              <w:rPr>
                                <w:color w:val="0D3A5C"/>
                              </w:rPr>
                              <w:t>In</w:t>
                            </w:r>
                            <w:r>
                              <w:rPr>
                                <w:color w:val="0D3A5C"/>
                                <w:spacing w:val="25"/>
                              </w:rPr>
                              <w:t> </w:t>
                            </w:r>
                            <w:r>
                              <w:rPr>
                                <w:color w:val="0D3A5C"/>
                              </w:rPr>
                              <w:t>hoofdstuk</w:t>
                            </w:r>
                            <w:r>
                              <w:rPr>
                                <w:color w:val="0D3A5C"/>
                                <w:spacing w:val="25"/>
                              </w:rPr>
                              <w:t> </w:t>
                            </w:r>
                            <w:r>
                              <w:rPr>
                                <w:color w:val="0D3A5C"/>
                              </w:rPr>
                              <w:t>2</w:t>
                            </w:r>
                            <w:r>
                              <w:rPr>
                                <w:color w:val="0D3A5C"/>
                                <w:spacing w:val="25"/>
                              </w:rPr>
                              <w:t> </w:t>
                            </w:r>
                            <w:r>
                              <w:rPr>
                                <w:color w:val="0D3A5C"/>
                              </w:rPr>
                              <w:t>volgt</w:t>
                            </w:r>
                            <w:r>
                              <w:rPr>
                                <w:color w:val="0D3A5C"/>
                                <w:spacing w:val="25"/>
                              </w:rPr>
                              <w:t> </w:t>
                            </w:r>
                            <w:r>
                              <w:rPr>
                                <w:color w:val="0D3A5C"/>
                              </w:rPr>
                              <w:t>een verklaring hiervoor.</w:t>
                            </w:r>
                          </w:p>
                        </w:txbxContent>
                      </wps:txbx>
                      <wps:bodyPr wrap="square" lIns="0" tIns="0" rIns="0" bIns="0" rtlCol="0">
                        <a:noAutofit/>
                      </wps:bodyPr>
                    </wps:wsp>
                  </a:graphicData>
                </a:graphic>
              </wp:anchor>
            </w:drawing>
          </mc:Choice>
          <mc:Fallback>
            <w:pict>
              <v:shape style="position:absolute;margin-left:58.549999pt;margin-top:51.141376pt;width:475.4pt;height:85.3pt;mso-position-horizontal-relative:page;mso-position-vertical-relative:page;z-index:-16039424" type="#_x0000_t202" id="docshape42" filled="false" stroked="false">
                <v:textbox inset="0,0,0,0">
                  <w:txbxContent>
                    <w:p>
                      <w:pPr>
                        <w:spacing w:line="346" w:lineRule="exact" w:before="0"/>
                        <w:ind w:left="20" w:right="0" w:firstLine="0"/>
                        <w:jc w:val="left"/>
                        <w:rPr>
                          <w:b/>
                          <w:sz w:val="32"/>
                        </w:rPr>
                      </w:pPr>
                      <w:r>
                        <w:rPr>
                          <w:b/>
                          <w:color w:val="0D3A5C"/>
                          <w:sz w:val="32"/>
                        </w:rPr>
                        <w:t>Automatisering</w:t>
                      </w:r>
                      <w:r>
                        <w:rPr>
                          <w:b/>
                          <w:color w:val="0D3A5C"/>
                          <w:spacing w:val="46"/>
                          <w:sz w:val="32"/>
                        </w:rPr>
                        <w:t> </w:t>
                      </w:r>
                      <w:r>
                        <w:rPr>
                          <w:b/>
                          <w:color w:val="0D3A5C"/>
                          <w:spacing w:val="-2"/>
                          <w:sz w:val="32"/>
                        </w:rPr>
                        <w:t>(ICT)</w:t>
                      </w:r>
                    </w:p>
                    <w:p>
                      <w:pPr>
                        <w:pStyle w:val="BodyText"/>
                        <w:spacing w:line="271" w:lineRule="auto" w:before="35"/>
                      </w:pPr>
                      <w:r>
                        <w:rPr>
                          <w:color w:val="0D3A5C"/>
                        </w:rPr>
                        <w:t>De prognose van de centrale lasten binnen het programma Automatisering (ICT) laat een voordelig resultaat zien van € 277.540. Een verbetering t.o.v. de financiële rapportage 2025.01 waarin</w:t>
                      </w:r>
                      <w:r>
                        <w:rPr>
                          <w:color w:val="0D3A5C"/>
                          <w:spacing w:val="25"/>
                        </w:rPr>
                        <w:t> </w:t>
                      </w:r>
                      <w:r>
                        <w:rPr>
                          <w:color w:val="0D3A5C"/>
                        </w:rPr>
                        <w:t>een</w:t>
                      </w:r>
                      <w:r>
                        <w:rPr>
                          <w:color w:val="0D3A5C"/>
                          <w:spacing w:val="25"/>
                        </w:rPr>
                        <w:t> </w:t>
                      </w:r>
                      <w:r>
                        <w:rPr>
                          <w:color w:val="0D3A5C"/>
                        </w:rPr>
                        <w:t>voordelig</w:t>
                      </w:r>
                      <w:r>
                        <w:rPr>
                          <w:color w:val="0D3A5C"/>
                          <w:spacing w:val="25"/>
                        </w:rPr>
                        <w:t> </w:t>
                      </w:r>
                      <w:r>
                        <w:rPr>
                          <w:color w:val="0D3A5C"/>
                        </w:rPr>
                        <w:t>resultaat</w:t>
                      </w:r>
                      <w:r>
                        <w:rPr>
                          <w:color w:val="0D3A5C"/>
                          <w:spacing w:val="25"/>
                        </w:rPr>
                        <w:t> </w:t>
                      </w:r>
                      <w:r>
                        <w:rPr>
                          <w:color w:val="0D3A5C"/>
                        </w:rPr>
                        <w:t>van</w:t>
                      </w:r>
                      <w:r>
                        <w:rPr>
                          <w:color w:val="0D3A5C"/>
                          <w:spacing w:val="25"/>
                        </w:rPr>
                        <w:t> </w:t>
                      </w:r>
                      <w:r>
                        <w:rPr>
                          <w:color w:val="0D3A5C"/>
                        </w:rPr>
                        <w:t>€</w:t>
                      </w:r>
                      <w:r>
                        <w:rPr>
                          <w:color w:val="0D3A5C"/>
                          <w:spacing w:val="25"/>
                        </w:rPr>
                        <w:t> </w:t>
                      </w:r>
                      <w:r>
                        <w:rPr>
                          <w:color w:val="0D3A5C"/>
                        </w:rPr>
                        <w:t>79.909</w:t>
                      </w:r>
                      <w:r>
                        <w:rPr>
                          <w:color w:val="0D3A5C"/>
                          <w:spacing w:val="25"/>
                        </w:rPr>
                        <w:t> </w:t>
                      </w:r>
                      <w:r>
                        <w:rPr>
                          <w:color w:val="0D3A5C"/>
                        </w:rPr>
                        <w:t>werd</w:t>
                      </w:r>
                      <w:r>
                        <w:rPr>
                          <w:color w:val="0D3A5C"/>
                          <w:spacing w:val="25"/>
                        </w:rPr>
                        <w:t> </w:t>
                      </w:r>
                      <w:r>
                        <w:rPr>
                          <w:color w:val="0D3A5C"/>
                        </w:rPr>
                        <w:t>verwacht.</w:t>
                      </w:r>
                      <w:r>
                        <w:rPr>
                          <w:color w:val="0D3A5C"/>
                          <w:spacing w:val="25"/>
                        </w:rPr>
                        <w:t> </w:t>
                      </w:r>
                      <w:r>
                        <w:rPr>
                          <w:color w:val="0D3A5C"/>
                        </w:rPr>
                        <w:t>In</w:t>
                      </w:r>
                      <w:r>
                        <w:rPr>
                          <w:color w:val="0D3A5C"/>
                          <w:spacing w:val="25"/>
                        </w:rPr>
                        <w:t> </w:t>
                      </w:r>
                      <w:r>
                        <w:rPr>
                          <w:color w:val="0D3A5C"/>
                        </w:rPr>
                        <w:t>hoofdstuk</w:t>
                      </w:r>
                      <w:r>
                        <w:rPr>
                          <w:color w:val="0D3A5C"/>
                          <w:spacing w:val="25"/>
                        </w:rPr>
                        <w:t> </w:t>
                      </w:r>
                      <w:r>
                        <w:rPr>
                          <w:color w:val="0D3A5C"/>
                        </w:rPr>
                        <w:t>2</w:t>
                      </w:r>
                      <w:r>
                        <w:rPr>
                          <w:color w:val="0D3A5C"/>
                          <w:spacing w:val="25"/>
                        </w:rPr>
                        <w:t> </w:t>
                      </w:r>
                      <w:r>
                        <w:rPr>
                          <w:color w:val="0D3A5C"/>
                        </w:rPr>
                        <w:t>volgt</w:t>
                      </w:r>
                      <w:r>
                        <w:rPr>
                          <w:color w:val="0D3A5C"/>
                          <w:spacing w:val="25"/>
                        </w:rPr>
                        <w:t> </w:t>
                      </w:r>
                      <w:r>
                        <w:rPr>
                          <w:color w:val="0D3A5C"/>
                        </w:rPr>
                        <w:t>een verklaring hiervoor.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77568">
                <wp:simplePos x="0" y="0"/>
                <wp:positionH relativeFrom="page">
                  <wp:posOffset>743584</wp:posOffset>
                </wp:positionH>
                <wp:positionV relativeFrom="page">
                  <wp:posOffset>1973945</wp:posOffset>
                </wp:positionV>
                <wp:extent cx="6072505" cy="143573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6072505" cy="1435735"/>
                        </a:xfrm>
                        <a:prstGeom prst="rect">
                          <a:avLst/>
                        </a:prstGeom>
                      </wps:spPr>
                      <wps:txbx>
                        <w:txbxContent>
                          <w:p>
                            <w:pPr>
                              <w:pStyle w:val="BodyText"/>
                              <w:spacing w:line="265" w:lineRule="exact"/>
                            </w:pPr>
                            <w:r>
                              <w:rPr>
                                <w:color w:val="0D3A5C"/>
                              </w:rPr>
                              <w:t>Op</w:t>
                            </w:r>
                            <w:r>
                              <w:rPr>
                                <w:color w:val="0D3A5C"/>
                                <w:spacing w:val="13"/>
                              </w:rPr>
                              <w:t> </w:t>
                            </w:r>
                            <w:r>
                              <w:rPr>
                                <w:color w:val="0D3A5C"/>
                              </w:rPr>
                              <w:t>de</w:t>
                            </w:r>
                            <w:r>
                              <w:rPr>
                                <w:color w:val="0D3A5C"/>
                                <w:spacing w:val="15"/>
                              </w:rPr>
                              <w:t> </w:t>
                            </w:r>
                            <w:r>
                              <w:rPr>
                                <w:color w:val="0D3A5C"/>
                              </w:rPr>
                              <w:t>gemeente</w:t>
                            </w:r>
                            <w:r>
                              <w:rPr>
                                <w:color w:val="0D3A5C"/>
                                <w:spacing w:val="15"/>
                              </w:rPr>
                              <w:t> </w:t>
                            </w:r>
                            <w:r>
                              <w:rPr>
                                <w:color w:val="0D3A5C"/>
                              </w:rPr>
                              <w:t>specifieke</w:t>
                            </w:r>
                            <w:r>
                              <w:rPr>
                                <w:color w:val="0D3A5C"/>
                                <w:spacing w:val="15"/>
                              </w:rPr>
                              <w:t> </w:t>
                            </w:r>
                            <w:r>
                              <w:rPr>
                                <w:color w:val="0D3A5C"/>
                              </w:rPr>
                              <w:t>lasten</w:t>
                            </w:r>
                            <w:r>
                              <w:rPr>
                                <w:color w:val="0D3A5C"/>
                                <w:spacing w:val="15"/>
                              </w:rPr>
                              <w:t> </w:t>
                            </w:r>
                            <w:r>
                              <w:rPr>
                                <w:color w:val="0D3A5C"/>
                              </w:rPr>
                              <w:t>van</w:t>
                            </w:r>
                            <w:r>
                              <w:rPr>
                                <w:color w:val="0D3A5C"/>
                                <w:spacing w:val="16"/>
                              </w:rPr>
                              <w:t> </w:t>
                            </w:r>
                            <w:r>
                              <w:rPr>
                                <w:color w:val="0D3A5C"/>
                              </w:rPr>
                              <w:t>het</w:t>
                            </w:r>
                            <w:r>
                              <w:rPr>
                                <w:color w:val="0D3A5C"/>
                                <w:spacing w:val="15"/>
                              </w:rPr>
                              <w:t> </w:t>
                            </w:r>
                            <w:r>
                              <w:rPr>
                                <w:color w:val="0D3A5C"/>
                              </w:rPr>
                              <w:t>programma</w:t>
                            </w:r>
                            <w:r>
                              <w:rPr>
                                <w:color w:val="0D3A5C"/>
                                <w:spacing w:val="15"/>
                              </w:rPr>
                              <w:t> </w:t>
                            </w:r>
                            <w:r>
                              <w:rPr>
                                <w:color w:val="0D3A5C"/>
                              </w:rPr>
                              <w:t>Automatisering</w:t>
                            </w:r>
                            <w:r>
                              <w:rPr>
                                <w:color w:val="0D3A5C"/>
                                <w:spacing w:val="15"/>
                              </w:rPr>
                              <w:t> </w:t>
                            </w:r>
                            <w:r>
                              <w:rPr>
                                <w:color w:val="0D3A5C"/>
                              </w:rPr>
                              <w:t>(ICT)</w:t>
                            </w:r>
                            <w:r>
                              <w:rPr>
                                <w:color w:val="0D3A5C"/>
                                <w:spacing w:val="15"/>
                              </w:rPr>
                              <w:t> </w:t>
                            </w:r>
                            <w:r>
                              <w:rPr>
                                <w:color w:val="0D3A5C"/>
                              </w:rPr>
                              <w:t>wordt</w:t>
                            </w:r>
                            <w:r>
                              <w:rPr>
                                <w:color w:val="0D3A5C"/>
                                <w:spacing w:val="16"/>
                              </w:rPr>
                              <w:t> </w:t>
                            </w:r>
                            <w:r>
                              <w:rPr>
                                <w:color w:val="0D3A5C"/>
                                <w:spacing w:val="-2"/>
                              </w:rPr>
                              <w:t>daarentegen</w:t>
                            </w:r>
                          </w:p>
                          <w:p>
                            <w:pPr>
                              <w:pStyle w:val="BodyText"/>
                              <w:spacing w:line="271" w:lineRule="auto" w:before="37"/>
                              <w:ind w:right="514"/>
                            </w:pPr>
                            <w:r>
                              <w:rPr>
                                <w:color w:val="0D3A5C"/>
                              </w:rPr>
                              <w:t>een tekort van € 351.981 verwacht. Dit wordt met name veroorzaakt door de transitie van TRO-leaseconstructie naar de DAAS en SAAS-oplossingen, die via vooraf vastgestelde</w:t>
                            </w:r>
                          </w:p>
                          <w:p>
                            <w:pPr>
                              <w:pStyle w:val="BodyText"/>
                              <w:spacing w:line="271" w:lineRule="auto"/>
                            </w:pPr>
                            <w:r>
                              <w:rPr>
                                <w:color w:val="0D3A5C"/>
                              </w:rPr>
                              <w:t>termijnbetalingen worden afgewikkeld en door de aanpassing (verkorting) van de economische levensduur van assets. Dit zal de komende 3 tot 5 jaar tot hogere lasten gaan leiden. In deze prognose is er van uit gegaan dat dit tekort op de gemeente specifieke lasten volledig wordt gedekt door een hogere bijdrage vanuit de deelnemers.</w:t>
                            </w:r>
                          </w:p>
                        </w:txbxContent>
                      </wps:txbx>
                      <wps:bodyPr wrap="square" lIns="0" tIns="0" rIns="0" bIns="0" rtlCol="0">
                        <a:noAutofit/>
                      </wps:bodyPr>
                    </wps:wsp>
                  </a:graphicData>
                </a:graphic>
              </wp:anchor>
            </w:drawing>
          </mc:Choice>
          <mc:Fallback>
            <w:pict>
              <v:shape style="position:absolute;margin-left:58.549999pt;margin-top:155.428802pt;width:478.15pt;height:113.05pt;mso-position-horizontal-relative:page;mso-position-vertical-relative:page;z-index:-16038912" type="#_x0000_t202" id="docshape43" filled="false" stroked="false">
                <v:textbox inset="0,0,0,0">
                  <w:txbxContent>
                    <w:p>
                      <w:pPr>
                        <w:pStyle w:val="BodyText"/>
                        <w:spacing w:line="265" w:lineRule="exact"/>
                      </w:pPr>
                      <w:r>
                        <w:rPr>
                          <w:color w:val="0D3A5C"/>
                        </w:rPr>
                        <w:t>Op</w:t>
                      </w:r>
                      <w:r>
                        <w:rPr>
                          <w:color w:val="0D3A5C"/>
                          <w:spacing w:val="13"/>
                        </w:rPr>
                        <w:t> </w:t>
                      </w:r>
                      <w:r>
                        <w:rPr>
                          <w:color w:val="0D3A5C"/>
                        </w:rPr>
                        <w:t>de</w:t>
                      </w:r>
                      <w:r>
                        <w:rPr>
                          <w:color w:val="0D3A5C"/>
                          <w:spacing w:val="15"/>
                        </w:rPr>
                        <w:t> </w:t>
                      </w:r>
                      <w:r>
                        <w:rPr>
                          <w:color w:val="0D3A5C"/>
                        </w:rPr>
                        <w:t>gemeente</w:t>
                      </w:r>
                      <w:r>
                        <w:rPr>
                          <w:color w:val="0D3A5C"/>
                          <w:spacing w:val="15"/>
                        </w:rPr>
                        <w:t> </w:t>
                      </w:r>
                      <w:r>
                        <w:rPr>
                          <w:color w:val="0D3A5C"/>
                        </w:rPr>
                        <w:t>specifieke</w:t>
                      </w:r>
                      <w:r>
                        <w:rPr>
                          <w:color w:val="0D3A5C"/>
                          <w:spacing w:val="15"/>
                        </w:rPr>
                        <w:t> </w:t>
                      </w:r>
                      <w:r>
                        <w:rPr>
                          <w:color w:val="0D3A5C"/>
                        </w:rPr>
                        <w:t>lasten</w:t>
                      </w:r>
                      <w:r>
                        <w:rPr>
                          <w:color w:val="0D3A5C"/>
                          <w:spacing w:val="15"/>
                        </w:rPr>
                        <w:t> </w:t>
                      </w:r>
                      <w:r>
                        <w:rPr>
                          <w:color w:val="0D3A5C"/>
                        </w:rPr>
                        <w:t>van</w:t>
                      </w:r>
                      <w:r>
                        <w:rPr>
                          <w:color w:val="0D3A5C"/>
                          <w:spacing w:val="16"/>
                        </w:rPr>
                        <w:t> </w:t>
                      </w:r>
                      <w:r>
                        <w:rPr>
                          <w:color w:val="0D3A5C"/>
                        </w:rPr>
                        <w:t>het</w:t>
                      </w:r>
                      <w:r>
                        <w:rPr>
                          <w:color w:val="0D3A5C"/>
                          <w:spacing w:val="15"/>
                        </w:rPr>
                        <w:t> </w:t>
                      </w:r>
                      <w:r>
                        <w:rPr>
                          <w:color w:val="0D3A5C"/>
                        </w:rPr>
                        <w:t>programma</w:t>
                      </w:r>
                      <w:r>
                        <w:rPr>
                          <w:color w:val="0D3A5C"/>
                          <w:spacing w:val="15"/>
                        </w:rPr>
                        <w:t> </w:t>
                      </w:r>
                      <w:r>
                        <w:rPr>
                          <w:color w:val="0D3A5C"/>
                        </w:rPr>
                        <w:t>Automatisering</w:t>
                      </w:r>
                      <w:r>
                        <w:rPr>
                          <w:color w:val="0D3A5C"/>
                          <w:spacing w:val="15"/>
                        </w:rPr>
                        <w:t> </w:t>
                      </w:r>
                      <w:r>
                        <w:rPr>
                          <w:color w:val="0D3A5C"/>
                        </w:rPr>
                        <w:t>(ICT)</w:t>
                      </w:r>
                      <w:r>
                        <w:rPr>
                          <w:color w:val="0D3A5C"/>
                          <w:spacing w:val="15"/>
                        </w:rPr>
                        <w:t> </w:t>
                      </w:r>
                      <w:r>
                        <w:rPr>
                          <w:color w:val="0D3A5C"/>
                        </w:rPr>
                        <w:t>wordt</w:t>
                      </w:r>
                      <w:r>
                        <w:rPr>
                          <w:color w:val="0D3A5C"/>
                          <w:spacing w:val="16"/>
                        </w:rPr>
                        <w:t> </w:t>
                      </w:r>
                      <w:r>
                        <w:rPr>
                          <w:color w:val="0D3A5C"/>
                          <w:spacing w:val="-2"/>
                        </w:rPr>
                        <w:t>daarentegen</w:t>
                      </w:r>
                    </w:p>
                    <w:p>
                      <w:pPr>
                        <w:pStyle w:val="BodyText"/>
                        <w:spacing w:line="271" w:lineRule="auto" w:before="37"/>
                        <w:ind w:right="514"/>
                      </w:pPr>
                      <w:r>
                        <w:rPr>
                          <w:color w:val="0D3A5C"/>
                        </w:rPr>
                        <w:t>een tekort van € 351.981 verwacht. Dit wordt met name veroorzaakt door de transitie van TRO-leaseconstructie naar de DAAS en SAAS-oplossingen, die via vooraf vastgestelde</w:t>
                      </w:r>
                    </w:p>
                    <w:p>
                      <w:pPr>
                        <w:pStyle w:val="BodyText"/>
                        <w:spacing w:line="271" w:lineRule="auto"/>
                      </w:pPr>
                      <w:r>
                        <w:rPr>
                          <w:color w:val="0D3A5C"/>
                        </w:rPr>
                        <w:t>termijnbetalingen worden afgewikkeld en door de aanpassing (verkorting) van de economische levensduur van assets. Dit zal de komende 3 tot 5 jaar tot hogere lasten gaan leiden. In deze prognose is er van uit gegaan dat dit tekort op de gemeente specifieke lasten volledig wordt gedekt door een hogere bijdrage vanuit de deelnemers.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78080">
                <wp:simplePos x="0" y="0"/>
                <wp:positionH relativeFrom="page">
                  <wp:posOffset>743584</wp:posOffset>
                </wp:positionH>
                <wp:positionV relativeFrom="page">
                  <wp:posOffset>3650977</wp:posOffset>
                </wp:positionV>
                <wp:extent cx="5166995" cy="17843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5166995" cy="178435"/>
                        </a:xfrm>
                        <a:prstGeom prst="rect">
                          <a:avLst/>
                        </a:prstGeom>
                      </wps:spPr>
                      <wps:txbx>
                        <w:txbxContent>
                          <w:p>
                            <w:pPr>
                              <w:pStyle w:val="BodyText"/>
                              <w:spacing w:line="265" w:lineRule="exact"/>
                            </w:pPr>
                            <w:r>
                              <w:rPr>
                                <w:color w:val="0D3A5C"/>
                              </w:rPr>
                              <w:t>In</w:t>
                            </w:r>
                            <w:r>
                              <w:rPr>
                                <w:color w:val="0D3A5C"/>
                                <w:spacing w:val="14"/>
                              </w:rPr>
                              <w:t> </w:t>
                            </w:r>
                            <w:r>
                              <w:rPr>
                                <w:color w:val="0D3A5C"/>
                              </w:rPr>
                              <w:t>hoofdstuk</w:t>
                            </w:r>
                            <w:r>
                              <w:rPr>
                                <w:color w:val="0D3A5C"/>
                                <w:spacing w:val="16"/>
                              </w:rPr>
                              <w:t> </w:t>
                            </w:r>
                            <w:r>
                              <w:rPr>
                                <w:color w:val="0D3A5C"/>
                              </w:rPr>
                              <w:t>2.</w:t>
                            </w:r>
                            <w:r>
                              <w:rPr>
                                <w:color w:val="0D3A5C"/>
                                <w:spacing w:val="16"/>
                              </w:rPr>
                              <w:t> </w:t>
                            </w:r>
                            <w:r>
                              <w:rPr>
                                <w:color w:val="0D3A5C"/>
                              </w:rPr>
                              <w:t>financiële</w:t>
                            </w:r>
                            <w:r>
                              <w:rPr>
                                <w:color w:val="0D3A5C"/>
                                <w:spacing w:val="16"/>
                              </w:rPr>
                              <w:t> </w:t>
                            </w:r>
                            <w:r>
                              <w:rPr>
                                <w:color w:val="0D3A5C"/>
                              </w:rPr>
                              <w:t>rapportage</w:t>
                            </w:r>
                            <w:r>
                              <w:rPr>
                                <w:color w:val="0D3A5C"/>
                                <w:spacing w:val="16"/>
                              </w:rPr>
                              <w:t> </w:t>
                            </w:r>
                            <w:r>
                              <w:rPr>
                                <w:color w:val="0D3A5C"/>
                              </w:rPr>
                              <w:t>zal</w:t>
                            </w:r>
                            <w:r>
                              <w:rPr>
                                <w:color w:val="0D3A5C"/>
                                <w:spacing w:val="16"/>
                              </w:rPr>
                              <w:t> </w:t>
                            </w:r>
                            <w:r>
                              <w:rPr>
                                <w:color w:val="0D3A5C"/>
                              </w:rPr>
                              <w:t>bovenstaande</w:t>
                            </w:r>
                            <w:r>
                              <w:rPr>
                                <w:color w:val="0D3A5C"/>
                                <w:spacing w:val="16"/>
                              </w:rPr>
                              <w:t> </w:t>
                            </w:r>
                            <w:r>
                              <w:rPr>
                                <w:color w:val="0D3A5C"/>
                              </w:rPr>
                              <w:t>nader</w:t>
                            </w:r>
                            <w:r>
                              <w:rPr>
                                <w:color w:val="0D3A5C"/>
                                <w:spacing w:val="16"/>
                              </w:rPr>
                              <w:t> </w:t>
                            </w:r>
                            <w:r>
                              <w:rPr>
                                <w:color w:val="0D3A5C"/>
                              </w:rPr>
                              <w:t>worden</w:t>
                            </w:r>
                            <w:r>
                              <w:rPr>
                                <w:color w:val="0D3A5C"/>
                                <w:spacing w:val="17"/>
                              </w:rPr>
                              <w:t> </w:t>
                            </w:r>
                            <w:r>
                              <w:rPr>
                                <w:color w:val="0D3A5C"/>
                                <w:spacing w:val="-2"/>
                              </w:rPr>
                              <w:t>toegelicht.</w:t>
                            </w:r>
                          </w:p>
                        </w:txbxContent>
                      </wps:txbx>
                      <wps:bodyPr wrap="square" lIns="0" tIns="0" rIns="0" bIns="0" rtlCol="0">
                        <a:noAutofit/>
                      </wps:bodyPr>
                    </wps:wsp>
                  </a:graphicData>
                </a:graphic>
              </wp:anchor>
            </w:drawing>
          </mc:Choice>
          <mc:Fallback>
            <w:pict>
              <v:shape style="position:absolute;margin-left:58.549999pt;margin-top:287.478546pt;width:406.85pt;height:14.05pt;mso-position-horizontal-relative:page;mso-position-vertical-relative:page;z-index:-16038400" type="#_x0000_t202" id="docshape44" filled="false" stroked="false">
                <v:textbox inset="0,0,0,0">
                  <w:txbxContent>
                    <w:p>
                      <w:pPr>
                        <w:pStyle w:val="BodyText"/>
                        <w:spacing w:line="265" w:lineRule="exact"/>
                      </w:pPr>
                      <w:r>
                        <w:rPr>
                          <w:color w:val="0D3A5C"/>
                        </w:rPr>
                        <w:t>In</w:t>
                      </w:r>
                      <w:r>
                        <w:rPr>
                          <w:color w:val="0D3A5C"/>
                          <w:spacing w:val="14"/>
                        </w:rPr>
                        <w:t> </w:t>
                      </w:r>
                      <w:r>
                        <w:rPr>
                          <w:color w:val="0D3A5C"/>
                        </w:rPr>
                        <w:t>hoofdstuk</w:t>
                      </w:r>
                      <w:r>
                        <w:rPr>
                          <w:color w:val="0D3A5C"/>
                          <w:spacing w:val="16"/>
                        </w:rPr>
                        <w:t> </w:t>
                      </w:r>
                      <w:r>
                        <w:rPr>
                          <w:color w:val="0D3A5C"/>
                        </w:rPr>
                        <w:t>2.</w:t>
                      </w:r>
                      <w:r>
                        <w:rPr>
                          <w:color w:val="0D3A5C"/>
                          <w:spacing w:val="16"/>
                        </w:rPr>
                        <w:t> </w:t>
                      </w:r>
                      <w:r>
                        <w:rPr>
                          <w:color w:val="0D3A5C"/>
                        </w:rPr>
                        <w:t>financiële</w:t>
                      </w:r>
                      <w:r>
                        <w:rPr>
                          <w:color w:val="0D3A5C"/>
                          <w:spacing w:val="16"/>
                        </w:rPr>
                        <w:t> </w:t>
                      </w:r>
                      <w:r>
                        <w:rPr>
                          <w:color w:val="0D3A5C"/>
                        </w:rPr>
                        <w:t>rapportage</w:t>
                      </w:r>
                      <w:r>
                        <w:rPr>
                          <w:color w:val="0D3A5C"/>
                          <w:spacing w:val="16"/>
                        </w:rPr>
                        <w:t> </w:t>
                      </w:r>
                      <w:r>
                        <w:rPr>
                          <w:color w:val="0D3A5C"/>
                        </w:rPr>
                        <w:t>zal</w:t>
                      </w:r>
                      <w:r>
                        <w:rPr>
                          <w:color w:val="0D3A5C"/>
                          <w:spacing w:val="16"/>
                        </w:rPr>
                        <w:t> </w:t>
                      </w:r>
                      <w:r>
                        <w:rPr>
                          <w:color w:val="0D3A5C"/>
                        </w:rPr>
                        <w:t>bovenstaande</w:t>
                      </w:r>
                      <w:r>
                        <w:rPr>
                          <w:color w:val="0D3A5C"/>
                          <w:spacing w:val="16"/>
                        </w:rPr>
                        <w:t> </w:t>
                      </w:r>
                      <w:r>
                        <w:rPr>
                          <w:color w:val="0D3A5C"/>
                        </w:rPr>
                        <w:t>nader</w:t>
                      </w:r>
                      <w:r>
                        <w:rPr>
                          <w:color w:val="0D3A5C"/>
                          <w:spacing w:val="16"/>
                        </w:rPr>
                        <w:t> </w:t>
                      </w:r>
                      <w:r>
                        <w:rPr>
                          <w:color w:val="0D3A5C"/>
                        </w:rPr>
                        <w:t>worden</w:t>
                      </w:r>
                      <w:r>
                        <w:rPr>
                          <w:color w:val="0D3A5C"/>
                          <w:spacing w:val="17"/>
                        </w:rPr>
                        <w:t> </w:t>
                      </w:r>
                      <w:r>
                        <w:rPr>
                          <w:color w:val="0D3A5C"/>
                          <w:spacing w:val="-2"/>
                        </w:rPr>
                        <w:t>toegelicht.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78592">
                <wp:simplePos x="0" y="0"/>
                <wp:positionH relativeFrom="page">
                  <wp:posOffset>743584</wp:posOffset>
                </wp:positionH>
                <wp:positionV relativeFrom="page">
                  <wp:posOffset>4070259</wp:posOffset>
                </wp:positionV>
                <wp:extent cx="6073775" cy="192214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6073775" cy="1922145"/>
                        </a:xfrm>
                        <a:prstGeom prst="rect">
                          <a:avLst/>
                        </a:prstGeom>
                      </wps:spPr>
                      <wps:txbx>
                        <w:txbxContent>
                          <w:p>
                            <w:pPr>
                              <w:spacing w:line="346" w:lineRule="exact" w:before="0"/>
                              <w:ind w:left="20" w:right="0" w:firstLine="0"/>
                              <w:jc w:val="both"/>
                              <w:rPr>
                                <w:b/>
                                <w:sz w:val="32"/>
                              </w:rPr>
                            </w:pPr>
                            <w:r>
                              <w:rPr>
                                <w:b/>
                                <w:color w:val="0D3A5C"/>
                                <w:sz w:val="32"/>
                              </w:rPr>
                              <w:t>Informatisering</w:t>
                            </w:r>
                            <w:r>
                              <w:rPr>
                                <w:b/>
                                <w:color w:val="0D3A5C"/>
                                <w:spacing w:val="49"/>
                                <w:sz w:val="32"/>
                              </w:rPr>
                              <w:t> </w:t>
                            </w:r>
                            <w:r>
                              <w:rPr>
                                <w:b/>
                                <w:color w:val="0D3A5C"/>
                                <w:spacing w:val="-2"/>
                                <w:sz w:val="32"/>
                              </w:rPr>
                              <w:t>(ECGeo)</w:t>
                            </w:r>
                          </w:p>
                          <w:p>
                            <w:pPr>
                              <w:pStyle w:val="BodyText"/>
                              <w:spacing w:line="271" w:lineRule="auto" w:before="31"/>
                              <w:ind w:right="17"/>
                              <w:jc w:val="both"/>
                            </w:pPr>
                            <w:r>
                              <w:rPr>
                                <w:color w:val="0D3A5C"/>
                              </w:rPr>
                              <w:t>De prognose van de centrale lasten binnen het programma Informatisering (ECGeo) laat een voordelig resultaat zien van € 244.838 een lichte verbetering t.o.v. de financiële rapportage 2025.01, waarin werd uitgegaan van € 200.698. Vanaf het verslagjaar 2025 ontvangen alle deelnemers</w:t>
                            </w:r>
                            <w:r>
                              <w:rPr>
                                <w:color w:val="0D3A5C"/>
                                <w:spacing w:val="40"/>
                              </w:rPr>
                              <w:t> </w:t>
                            </w:r>
                            <w:r>
                              <w:rPr>
                                <w:color w:val="0D3A5C"/>
                              </w:rPr>
                              <w:t>een</w:t>
                            </w:r>
                            <w:r>
                              <w:rPr>
                                <w:color w:val="0D3A5C"/>
                                <w:spacing w:val="40"/>
                              </w:rPr>
                              <w:t> </w:t>
                            </w:r>
                            <w:r>
                              <w:rPr>
                                <w:color w:val="0D3A5C"/>
                              </w:rPr>
                              <w:t>gelijkwaardig</w:t>
                            </w:r>
                            <w:r>
                              <w:rPr>
                                <w:color w:val="0D3A5C"/>
                                <w:spacing w:val="40"/>
                              </w:rPr>
                              <w:t> </w:t>
                            </w:r>
                            <w:r>
                              <w:rPr>
                                <w:color w:val="0D3A5C"/>
                              </w:rPr>
                              <w:t>serviceniveau,</w:t>
                            </w:r>
                            <w:r>
                              <w:rPr>
                                <w:color w:val="0D3A5C"/>
                                <w:spacing w:val="40"/>
                              </w:rPr>
                              <w:t> </w:t>
                            </w:r>
                            <w:r>
                              <w:rPr>
                                <w:color w:val="0D3A5C"/>
                              </w:rPr>
                              <w:t>waardoor</w:t>
                            </w:r>
                            <w:r>
                              <w:rPr>
                                <w:color w:val="0D3A5C"/>
                                <w:spacing w:val="40"/>
                              </w:rPr>
                              <w:t> </w:t>
                            </w:r>
                            <w:r>
                              <w:rPr>
                                <w:color w:val="0D3A5C"/>
                              </w:rPr>
                              <w:t>de</w:t>
                            </w:r>
                            <w:r>
                              <w:rPr>
                                <w:color w:val="0D3A5C"/>
                                <w:spacing w:val="40"/>
                              </w:rPr>
                              <w:t> </w:t>
                            </w:r>
                            <w:r>
                              <w:rPr>
                                <w:color w:val="0D3A5C"/>
                              </w:rPr>
                              <w:t>werkzaamheden</w:t>
                            </w:r>
                            <w:r>
                              <w:rPr>
                                <w:color w:val="0D3A5C"/>
                                <w:spacing w:val="40"/>
                              </w:rPr>
                              <w:t> </w:t>
                            </w:r>
                            <w:r>
                              <w:rPr>
                                <w:color w:val="0D3A5C"/>
                              </w:rPr>
                              <w:t>van</w:t>
                            </w:r>
                            <w:r>
                              <w:rPr>
                                <w:color w:val="0D3A5C"/>
                                <w:spacing w:val="40"/>
                              </w:rPr>
                              <w:t> </w:t>
                            </w:r>
                            <w:r>
                              <w:rPr>
                                <w:color w:val="0D3A5C"/>
                              </w:rPr>
                              <w:t>ECGeo</w:t>
                            </w:r>
                            <w:r>
                              <w:rPr>
                                <w:color w:val="0D3A5C"/>
                                <w:spacing w:val="40"/>
                              </w:rPr>
                              <w:t> </w:t>
                            </w:r>
                            <w:r>
                              <w:rPr>
                                <w:color w:val="0D3A5C"/>
                              </w:rPr>
                              <w:t>onder de collectieve taken uit de PDC vallen. Uitsluitend specifieke projecten op aanvraag van een deelnemer zullen voortaan nog onder de gemeente specifieke lasten worden verantwoord. Daartoe stelt de desbetreffende gemeente vooraf een budget ter beschikking en vindt achteraf op basis van nacalculatie een afrekening plaats met deze deelnemer.</w:t>
                            </w:r>
                          </w:p>
                        </w:txbxContent>
                      </wps:txbx>
                      <wps:bodyPr wrap="square" lIns="0" tIns="0" rIns="0" bIns="0" rtlCol="0">
                        <a:noAutofit/>
                      </wps:bodyPr>
                    </wps:wsp>
                  </a:graphicData>
                </a:graphic>
              </wp:anchor>
            </w:drawing>
          </mc:Choice>
          <mc:Fallback>
            <w:pict>
              <v:shape style="position:absolute;margin-left:58.549999pt;margin-top:320.492859pt;width:478.25pt;height:151.35pt;mso-position-horizontal-relative:page;mso-position-vertical-relative:page;z-index:-16037888" type="#_x0000_t202" id="docshape45" filled="false" stroked="false">
                <v:textbox inset="0,0,0,0">
                  <w:txbxContent>
                    <w:p>
                      <w:pPr>
                        <w:spacing w:line="346" w:lineRule="exact" w:before="0"/>
                        <w:ind w:left="20" w:right="0" w:firstLine="0"/>
                        <w:jc w:val="both"/>
                        <w:rPr>
                          <w:b/>
                          <w:sz w:val="32"/>
                        </w:rPr>
                      </w:pPr>
                      <w:r>
                        <w:rPr>
                          <w:b/>
                          <w:color w:val="0D3A5C"/>
                          <w:sz w:val="32"/>
                        </w:rPr>
                        <w:t>Informatisering</w:t>
                      </w:r>
                      <w:r>
                        <w:rPr>
                          <w:b/>
                          <w:color w:val="0D3A5C"/>
                          <w:spacing w:val="49"/>
                          <w:sz w:val="32"/>
                        </w:rPr>
                        <w:t> </w:t>
                      </w:r>
                      <w:r>
                        <w:rPr>
                          <w:b/>
                          <w:color w:val="0D3A5C"/>
                          <w:spacing w:val="-2"/>
                          <w:sz w:val="32"/>
                        </w:rPr>
                        <w:t>(ECGeo)</w:t>
                      </w:r>
                    </w:p>
                    <w:p>
                      <w:pPr>
                        <w:pStyle w:val="BodyText"/>
                        <w:spacing w:line="271" w:lineRule="auto" w:before="31"/>
                        <w:ind w:right="17"/>
                        <w:jc w:val="both"/>
                      </w:pPr>
                      <w:r>
                        <w:rPr>
                          <w:color w:val="0D3A5C"/>
                        </w:rPr>
                        <w:t>De prognose van de centrale lasten binnen het programma Informatisering (ECGeo) laat een voordelig resultaat zien van € 244.838 een lichte verbetering t.o.v. de financiële rapportage 2025.01, waarin werd uitgegaan van € 200.698. Vanaf het verslagjaar 2025 ontvangen alle deelnemers</w:t>
                      </w:r>
                      <w:r>
                        <w:rPr>
                          <w:color w:val="0D3A5C"/>
                          <w:spacing w:val="40"/>
                        </w:rPr>
                        <w:t> </w:t>
                      </w:r>
                      <w:r>
                        <w:rPr>
                          <w:color w:val="0D3A5C"/>
                        </w:rPr>
                        <w:t>een</w:t>
                      </w:r>
                      <w:r>
                        <w:rPr>
                          <w:color w:val="0D3A5C"/>
                          <w:spacing w:val="40"/>
                        </w:rPr>
                        <w:t> </w:t>
                      </w:r>
                      <w:r>
                        <w:rPr>
                          <w:color w:val="0D3A5C"/>
                        </w:rPr>
                        <w:t>gelijkwaardig</w:t>
                      </w:r>
                      <w:r>
                        <w:rPr>
                          <w:color w:val="0D3A5C"/>
                          <w:spacing w:val="40"/>
                        </w:rPr>
                        <w:t> </w:t>
                      </w:r>
                      <w:r>
                        <w:rPr>
                          <w:color w:val="0D3A5C"/>
                        </w:rPr>
                        <w:t>serviceniveau,</w:t>
                      </w:r>
                      <w:r>
                        <w:rPr>
                          <w:color w:val="0D3A5C"/>
                          <w:spacing w:val="40"/>
                        </w:rPr>
                        <w:t> </w:t>
                      </w:r>
                      <w:r>
                        <w:rPr>
                          <w:color w:val="0D3A5C"/>
                        </w:rPr>
                        <w:t>waardoor</w:t>
                      </w:r>
                      <w:r>
                        <w:rPr>
                          <w:color w:val="0D3A5C"/>
                          <w:spacing w:val="40"/>
                        </w:rPr>
                        <w:t> </w:t>
                      </w:r>
                      <w:r>
                        <w:rPr>
                          <w:color w:val="0D3A5C"/>
                        </w:rPr>
                        <w:t>de</w:t>
                      </w:r>
                      <w:r>
                        <w:rPr>
                          <w:color w:val="0D3A5C"/>
                          <w:spacing w:val="40"/>
                        </w:rPr>
                        <w:t> </w:t>
                      </w:r>
                      <w:r>
                        <w:rPr>
                          <w:color w:val="0D3A5C"/>
                        </w:rPr>
                        <w:t>werkzaamheden</w:t>
                      </w:r>
                      <w:r>
                        <w:rPr>
                          <w:color w:val="0D3A5C"/>
                          <w:spacing w:val="40"/>
                        </w:rPr>
                        <w:t> </w:t>
                      </w:r>
                      <w:r>
                        <w:rPr>
                          <w:color w:val="0D3A5C"/>
                        </w:rPr>
                        <w:t>van</w:t>
                      </w:r>
                      <w:r>
                        <w:rPr>
                          <w:color w:val="0D3A5C"/>
                          <w:spacing w:val="40"/>
                        </w:rPr>
                        <w:t> </w:t>
                      </w:r>
                      <w:r>
                        <w:rPr>
                          <w:color w:val="0D3A5C"/>
                        </w:rPr>
                        <w:t>ECGeo</w:t>
                      </w:r>
                      <w:r>
                        <w:rPr>
                          <w:color w:val="0D3A5C"/>
                          <w:spacing w:val="40"/>
                        </w:rPr>
                        <w:t> </w:t>
                      </w:r>
                      <w:r>
                        <w:rPr>
                          <w:color w:val="0D3A5C"/>
                        </w:rPr>
                        <w:t>onder de collectieve taken uit de PDC vallen. Uitsluitend specifieke projecten op aanvraag van een deelnemer zullen voortaan nog onder de gemeente specifieke lasten worden verantwoord. Daartoe stelt de desbetreffende gemeente vooraf een budget ter beschikking en vindt achteraf op basis van nacalculatie een afrekening plaats met deze deelnemer.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79104">
                <wp:simplePos x="0" y="0"/>
                <wp:positionH relativeFrom="page">
                  <wp:posOffset>743584</wp:posOffset>
                </wp:positionH>
                <wp:positionV relativeFrom="page">
                  <wp:posOffset>6233225</wp:posOffset>
                </wp:positionV>
                <wp:extent cx="6073775" cy="143573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6073775" cy="1435735"/>
                        </a:xfrm>
                        <a:prstGeom prst="rect">
                          <a:avLst/>
                        </a:prstGeom>
                      </wps:spPr>
                      <wps:txbx>
                        <w:txbxContent>
                          <w:p>
                            <w:pPr>
                              <w:pStyle w:val="BodyText"/>
                              <w:spacing w:line="265" w:lineRule="exact"/>
                              <w:jc w:val="both"/>
                            </w:pPr>
                            <w:r>
                              <w:rPr>
                                <w:color w:val="0D3A5C"/>
                              </w:rPr>
                              <w:t>Op</w:t>
                            </w:r>
                            <w:r>
                              <w:rPr>
                                <w:color w:val="0D3A5C"/>
                                <w:spacing w:val="21"/>
                              </w:rPr>
                              <w:t> </w:t>
                            </w:r>
                            <w:r>
                              <w:rPr>
                                <w:color w:val="0D3A5C"/>
                              </w:rPr>
                              <w:t>de</w:t>
                            </w:r>
                            <w:r>
                              <w:rPr>
                                <w:color w:val="0D3A5C"/>
                                <w:spacing w:val="21"/>
                              </w:rPr>
                              <w:t> </w:t>
                            </w:r>
                            <w:r>
                              <w:rPr>
                                <w:color w:val="0D3A5C"/>
                              </w:rPr>
                              <w:t>gemeente</w:t>
                            </w:r>
                            <w:r>
                              <w:rPr>
                                <w:color w:val="0D3A5C"/>
                                <w:spacing w:val="21"/>
                              </w:rPr>
                              <w:t> </w:t>
                            </w:r>
                            <w:r>
                              <w:rPr>
                                <w:color w:val="0D3A5C"/>
                              </w:rPr>
                              <w:t>specifieke</w:t>
                            </w:r>
                            <w:r>
                              <w:rPr>
                                <w:color w:val="0D3A5C"/>
                                <w:spacing w:val="21"/>
                              </w:rPr>
                              <w:t> </w:t>
                            </w:r>
                            <w:r>
                              <w:rPr>
                                <w:color w:val="0D3A5C"/>
                              </w:rPr>
                              <w:t>lasten</w:t>
                            </w:r>
                            <w:r>
                              <w:rPr>
                                <w:color w:val="0D3A5C"/>
                                <w:spacing w:val="21"/>
                              </w:rPr>
                              <w:t> </w:t>
                            </w:r>
                            <w:r>
                              <w:rPr>
                                <w:color w:val="0D3A5C"/>
                              </w:rPr>
                              <w:t>van</w:t>
                            </w:r>
                            <w:r>
                              <w:rPr>
                                <w:color w:val="0D3A5C"/>
                                <w:spacing w:val="22"/>
                              </w:rPr>
                              <w:t> </w:t>
                            </w:r>
                            <w:r>
                              <w:rPr>
                                <w:color w:val="0D3A5C"/>
                              </w:rPr>
                              <w:t>het</w:t>
                            </w:r>
                            <w:r>
                              <w:rPr>
                                <w:color w:val="0D3A5C"/>
                                <w:spacing w:val="21"/>
                              </w:rPr>
                              <w:t> </w:t>
                            </w:r>
                            <w:r>
                              <w:rPr>
                                <w:color w:val="0D3A5C"/>
                              </w:rPr>
                              <w:t>programma</w:t>
                            </w:r>
                            <w:r>
                              <w:rPr>
                                <w:color w:val="0D3A5C"/>
                                <w:spacing w:val="21"/>
                              </w:rPr>
                              <w:t> </w:t>
                            </w:r>
                            <w:r>
                              <w:rPr>
                                <w:color w:val="0D3A5C"/>
                              </w:rPr>
                              <w:t>Informatisering</w:t>
                            </w:r>
                            <w:r>
                              <w:rPr>
                                <w:color w:val="0D3A5C"/>
                                <w:spacing w:val="21"/>
                              </w:rPr>
                              <w:t> </w:t>
                            </w:r>
                            <w:r>
                              <w:rPr>
                                <w:color w:val="0D3A5C"/>
                              </w:rPr>
                              <w:t>(ECGeo)</w:t>
                            </w:r>
                            <w:r>
                              <w:rPr>
                                <w:color w:val="0D3A5C"/>
                                <w:spacing w:val="21"/>
                              </w:rPr>
                              <w:t> </w:t>
                            </w:r>
                            <w:r>
                              <w:rPr>
                                <w:color w:val="0D3A5C"/>
                              </w:rPr>
                              <w:t>wordt</w:t>
                            </w:r>
                            <w:r>
                              <w:rPr>
                                <w:color w:val="0D3A5C"/>
                                <w:spacing w:val="21"/>
                              </w:rPr>
                              <w:t> </w:t>
                            </w:r>
                            <w:r>
                              <w:rPr>
                                <w:color w:val="0D3A5C"/>
                              </w:rPr>
                              <w:t>een</w:t>
                            </w:r>
                            <w:r>
                              <w:rPr>
                                <w:color w:val="0D3A5C"/>
                                <w:spacing w:val="22"/>
                              </w:rPr>
                              <w:t> </w:t>
                            </w:r>
                            <w:r>
                              <w:rPr>
                                <w:color w:val="0D3A5C"/>
                                <w:spacing w:val="-2"/>
                              </w:rPr>
                              <w:t>nihil</w:t>
                            </w:r>
                          </w:p>
                          <w:p>
                            <w:pPr>
                              <w:pStyle w:val="BodyText"/>
                              <w:spacing w:line="271" w:lineRule="auto" w:before="10"/>
                              <w:ind w:right="17"/>
                              <w:jc w:val="both"/>
                            </w:pPr>
                            <w:r>
                              <w:rPr>
                                <w:color w:val="0D3A5C"/>
                              </w:rPr>
                              <w:t>resultaat verwacht. Uitsluitend taken in het kader van landmeten buiten de BAG/BGT en specifieke klantprojecten zullen als gemeente specifiek worden verantwoord. Zo hebben de gemeente Roermond (€ 35.000) en de gemeente Nederweert (€ 4.495) budget beschikbaar gesteld voor de uitvoering van een gemeente specifiek project door ECGeo. Voor deze beide projecten worden de lasten volledig gedekt door de gemeente specifieke baten van deze </w:t>
                            </w:r>
                            <w:r>
                              <w:rPr>
                                <w:color w:val="0D3A5C"/>
                                <w:spacing w:val="-2"/>
                              </w:rPr>
                              <w:t>gemeenten.</w:t>
                            </w:r>
                          </w:p>
                        </w:txbxContent>
                      </wps:txbx>
                      <wps:bodyPr wrap="square" lIns="0" tIns="0" rIns="0" bIns="0" rtlCol="0">
                        <a:noAutofit/>
                      </wps:bodyPr>
                    </wps:wsp>
                  </a:graphicData>
                </a:graphic>
              </wp:anchor>
            </w:drawing>
          </mc:Choice>
          <mc:Fallback>
            <w:pict>
              <v:shape style="position:absolute;margin-left:58.549999pt;margin-top:490.805145pt;width:478.25pt;height:113.05pt;mso-position-horizontal-relative:page;mso-position-vertical-relative:page;z-index:-16037376" type="#_x0000_t202" id="docshape46" filled="false" stroked="false">
                <v:textbox inset="0,0,0,0">
                  <w:txbxContent>
                    <w:p>
                      <w:pPr>
                        <w:pStyle w:val="BodyText"/>
                        <w:spacing w:line="265" w:lineRule="exact"/>
                        <w:jc w:val="both"/>
                      </w:pPr>
                      <w:r>
                        <w:rPr>
                          <w:color w:val="0D3A5C"/>
                        </w:rPr>
                        <w:t>Op</w:t>
                      </w:r>
                      <w:r>
                        <w:rPr>
                          <w:color w:val="0D3A5C"/>
                          <w:spacing w:val="21"/>
                        </w:rPr>
                        <w:t> </w:t>
                      </w:r>
                      <w:r>
                        <w:rPr>
                          <w:color w:val="0D3A5C"/>
                        </w:rPr>
                        <w:t>de</w:t>
                      </w:r>
                      <w:r>
                        <w:rPr>
                          <w:color w:val="0D3A5C"/>
                          <w:spacing w:val="21"/>
                        </w:rPr>
                        <w:t> </w:t>
                      </w:r>
                      <w:r>
                        <w:rPr>
                          <w:color w:val="0D3A5C"/>
                        </w:rPr>
                        <w:t>gemeente</w:t>
                      </w:r>
                      <w:r>
                        <w:rPr>
                          <w:color w:val="0D3A5C"/>
                          <w:spacing w:val="21"/>
                        </w:rPr>
                        <w:t> </w:t>
                      </w:r>
                      <w:r>
                        <w:rPr>
                          <w:color w:val="0D3A5C"/>
                        </w:rPr>
                        <w:t>specifieke</w:t>
                      </w:r>
                      <w:r>
                        <w:rPr>
                          <w:color w:val="0D3A5C"/>
                          <w:spacing w:val="21"/>
                        </w:rPr>
                        <w:t> </w:t>
                      </w:r>
                      <w:r>
                        <w:rPr>
                          <w:color w:val="0D3A5C"/>
                        </w:rPr>
                        <w:t>lasten</w:t>
                      </w:r>
                      <w:r>
                        <w:rPr>
                          <w:color w:val="0D3A5C"/>
                          <w:spacing w:val="21"/>
                        </w:rPr>
                        <w:t> </w:t>
                      </w:r>
                      <w:r>
                        <w:rPr>
                          <w:color w:val="0D3A5C"/>
                        </w:rPr>
                        <w:t>van</w:t>
                      </w:r>
                      <w:r>
                        <w:rPr>
                          <w:color w:val="0D3A5C"/>
                          <w:spacing w:val="22"/>
                        </w:rPr>
                        <w:t> </w:t>
                      </w:r>
                      <w:r>
                        <w:rPr>
                          <w:color w:val="0D3A5C"/>
                        </w:rPr>
                        <w:t>het</w:t>
                      </w:r>
                      <w:r>
                        <w:rPr>
                          <w:color w:val="0D3A5C"/>
                          <w:spacing w:val="21"/>
                        </w:rPr>
                        <w:t> </w:t>
                      </w:r>
                      <w:r>
                        <w:rPr>
                          <w:color w:val="0D3A5C"/>
                        </w:rPr>
                        <w:t>programma</w:t>
                      </w:r>
                      <w:r>
                        <w:rPr>
                          <w:color w:val="0D3A5C"/>
                          <w:spacing w:val="21"/>
                        </w:rPr>
                        <w:t> </w:t>
                      </w:r>
                      <w:r>
                        <w:rPr>
                          <w:color w:val="0D3A5C"/>
                        </w:rPr>
                        <w:t>Informatisering</w:t>
                      </w:r>
                      <w:r>
                        <w:rPr>
                          <w:color w:val="0D3A5C"/>
                          <w:spacing w:val="21"/>
                        </w:rPr>
                        <w:t> </w:t>
                      </w:r>
                      <w:r>
                        <w:rPr>
                          <w:color w:val="0D3A5C"/>
                        </w:rPr>
                        <w:t>(ECGeo)</w:t>
                      </w:r>
                      <w:r>
                        <w:rPr>
                          <w:color w:val="0D3A5C"/>
                          <w:spacing w:val="21"/>
                        </w:rPr>
                        <w:t> </w:t>
                      </w:r>
                      <w:r>
                        <w:rPr>
                          <w:color w:val="0D3A5C"/>
                        </w:rPr>
                        <w:t>wordt</w:t>
                      </w:r>
                      <w:r>
                        <w:rPr>
                          <w:color w:val="0D3A5C"/>
                          <w:spacing w:val="21"/>
                        </w:rPr>
                        <w:t> </w:t>
                      </w:r>
                      <w:r>
                        <w:rPr>
                          <w:color w:val="0D3A5C"/>
                        </w:rPr>
                        <w:t>een</w:t>
                      </w:r>
                      <w:r>
                        <w:rPr>
                          <w:color w:val="0D3A5C"/>
                          <w:spacing w:val="22"/>
                        </w:rPr>
                        <w:t> </w:t>
                      </w:r>
                      <w:r>
                        <w:rPr>
                          <w:color w:val="0D3A5C"/>
                          <w:spacing w:val="-2"/>
                        </w:rPr>
                        <w:t>nihil</w:t>
                      </w:r>
                    </w:p>
                    <w:p>
                      <w:pPr>
                        <w:pStyle w:val="BodyText"/>
                        <w:spacing w:line="271" w:lineRule="auto" w:before="10"/>
                        <w:ind w:right="17"/>
                        <w:jc w:val="both"/>
                      </w:pPr>
                      <w:r>
                        <w:rPr>
                          <w:color w:val="0D3A5C"/>
                        </w:rPr>
                        <w:t>resultaat verwacht. Uitsluitend taken in het kader van landmeten buiten de BAG/BGT en specifieke klantprojecten zullen als gemeente specifiek worden verantwoord. Zo hebben de gemeente Roermond (€ 35.000) en de gemeente Nederweert (€ 4.495) budget beschikbaar gesteld voor de uitvoering van een gemeente specifiek project door ECGeo. Voor deze beide projecten worden de lasten volledig gedekt door de gemeente specifieke baten van deze </w:t>
                      </w:r>
                      <w:r>
                        <w:rPr>
                          <w:color w:val="0D3A5C"/>
                          <w:spacing w:val="-2"/>
                        </w:rPr>
                        <w:t>gemeenten.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79616">
                <wp:simplePos x="0" y="0"/>
                <wp:positionH relativeFrom="page">
                  <wp:posOffset>743584</wp:posOffset>
                </wp:positionH>
                <wp:positionV relativeFrom="page">
                  <wp:posOffset>7910257</wp:posOffset>
                </wp:positionV>
                <wp:extent cx="5414645" cy="17843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5414645" cy="178435"/>
                        </a:xfrm>
                        <a:prstGeom prst="rect">
                          <a:avLst/>
                        </a:prstGeom>
                      </wps:spPr>
                      <wps:txbx>
                        <w:txbxContent>
                          <w:p>
                            <w:pPr>
                              <w:pStyle w:val="BodyText"/>
                              <w:spacing w:line="265" w:lineRule="exact"/>
                            </w:pPr>
                            <w:r>
                              <w:rPr>
                                <w:color w:val="0D3A5C"/>
                              </w:rPr>
                              <w:t>In</w:t>
                            </w:r>
                            <w:r>
                              <w:rPr>
                                <w:color w:val="0D3A5C"/>
                                <w:spacing w:val="13"/>
                              </w:rPr>
                              <w:t> </w:t>
                            </w:r>
                            <w:r>
                              <w:rPr>
                                <w:color w:val="0D3A5C"/>
                              </w:rPr>
                              <w:t>het</w:t>
                            </w:r>
                            <w:r>
                              <w:rPr>
                                <w:color w:val="0D3A5C"/>
                                <w:spacing w:val="15"/>
                              </w:rPr>
                              <w:t> </w:t>
                            </w:r>
                            <w:r>
                              <w:rPr>
                                <w:color w:val="0D3A5C"/>
                              </w:rPr>
                              <w:t>hoofdstuk</w:t>
                            </w:r>
                            <w:r>
                              <w:rPr>
                                <w:color w:val="0D3A5C"/>
                                <w:spacing w:val="16"/>
                              </w:rPr>
                              <w:t> </w:t>
                            </w:r>
                            <w:r>
                              <w:rPr>
                                <w:color w:val="0D3A5C"/>
                              </w:rPr>
                              <w:t>2.</w:t>
                            </w:r>
                            <w:r>
                              <w:rPr>
                                <w:color w:val="0D3A5C"/>
                                <w:spacing w:val="15"/>
                              </w:rPr>
                              <w:t> </w:t>
                            </w:r>
                            <w:r>
                              <w:rPr>
                                <w:color w:val="0D3A5C"/>
                              </w:rPr>
                              <w:t>financiële</w:t>
                            </w:r>
                            <w:r>
                              <w:rPr>
                                <w:color w:val="0D3A5C"/>
                                <w:spacing w:val="16"/>
                              </w:rPr>
                              <w:t> </w:t>
                            </w:r>
                            <w:r>
                              <w:rPr>
                                <w:color w:val="0D3A5C"/>
                              </w:rPr>
                              <w:t>rapportage</w:t>
                            </w:r>
                            <w:r>
                              <w:rPr>
                                <w:color w:val="0D3A5C"/>
                                <w:spacing w:val="15"/>
                              </w:rPr>
                              <w:t> </w:t>
                            </w:r>
                            <w:r>
                              <w:rPr>
                                <w:color w:val="0D3A5C"/>
                              </w:rPr>
                              <w:t>zal</w:t>
                            </w:r>
                            <w:r>
                              <w:rPr>
                                <w:color w:val="0D3A5C"/>
                                <w:spacing w:val="15"/>
                              </w:rPr>
                              <w:t> </w:t>
                            </w:r>
                            <w:r>
                              <w:rPr>
                                <w:color w:val="0D3A5C"/>
                              </w:rPr>
                              <w:t>bovenstaande</w:t>
                            </w:r>
                            <w:r>
                              <w:rPr>
                                <w:color w:val="0D3A5C"/>
                                <w:spacing w:val="16"/>
                              </w:rPr>
                              <w:t> </w:t>
                            </w:r>
                            <w:r>
                              <w:rPr>
                                <w:color w:val="0D3A5C"/>
                              </w:rPr>
                              <w:t>nader</w:t>
                            </w:r>
                            <w:r>
                              <w:rPr>
                                <w:color w:val="0D3A5C"/>
                                <w:spacing w:val="15"/>
                              </w:rPr>
                              <w:t> </w:t>
                            </w:r>
                            <w:r>
                              <w:rPr>
                                <w:color w:val="0D3A5C"/>
                              </w:rPr>
                              <w:t>worden</w:t>
                            </w:r>
                            <w:r>
                              <w:rPr>
                                <w:color w:val="0D3A5C"/>
                                <w:spacing w:val="16"/>
                              </w:rPr>
                              <w:t> </w:t>
                            </w:r>
                            <w:r>
                              <w:rPr>
                                <w:color w:val="0D3A5C"/>
                                <w:spacing w:val="-2"/>
                              </w:rPr>
                              <w:t>toegelicht.</w:t>
                            </w:r>
                          </w:p>
                        </w:txbxContent>
                      </wps:txbx>
                      <wps:bodyPr wrap="square" lIns="0" tIns="0" rIns="0" bIns="0" rtlCol="0">
                        <a:noAutofit/>
                      </wps:bodyPr>
                    </wps:wsp>
                  </a:graphicData>
                </a:graphic>
              </wp:anchor>
            </w:drawing>
          </mc:Choice>
          <mc:Fallback>
            <w:pict>
              <v:shape style="position:absolute;margin-left:58.549999pt;margin-top:622.854919pt;width:426.35pt;height:14.05pt;mso-position-horizontal-relative:page;mso-position-vertical-relative:page;z-index:-16036864" type="#_x0000_t202" id="docshape47" filled="false" stroked="false">
                <v:textbox inset="0,0,0,0">
                  <w:txbxContent>
                    <w:p>
                      <w:pPr>
                        <w:pStyle w:val="BodyText"/>
                        <w:spacing w:line="265" w:lineRule="exact"/>
                      </w:pPr>
                      <w:r>
                        <w:rPr>
                          <w:color w:val="0D3A5C"/>
                        </w:rPr>
                        <w:t>In</w:t>
                      </w:r>
                      <w:r>
                        <w:rPr>
                          <w:color w:val="0D3A5C"/>
                          <w:spacing w:val="13"/>
                        </w:rPr>
                        <w:t> </w:t>
                      </w:r>
                      <w:r>
                        <w:rPr>
                          <w:color w:val="0D3A5C"/>
                        </w:rPr>
                        <w:t>het</w:t>
                      </w:r>
                      <w:r>
                        <w:rPr>
                          <w:color w:val="0D3A5C"/>
                          <w:spacing w:val="15"/>
                        </w:rPr>
                        <w:t> </w:t>
                      </w:r>
                      <w:r>
                        <w:rPr>
                          <w:color w:val="0D3A5C"/>
                        </w:rPr>
                        <w:t>hoofdstuk</w:t>
                      </w:r>
                      <w:r>
                        <w:rPr>
                          <w:color w:val="0D3A5C"/>
                          <w:spacing w:val="16"/>
                        </w:rPr>
                        <w:t> </w:t>
                      </w:r>
                      <w:r>
                        <w:rPr>
                          <w:color w:val="0D3A5C"/>
                        </w:rPr>
                        <w:t>2.</w:t>
                      </w:r>
                      <w:r>
                        <w:rPr>
                          <w:color w:val="0D3A5C"/>
                          <w:spacing w:val="15"/>
                        </w:rPr>
                        <w:t> </w:t>
                      </w:r>
                      <w:r>
                        <w:rPr>
                          <w:color w:val="0D3A5C"/>
                        </w:rPr>
                        <w:t>financiële</w:t>
                      </w:r>
                      <w:r>
                        <w:rPr>
                          <w:color w:val="0D3A5C"/>
                          <w:spacing w:val="16"/>
                        </w:rPr>
                        <w:t> </w:t>
                      </w:r>
                      <w:r>
                        <w:rPr>
                          <w:color w:val="0D3A5C"/>
                        </w:rPr>
                        <w:t>rapportage</w:t>
                      </w:r>
                      <w:r>
                        <w:rPr>
                          <w:color w:val="0D3A5C"/>
                          <w:spacing w:val="15"/>
                        </w:rPr>
                        <w:t> </w:t>
                      </w:r>
                      <w:r>
                        <w:rPr>
                          <w:color w:val="0D3A5C"/>
                        </w:rPr>
                        <w:t>zal</w:t>
                      </w:r>
                      <w:r>
                        <w:rPr>
                          <w:color w:val="0D3A5C"/>
                          <w:spacing w:val="15"/>
                        </w:rPr>
                        <w:t> </w:t>
                      </w:r>
                      <w:r>
                        <w:rPr>
                          <w:color w:val="0D3A5C"/>
                        </w:rPr>
                        <w:t>bovenstaande</w:t>
                      </w:r>
                      <w:r>
                        <w:rPr>
                          <w:color w:val="0D3A5C"/>
                          <w:spacing w:val="16"/>
                        </w:rPr>
                        <w:t> </w:t>
                      </w:r>
                      <w:r>
                        <w:rPr>
                          <w:color w:val="0D3A5C"/>
                        </w:rPr>
                        <w:t>nader</w:t>
                      </w:r>
                      <w:r>
                        <w:rPr>
                          <w:color w:val="0D3A5C"/>
                          <w:spacing w:val="15"/>
                        </w:rPr>
                        <w:t> </w:t>
                      </w:r>
                      <w:r>
                        <w:rPr>
                          <w:color w:val="0D3A5C"/>
                        </w:rPr>
                        <w:t>worden</w:t>
                      </w:r>
                      <w:r>
                        <w:rPr>
                          <w:color w:val="0D3A5C"/>
                          <w:spacing w:val="16"/>
                        </w:rPr>
                        <w:t> </w:t>
                      </w:r>
                      <w:r>
                        <w:rPr>
                          <w:color w:val="0D3A5C"/>
                          <w:spacing w:val="-2"/>
                        </w:rPr>
                        <w:t>toegelicht.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80128">
                <wp:simplePos x="0" y="0"/>
                <wp:positionH relativeFrom="page">
                  <wp:posOffset>743584</wp:posOffset>
                </wp:positionH>
                <wp:positionV relativeFrom="page">
                  <wp:posOffset>8329538</wp:posOffset>
                </wp:positionV>
                <wp:extent cx="6066155" cy="171196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6066155" cy="1711960"/>
                        </a:xfrm>
                        <a:prstGeom prst="rect">
                          <a:avLst/>
                        </a:prstGeom>
                      </wps:spPr>
                      <wps:txbx>
                        <w:txbxContent>
                          <w:p>
                            <w:pPr>
                              <w:spacing w:line="346" w:lineRule="exact" w:before="0"/>
                              <w:ind w:left="20" w:right="0" w:firstLine="0"/>
                              <w:jc w:val="left"/>
                              <w:rPr>
                                <w:b/>
                                <w:sz w:val="32"/>
                              </w:rPr>
                            </w:pPr>
                            <w:r>
                              <w:rPr>
                                <w:b/>
                                <w:color w:val="0D3A5C"/>
                                <w:sz w:val="32"/>
                              </w:rPr>
                              <w:t>Bedrijfsvoering</w:t>
                            </w:r>
                            <w:r>
                              <w:rPr>
                                <w:b/>
                                <w:color w:val="0D3A5C"/>
                                <w:spacing w:val="25"/>
                                <w:sz w:val="32"/>
                              </w:rPr>
                              <w:t> </w:t>
                            </w:r>
                            <w:r>
                              <w:rPr>
                                <w:b/>
                                <w:color w:val="0D3A5C"/>
                                <w:sz w:val="32"/>
                              </w:rPr>
                              <w:t>en</w:t>
                            </w:r>
                            <w:r>
                              <w:rPr>
                                <w:b/>
                                <w:color w:val="0D3A5C"/>
                                <w:spacing w:val="25"/>
                                <w:sz w:val="32"/>
                              </w:rPr>
                              <w:t> </w:t>
                            </w:r>
                            <w:r>
                              <w:rPr>
                                <w:b/>
                                <w:color w:val="0D3A5C"/>
                                <w:sz w:val="32"/>
                              </w:rPr>
                              <w:t>post</w:t>
                            </w:r>
                            <w:r>
                              <w:rPr>
                                <w:b/>
                                <w:color w:val="0D3A5C"/>
                                <w:spacing w:val="25"/>
                                <w:sz w:val="32"/>
                              </w:rPr>
                              <w:t> </w:t>
                            </w:r>
                            <w:r>
                              <w:rPr>
                                <w:b/>
                                <w:color w:val="0D3A5C"/>
                                <w:spacing w:val="-2"/>
                                <w:sz w:val="32"/>
                              </w:rPr>
                              <w:t>Onvoorzien</w:t>
                            </w:r>
                          </w:p>
                          <w:p>
                            <w:pPr>
                              <w:pStyle w:val="BodyText"/>
                              <w:spacing w:line="271" w:lineRule="auto" w:before="60"/>
                              <w:ind w:right="280"/>
                            </w:pPr>
                            <w:r>
                              <w:rPr>
                                <w:color w:val="0D3A5C"/>
                              </w:rPr>
                              <w:t>De prognose van de lasten binnen het programma Bedrijfsvoering en de post Onvoorzien laat een nadelig resultaat zien van € 36.889. Een verbetering t.o.v. de financiële rapportage</w:t>
                            </w:r>
                            <w:r>
                              <w:rPr>
                                <w:color w:val="0D3A5C"/>
                                <w:spacing w:val="40"/>
                              </w:rPr>
                              <w:t> </w:t>
                            </w:r>
                            <w:r>
                              <w:rPr>
                                <w:color w:val="0D3A5C"/>
                              </w:rPr>
                              <w:t>2025.01, waarin nog werd uitgegaan van € 103.148 nadeel. Dit nadelig resultaat bestaat uit</w:t>
                            </w:r>
                            <w:r>
                              <w:rPr>
                                <w:color w:val="0D3A5C"/>
                                <w:spacing w:val="80"/>
                              </w:rPr>
                              <w:t> </w:t>
                            </w:r>
                            <w:r>
                              <w:rPr>
                                <w:color w:val="0D3A5C"/>
                              </w:rPr>
                              <w:t>een nadeel van € 31.266 op de lasten en een nadeel van € 5.623 op de (rente)baten.</w:t>
                            </w:r>
                          </w:p>
                          <w:p>
                            <w:pPr>
                              <w:pStyle w:val="BodyText"/>
                              <w:spacing w:line="271" w:lineRule="auto"/>
                            </w:pPr>
                            <w:r>
                              <w:rPr>
                                <w:color w:val="0D3A5C"/>
                              </w:rPr>
                              <w:t>Vooralsnog is de post Onvoorzien ter hoogte van € 50.000 als een last in de prognose 2025 opgenomen. Mocht blijken dat deze post aan het einde van het verslagjaar niet noodzakelijk is, dan zou op dit moment het resultaat € 13.111 voordelig zijn geweest.</w:t>
                            </w:r>
                          </w:p>
                        </w:txbxContent>
                      </wps:txbx>
                      <wps:bodyPr wrap="square" lIns="0" tIns="0" rIns="0" bIns="0" rtlCol="0">
                        <a:noAutofit/>
                      </wps:bodyPr>
                    </wps:wsp>
                  </a:graphicData>
                </a:graphic>
              </wp:anchor>
            </w:drawing>
          </mc:Choice>
          <mc:Fallback>
            <w:pict>
              <v:shape style="position:absolute;margin-left:58.549999pt;margin-top:655.869202pt;width:477.65pt;height:134.8pt;mso-position-horizontal-relative:page;mso-position-vertical-relative:page;z-index:-16036352" type="#_x0000_t202" id="docshape48" filled="false" stroked="false">
                <v:textbox inset="0,0,0,0">
                  <w:txbxContent>
                    <w:p>
                      <w:pPr>
                        <w:spacing w:line="346" w:lineRule="exact" w:before="0"/>
                        <w:ind w:left="20" w:right="0" w:firstLine="0"/>
                        <w:jc w:val="left"/>
                        <w:rPr>
                          <w:b/>
                          <w:sz w:val="32"/>
                        </w:rPr>
                      </w:pPr>
                      <w:r>
                        <w:rPr>
                          <w:b/>
                          <w:color w:val="0D3A5C"/>
                          <w:sz w:val="32"/>
                        </w:rPr>
                        <w:t>Bedrijfsvoering</w:t>
                      </w:r>
                      <w:r>
                        <w:rPr>
                          <w:b/>
                          <w:color w:val="0D3A5C"/>
                          <w:spacing w:val="25"/>
                          <w:sz w:val="32"/>
                        </w:rPr>
                        <w:t> </w:t>
                      </w:r>
                      <w:r>
                        <w:rPr>
                          <w:b/>
                          <w:color w:val="0D3A5C"/>
                          <w:sz w:val="32"/>
                        </w:rPr>
                        <w:t>en</w:t>
                      </w:r>
                      <w:r>
                        <w:rPr>
                          <w:b/>
                          <w:color w:val="0D3A5C"/>
                          <w:spacing w:val="25"/>
                          <w:sz w:val="32"/>
                        </w:rPr>
                        <w:t> </w:t>
                      </w:r>
                      <w:r>
                        <w:rPr>
                          <w:b/>
                          <w:color w:val="0D3A5C"/>
                          <w:sz w:val="32"/>
                        </w:rPr>
                        <w:t>post</w:t>
                      </w:r>
                      <w:r>
                        <w:rPr>
                          <w:b/>
                          <w:color w:val="0D3A5C"/>
                          <w:spacing w:val="25"/>
                          <w:sz w:val="32"/>
                        </w:rPr>
                        <w:t> </w:t>
                      </w:r>
                      <w:r>
                        <w:rPr>
                          <w:b/>
                          <w:color w:val="0D3A5C"/>
                          <w:spacing w:val="-2"/>
                          <w:sz w:val="32"/>
                        </w:rPr>
                        <w:t>Onvoorzien</w:t>
                      </w:r>
                    </w:p>
                    <w:p>
                      <w:pPr>
                        <w:pStyle w:val="BodyText"/>
                        <w:spacing w:line="271" w:lineRule="auto" w:before="60"/>
                        <w:ind w:right="280"/>
                      </w:pPr>
                      <w:r>
                        <w:rPr>
                          <w:color w:val="0D3A5C"/>
                        </w:rPr>
                        <w:t>De prognose van de lasten binnen het programma Bedrijfsvoering en de post Onvoorzien laat een nadelig resultaat zien van € 36.889. Een verbetering t.o.v. de financiële rapportage</w:t>
                      </w:r>
                      <w:r>
                        <w:rPr>
                          <w:color w:val="0D3A5C"/>
                          <w:spacing w:val="40"/>
                        </w:rPr>
                        <w:t> </w:t>
                      </w:r>
                      <w:r>
                        <w:rPr>
                          <w:color w:val="0D3A5C"/>
                        </w:rPr>
                        <w:t>2025.01, waarin nog werd uitgegaan van € 103.148 nadeel. Dit nadelig resultaat bestaat uit</w:t>
                      </w:r>
                      <w:r>
                        <w:rPr>
                          <w:color w:val="0D3A5C"/>
                          <w:spacing w:val="80"/>
                        </w:rPr>
                        <w:t> </w:t>
                      </w:r>
                      <w:r>
                        <w:rPr>
                          <w:color w:val="0D3A5C"/>
                        </w:rPr>
                        <w:t>een nadeel van € 31.266 op de lasten en een nadeel van € 5.623 op de (rente)baten.</w:t>
                      </w:r>
                    </w:p>
                    <w:p>
                      <w:pPr>
                        <w:pStyle w:val="BodyText"/>
                        <w:spacing w:line="271" w:lineRule="auto"/>
                      </w:pPr>
                      <w:r>
                        <w:rPr>
                          <w:color w:val="0D3A5C"/>
                        </w:rPr>
                        <w:t>Vooralsnog is de post Onvoorzien ter hoogte van € 50.000 als een last in de prognose 2025 opgenomen. Mocht blijken dat deze post aan het einde van het verslagjaar niet noodzakelijk is, dan zou op dit moment het resultaat € 13.111 voordelig zijn geweest.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80640">
                <wp:simplePos x="0" y="0"/>
                <wp:positionH relativeFrom="page">
                  <wp:posOffset>7238243</wp:posOffset>
                </wp:positionH>
                <wp:positionV relativeFrom="page">
                  <wp:posOffset>10477668</wp:posOffset>
                </wp:positionV>
                <wp:extent cx="102235" cy="12192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02235" cy="121920"/>
                        </a:xfrm>
                        <a:prstGeom prst="rect">
                          <a:avLst/>
                        </a:prstGeom>
                      </wps:spPr>
                      <wps:txbx>
                        <w:txbxContent>
                          <w:p>
                            <w:pPr>
                              <w:spacing w:line="192" w:lineRule="exact" w:before="0"/>
                              <w:ind w:left="20" w:right="0" w:firstLine="0"/>
                              <w:jc w:val="left"/>
                              <w:rPr>
                                <w:rFonts w:ascii="Arial"/>
                                <w:b/>
                                <w:sz w:val="23"/>
                              </w:rPr>
                            </w:pPr>
                            <w:r>
                              <w:rPr>
                                <w:rFonts w:ascii="Arial"/>
                                <w:b/>
                                <w:spacing w:val="-10"/>
                                <w:sz w:val="23"/>
                              </w:rPr>
                              <w:t>4</w:t>
                            </w:r>
                          </w:p>
                        </w:txbxContent>
                      </wps:txbx>
                      <wps:bodyPr wrap="square" lIns="0" tIns="0" rIns="0" bIns="0" rtlCol="0">
                        <a:noAutofit/>
                      </wps:bodyPr>
                    </wps:wsp>
                  </a:graphicData>
                </a:graphic>
              </wp:anchor>
            </w:drawing>
          </mc:Choice>
          <mc:Fallback>
            <w:pict>
              <v:shape style="position:absolute;margin-left:569.94043pt;margin-top:825.013306pt;width:8.0500pt;height:9.6pt;mso-position-horizontal-relative:page;mso-position-vertical-relative:page;z-index:-16035840" type="#_x0000_t202" id="docshape49" filled="false" stroked="false">
                <v:textbox inset="0,0,0,0">
                  <w:txbxContent>
                    <w:p>
                      <w:pPr>
                        <w:spacing w:line="192" w:lineRule="exact" w:before="0"/>
                        <w:ind w:left="20" w:right="0" w:firstLine="0"/>
                        <w:jc w:val="left"/>
                        <w:rPr>
                          <w:rFonts w:ascii="Arial"/>
                          <w:b/>
                          <w:sz w:val="23"/>
                        </w:rPr>
                      </w:pPr>
                      <w:r>
                        <w:rPr>
                          <w:rFonts w:ascii="Arial"/>
                          <w:b/>
                          <w:spacing w:val="-10"/>
                          <w:sz w:val="23"/>
                        </w:rPr>
                        <w:t>4</w:t>
                      </w:r>
                    </w:p>
                  </w:txbxContent>
                </v:textbox>
                <w10:wrap type="none"/>
              </v:shape>
            </w:pict>
          </mc:Fallback>
        </mc:AlternateContent>
      </w:r>
    </w:p>
    <w:p>
      <w:pPr>
        <w:spacing w:after="0"/>
        <w:rPr>
          <w:sz w:val="2"/>
          <w:szCs w:val="2"/>
        </w:rPr>
        <w:sectPr>
          <w:pgSz w:w="11910" w:h="16850"/>
          <w:pgMar w:top="102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281152">
                <wp:simplePos x="0" y="0"/>
                <wp:positionH relativeFrom="page">
                  <wp:posOffset>0</wp:posOffset>
                </wp:positionH>
                <wp:positionV relativeFrom="page">
                  <wp:posOffset>10392760</wp:posOffset>
                </wp:positionV>
                <wp:extent cx="7562850" cy="30416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7562850" cy="304165"/>
                          <a:chExt cx="7562850" cy="304165"/>
                        </a:xfrm>
                      </wpg:grpSpPr>
                      <pic:pic>
                        <pic:nvPicPr>
                          <pic:cNvPr id="54" name="Image 54"/>
                          <pic:cNvPicPr/>
                        </pic:nvPicPr>
                        <pic:blipFill>
                          <a:blip r:embed="rId9" cstate="print"/>
                          <a:stretch>
                            <a:fillRect/>
                          </a:stretch>
                        </pic:blipFill>
                        <pic:spPr>
                          <a:xfrm>
                            <a:off x="0" y="0"/>
                            <a:ext cx="7562850" cy="257271"/>
                          </a:xfrm>
                          <a:prstGeom prst="rect">
                            <a:avLst/>
                          </a:prstGeom>
                        </pic:spPr>
                      </pic:pic>
                      <pic:pic>
                        <pic:nvPicPr>
                          <pic:cNvPr id="55" name="Image 55"/>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35328" id="docshapegroup50" coordorigin="0,16367" coordsize="11910,479">
                <v:shape style="position:absolute;left:0;top:16366;width:11910;height:406" type="#_x0000_t75" id="docshape51" stroked="false">
                  <v:imagedata r:id="rId9" o:title=""/>
                </v:shape>
                <v:shape style="position:absolute;left:0;top:16568;width:11910;height:277" type="#_x0000_t75" id="docshape52" stroked="false">
                  <v:imagedata r:id="rId10" o:title=""/>
                </v:shape>
                <w10:wrap type="none"/>
              </v:group>
            </w:pict>
          </mc:Fallback>
        </mc:AlternateContent>
      </w:r>
      <w:r>
        <w:rPr>
          <w:sz w:val="2"/>
          <w:szCs w:val="2"/>
        </w:rPr>
        <w:drawing>
          <wp:anchor distT="0" distB="0" distL="0" distR="0" allowOverlap="1" layoutInCell="1" locked="0" behindDoc="1" simplePos="0" relativeHeight="487281664">
            <wp:simplePos x="0" y="0"/>
            <wp:positionH relativeFrom="page">
              <wp:posOffset>763924</wp:posOffset>
            </wp:positionH>
            <wp:positionV relativeFrom="page">
              <wp:posOffset>1595861</wp:posOffset>
            </wp:positionV>
            <wp:extent cx="6035374" cy="2384059"/>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3" cstate="print"/>
                    <a:stretch>
                      <a:fillRect/>
                    </a:stretch>
                  </pic:blipFill>
                  <pic:spPr>
                    <a:xfrm>
                      <a:off x="0" y="0"/>
                      <a:ext cx="6035374" cy="238405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282176">
                <wp:simplePos x="0" y="0"/>
                <wp:positionH relativeFrom="page">
                  <wp:posOffset>743584</wp:posOffset>
                </wp:positionH>
                <wp:positionV relativeFrom="page">
                  <wp:posOffset>760148</wp:posOffset>
                </wp:positionV>
                <wp:extent cx="5860415" cy="67373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5860415" cy="673735"/>
                        </a:xfrm>
                        <a:prstGeom prst="rect">
                          <a:avLst/>
                        </a:prstGeom>
                      </wps:spPr>
                      <wps:txbx>
                        <w:txbxContent>
                          <w:p>
                            <w:pPr>
                              <w:spacing w:line="366" w:lineRule="exact" w:before="0"/>
                              <w:ind w:left="20" w:right="0" w:firstLine="0"/>
                              <w:jc w:val="left"/>
                              <w:rPr>
                                <w:b/>
                                <w:sz w:val="34"/>
                              </w:rPr>
                            </w:pPr>
                            <w:r>
                              <w:rPr>
                                <w:b/>
                                <w:color w:val="0D3A5C"/>
                                <w:sz w:val="34"/>
                              </w:rPr>
                              <w:t>Samenvattend</w:t>
                            </w:r>
                            <w:r>
                              <w:rPr>
                                <w:b/>
                                <w:color w:val="0D3A5C"/>
                                <w:spacing w:val="35"/>
                                <w:sz w:val="34"/>
                              </w:rPr>
                              <w:t> </w:t>
                            </w:r>
                            <w:r>
                              <w:rPr>
                                <w:b/>
                                <w:color w:val="0D3A5C"/>
                                <w:sz w:val="34"/>
                              </w:rPr>
                              <w:t>overzicht</w:t>
                            </w:r>
                            <w:r>
                              <w:rPr>
                                <w:b/>
                                <w:color w:val="0D3A5C"/>
                                <w:spacing w:val="36"/>
                                <w:sz w:val="34"/>
                              </w:rPr>
                              <w:t> </w:t>
                            </w:r>
                            <w:r>
                              <w:rPr>
                                <w:b/>
                                <w:color w:val="0D3A5C"/>
                                <w:spacing w:val="-2"/>
                                <w:sz w:val="34"/>
                              </w:rPr>
                              <w:t>prognose</w:t>
                            </w:r>
                          </w:p>
                          <w:p>
                            <w:pPr>
                              <w:pStyle w:val="BodyText"/>
                              <w:spacing w:line="271" w:lineRule="auto" w:before="32"/>
                            </w:pPr>
                            <w:r>
                              <w:rPr>
                                <w:color w:val="0D3A5C"/>
                              </w:rPr>
                              <w:t>In onderstaand overzicht van baten en lasten zijn de geprognosticeerde resultaten 2025 per programma,</w:t>
                            </w:r>
                            <w:r>
                              <w:rPr>
                                <w:color w:val="0D3A5C"/>
                                <w:spacing w:val="12"/>
                              </w:rPr>
                              <w:t> </w:t>
                            </w:r>
                            <w:r>
                              <w:rPr>
                                <w:color w:val="0D3A5C"/>
                              </w:rPr>
                              <w:t>die</w:t>
                            </w:r>
                            <w:r>
                              <w:rPr>
                                <w:color w:val="0D3A5C"/>
                                <w:spacing w:val="15"/>
                              </w:rPr>
                              <w:t> </w:t>
                            </w:r>
                            <w:r>
                              <w:rPr>
                                <w:color w:val="0D3A5C"/>
                              </w:rPr>
                              <w:t>leiden</w:t>
                            </w:r>
                            <w:r>
                              <w:rPr>
                                <w:color w:val="0D3A5C"/>
                                <w:spacing w:val="15"/>
                              </w:rPr>
                              <w:t> </w:t>
                            </w:r>
                            <w:r>
                              <w:rPr>
                                <w:color w:val="0D3A5C"/>
                              </w:rPr>
                              <w:t>tot</w:t>
                            </w:r>
                            <w:r>
                              <w:rPr>
                                <w:color w:val="0D3A5C"/>
                                <w:spacing w:val="15"/>
                              </w:rPr>
                              <w:t> </w:t>
                            </w:r>
                            <w:r>
                              <w:rPr>
                                <w:color w:val="0D3A5C"/>
                              </w:rPr>
                              <w:t>het</w:t>
                            </w:r>
                            <w:r>
                              <w:rPr>
                                <w:color w:val="0D3A5C"/>
                                <w:spacing w:val="15"/>
                              </w:rPr>
                              <w:t> </w:t>
                            </w:r>
                            <w:r>
                              <w:rPr>
                                <w:color w:val="0D3A5C"/>
                              </w:rPr>
                              <w:t>positieve</w:t>
                            </w:r>
                            <w:r>
                              <w:rPr>
                                <w:color w:val="0D3A5C"/>
                                <w:spacing w:val="14"/>
                              </w:rPr>
                              <w:t> </w:t>
                            </w:r>
                            <w:r>
                              <w:rPr>
                                <w:color w:val="0D3A5C"/>
                              </w:rPr>
                              <w:t>resultaat</w:t>
                            </w:r>
                            <w:r>
                              <w:rPr>
                                <w:color w:val="0D3A5C"/>
                                <w:spacing w:val="15"/>
                              </w:rPr>
                              <w:t> </w:t>
                            </w:r>
                            <w:r>
                              <w:rPr>
                                <w:color w:val="0D3A5C"/>
                              </w:rPr>
                              <w:t>van</w:t>
                            </w:r>
                            <w:r>
                              <w:rPr>
                                <w:color w:val="0D3A5C"/>
                                <w:spacing w:val="15"/>
                              </w:rPr>
                              <w:t> </w:t>
                            </w:r>
                            <w:r>
                              <w:rPr>
                                <w:color w:val="0D3A5C"/>
                              </w:rPr>
                              <w:t>€</w:t>
                            </w:r>
                            <w:r>
                              <w:rPr>
                                <w:color w:val="0D3A5C"/>
                                <w:spacing w:val="15"/>
                              </w:rPr>
                              <w:t> </w:t>
                            </w:r>
                            <w:r>
                              <w:rPr>
                                <w:color w:val="0D3A5C"/>
                              </w:rPr>
                              <w:t>485.489,</w:t>
                            </w:r>
                            <w:r>
                              <w:rPr>
                                <w:color w:val="0D3A5C"/>
                                <w:spacing w:val="15"/>
                              </w:rPr>
                              <w:t> </w:t>
                            </w:r>
                            <w:r>
                              <w:rPr>
                                <w:color w:val="0D3A5C"/>
                              </w:rPr>
                              <w:t>samengevat</w:t>
                            </w:r>
                            <w:r>
                              <w:rPr>
                                <w:color w:val="0D3A5C"/>
                                <w:spacing w:val="15"/>
                              </w:rPr>
                              <w:t> </w:t>
                            </w:r>
                            <w:r>
                              <w:rPr>
                                <w:color w:val="0D3A5C"/>
                                <w:spacing w:val="-2"/>
                              </w:rPr>
                              <w:t>weergegeven.</w:t>
                            </w:r>
                          </w:p>
                        </w:txbxContent>
                      </wps:txbx>
                      <wps:bodyPr wrap="square" lIns="0" tIns="0" rIns="0" bIns="0" rtlCol="0">
                        <a:noAutofit/>
                      </wps:bodyPr>
                    </wps:wsp>
                  </a:graphicData>
                </a:graphic>
              </wp:anchor>
            </w:drawing>
          </mc:Choice>
          <mc:Fallback>
            <w:pict>
              <v:shape style="position:absolute;margin-left:58.549999pt;margin-top:59.854237pt;width:461.45pt;height:53.05pt;mso-position-horizontal-relative:page;mso-position-vertical-relative:page;z-index:-16034304" type="#_x0000_t202" id="docshape53" filled="false" stroked="false">
                <v:textbox inset="0,0,0,0">
                  <w:txbxContent>
                    <w:p>
                      <w:pPr>
                        <w:spacing w:line="366" w:lineRule="exact" w:before="0"/>
                        <w:ind w:left="20" w:right="0" w:firstLine="0"/>
                        <w:jc w:val="left"/>
                        <w:rPr>
                          <w:b/>
                          <w:sz w:val="34"/>
                        </w:rPr>
                      </w:pPr>
                      <w:r>
                        <w:rPr>
                          <w:b/>
                          <w:color w:val="0D3A5C"/>
                          <w:sz w:val="34"/>
                        </w:rPr>
                        <w:t>Samenvattend</w:t>
                      </w:r>
                      <w:r>
                        <w:rPr>
                          <w:b/>
                          <w:color w:val="0D3A5C"/>
                          <w:spacing w:val="35"/>
                          <w:sz w:val="34"/>
                        </w:rPr>
                        <w:t> </w:t>
                      </w:r>
                      <w:r>
                        <w:rPr>
                          <w:b/>
                          <w:color w:val="0D3A5C"/>
                          <w:sz w:val="34"/>
                        </w:rPr>
                        <w:t>overzicht</w:t>
                      </w:r>
                      <w:r>
                        <w:rPr>
                          <w:b/>
                          <w:color w:val="0D3A5C"/>
                          <w:spacing w:val="36"/>
                          <w:sz w:val="34"/>
                        </w:rPr>
                        <w:t> </w:t>
                      </w:r>
                      <w:r>
                        <w:rPr>
                          <w:b/>
                          <w:color w:val="0D3A5C"/>
                          <w:spacing w:val="-2"/>
                          <w:sz w:val="34"/>
                        </w:rPr>
                        <w:t>prognose</w:t>
                      </w:r>
                    </w:p>
                    <w:p>
                      <w:pPr>
                        <w:pStyle w:val="BodyText"/>
                        <w:spacing w:line="271" w:lineRule="auto" w:before="32"/>
                      </w:pPr>
                      <w:r>
                        <w:rPr>
                          <w:color w:val="0D3A5C"/>
                        </w:rPr>
                        <w:t>In onderstaand overzicht van baten en lasten zijn de geprognosticeerde resultaten 2025 per programma,</w:t>
                      </w:r>
                      <w:r>
                        <w:rPr>
                          <w:color w:val="0D3A5C"/>
                          <w:spacing w:val="12"/>
                        </w:rPr>
                        <w:t> </w:t>
                      </w:r>
                      <w:r>
                        <w:rPr>
                          <w:color w:val="0D3A5C"/>
                        </w:rPr>
                        <w:t>die</w:t>
                      </w:r>
                      <w:r>
                        <w:rPr>
                          <w:color w:val="0D3A5C"/>
                          <w:spacing w:val="15"/>
                        </w:rPr>
                        <w:t> </w:t>
                      </w:r>
                      <w:r>
                        <w:rPr>
                          <w:color w:val="0D3A5C"/>
                        </w:rPr>
                        <w:t>leiden</w:t>
                      </w:r>
                      <w:r>
                        <w:rPr>
                          <w:color w:val="0D3A5C"/>
                          <w:spacing w:val="15"/>
                        </w:rPr>
                        <w:t> </w:t>
                      </w:r>
                      <w:r>
                        <w:rPr>
                          <w:color w:val="0D3A5C"/>
                        </w:rPr>
                        <w:t>tot</w:t>
                      </w:r>
                      <w:r>
                        <w:rPr>
                          <w:color w:val="0D3A5C"/>
                          <w:spacing w:val="15"/>
                        </w:rPr>
                        <w:t> </w:t>
                      </w:r>
                      <w:r>
                        <w:rPr>
                          <w:color w:val="0D3A5C"/>
                        </w:rPr>
                        <w:t>het</w:t>
                      </w:r>
                      <w:r>
                        <w:rPr>
                          <w:color w:val="0D3A5C"/>
                          <w:spacing w:val="15"/>
                        </w:rPr>
                        <w:t> </w:t>
                      </w:r>
                      <w:r>
                        <w:rPr>
                          <w:color w:val="0D3A5C"/>
                        </w:rPr>
                        <w:t>positieve</w:t>
                      </w:r>
                      <w:r>
                        <w:rPr>
                          <w:color w:val="0D3A5C"/>
                          <w:spacing w:val="14"/>
                        </w:rPr>
                        <w:t> </w:t>
                      </w:r>
                      <w:r>
                        <w:rPr>
                          <w:color w:val="0D3A5C"/>
                        </w:rPr>
                        <w:t>resultaat</w:t>
                      </w:r>
                      <w:r>
                        <w:rPr>
                          <w:color w:val="0D3A5C"/>
                          <w:spacing w:val="15"/>
                        </w:rPr>
                        <w:t> </w:t>
                      </w:r>
                      <w:r>
                        <w:rPr>
                          <w:color w:val="0D3A5C"/>
                        </w:rPr>
                        <w:t>van</w:t>
                      </w:r>
                      <w:r>
                        <w:rPr>
                          <w:color w:val="0D3A5C"/>
                          <w:spacing w:val="15"/>
                        </w:rPr>
                        <w:t> </w:t>
                      </w:r>
                      <w:r>
                        <w:rPr>
                          <w:color w:val="0D3A5C"/>
                        </w:rPr>
                        <w:t>€</w:t>
                      </w:r>
                      <w:r>
                        <w:rPr>
                          <w:color w:val="0D3A5C"/>
                          <w:spacing w:val="15"/>
                        </w:rPr>
                        <w:t> </w:t>
                      </w:r>
                      <w:r>
                        <w:rPr>
                          <w:color w:val="0D3A5C"/>
                        </w:rPr>
                        <w:t>485.489,</w:t>
                      </w:r>
                      <w:r>
                        <w:rPr>
                          <w:color w:val="0D3A5C"/>
                          <w:spacing w:val="15"/>
                        </w:rPr>
                        <w:t> </w:t>
                      </w:r>
                      <w:r>
                        <w:rPr>
                          <w:color w:val="0D3A5C"/>
                        </w:rPr>
                        <w:t>samengevat</w:t>
                      </w:r>
                      <w:r>
                        <w:rPr>
                          <w:color w:val="0D3A5C"/>
                          <w:spacing w:val="15"/>
                        </w:rPr>
                        <w:t> </w:t>
                      </w:r>
                      <w:r>
                        <w:rPr>
                          <w:color w:val="0D3A5C"/>
                          <w:spacing w:val="-2"/>
                        </w:rPr>
                        <w:t>weergegeven.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82688">
                <wp:simplePos x="0" y="0"/>
                <wp:positionH relativeFrom="page">
                  <wp:posOffset>743584</wp:posOffset>
                </wp:positionH>
                <wp:positionV relativeFrom="page">
                  <wp:posOffset>4190393</wp:posOffset>
                </wp:positionV>
                <wp:extent cx="5955030" cy="38798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5955030" cy="387985"/>
                        </a:xfrm>
                        <a:prstGeom prst="rect">
                          <a:avLst/>
                        </a:prstGeom>
                      </wps:spPr>
                      <wps:txbx>
                        <w:txbxContent>
                          <w:p>
                            <w:pPr>
                              <w:pStyle w:val="BodyText"/>
                              <w:spacing w:line="265" w:lineRule="exact"/>
                            </w:pPr>
                            <w:r>
                              <w:rPr>
                                <w:color w:val="0D3A5C"/>
                              </w:rPr>
                              <w:t>In</w:t>
                            </w:r>
                            <w:r>
                              <w:rPr>
                                <w:color w:val="0D3A5C"/>
                                <w:spacing w:val="15"/>
                              </w:rPr>
                              <w:t> </w:t>
                            </w:r>
                            <w:r>
                              <w:rPr>
                                <w:color w:val="0D3A5C"/>
                              </w:rPr>
                              <w:t>bovenstaand</w:t>
                            </w:r>
                            <w:r>
                              <w:rPr>
                                <w:color w:val="0D3A5C"/>
                                <w:spacing w:val="17"/>
                              </w:rPr>
                              <w:t> </w:t>
                            </w:r>
                            <w:r>
                              <w:rPr>
                                <w:color w:val="0D3A5C"/>
                              </w:rPr>
                              <w:t>overzicht</w:t>
                            </w:r>
                            <w:r>
                              <w:rPr>
                                <w:color w:val="0D3A5C"/>
                                <w:spacing w:val="17"/>
                              </w:rPr>
                              <w:t> </w:t>
                            </w:r>
                            <w:r>
                              <w:rPr>
                                <w:color w:val="0D3A5C"/>
                              </w:rPr>
                              <w:t>de</w:t>
                            </w:r>
                            <w:r>
                              <w:rPr>
                                <w:color w:val="0D3A5C"/>
                                <w:spacing w:val="17"/>
                              </w:rPr>
                              <w:t> </w:t>
                            </w:r>
                            <w:r>
                              <w:rPr>
                                <w:color w:val="0D3A5C"/>
                              </w:rPr>
                              <w:t>geprognosticeerde</w:t>
                            </w:r>
                            <w:r>
                              <w:rPr>
                                <w:color w:val="0D3A5C"/>
                                <w:spacing w:val="17"/>
                              </w:rPr>
                              <w:t> </w:t>
                            </w:r>
                            <w:r>
                              <w:rPr>
                                <w:color w:val="0D3A5C"/>
                              </w:rPr>
                              <w:t>saldo’s</w:t>
                            </w:r>
                            <w:r>
                              <w:rPr>
                                <w:color w:val="0D3A5C"/>
                                <w:spacing w:val="17"/>
                              </w:rPr>
                              <w:t> </w:t>
                            </w:r>
                            <w:r>
                              <w:rPr>
                                <w:color w:val="0D3A5C"/>
                              </w:rPr>
                              <w:t>per</w:t>
                            </w:r>
                            <w:r>
                              <w:rPr>
                                <w:color w:val="0D3A5C"/>
                                <w:spacing w:val="17"/>
                              </w:rPr>
                              <w:t> </w:t>
                            </w:r>
                            <w:r>
                              <w:rPr>
                                <w:color w:val="0D3A5C"/>
                              </w:rPr>
                              <w:t>programma</w:t>
                            </w:r>
                            <w:r>
                              <w:rPr>
                                <w:color w:val="0D3A5C"/>
                                <w:spacing w:val="17"/>
                              </w:rPr>
                              <w:t> </w:t>
                            </w:r>
                            <w:r>
                              <w:rPr>
                                <w:color w:val="0D3A5C"/>
                              </w:rPr>
                              <w:t>in</w:t>
                            </w:r>
                            <w:r>
                              <w:rPr>
                                <w:color w:val="0D3A5C"/>
                                <w:spacing w:val="17"/>
                              </w:rPr>
                              <w:t> </w:t>
                            </w:r>
                            <w:r>
                              <w:rPr>
                                <w:color w:val="0D3A5C"/>
                              </w:rPr>
                              <w:t>vergelijking</w:t>
                            </w:r>
                            <w:r>
                              <w:rPr>
                                <w:color w:val="0D3A5C"/>
                                <w:spacing w:val="17"/>
                              </w:rPr>
                              <w:t> </w:t>
                            </w:r>
                            <w:r>
                              <w:rPr>
                                <w:color w:val="0D3A5C"/>
                              </w:rPr>
                              <w:t>met</w:t>
                            </w:r>
                            <w:r>
                              <w:rPr>
                                <w:color w:val="0D3A5C"/>
                                <w:spacing w:val="17"/>
                              </w:rPr>
                              <w:t> </w:t>
                            </w:r>
                            <w:r>
                              <w:rPr>
                                <w:color w:val="0D3A5C"/>
                                <w:spacing w:val="-5"/>
                              </w:rPr>
                              <w:t>de</w:t>
                            </w:r>
                          </w:p>
                          <w:p>
                            <w:pPr>
                              <w:pStyle w:val="BodyText"/>
                              <w:spacing w:before="37"/>
                            </w:pPr>
                            <w:r>
                              <w:rPr>
                                <w:color w:val="0D3A5C"/>
                              </w:rPr>
                              <w:t>begroting</w:t>
                            </w:r>
                            <w:r>
                              <w:rPr>
                                <w:color w:val="0D3A5C"/>
                                <w:spacing w:val="9"/>
                              </w:rPr>
                              <w:t> </w:t>
                            </w:r>
                            <w:r>
                              <w:rPr>
                                <w:color w:val="0D3A5C"/>
                              </w:rPr>
                              <w:t>2025</w:t>
                            </w:r>
                            <w:r>
                              <w:rPr>
                                <w:color w:val="0D3A5C"/>
                                <w:spacing w:val="10"/>
                              </w:rPr>
                              <w:t> </w:t>
                            </w:r>
                            <w:r>
                              <w:rPr>
                                <w:color w:val="0D3A5C"/>
                              </w:rPr>
                              <w:t>na</w:t>
                            </w:r>
                            <w:r>
                              <w:rPr>
                                <w:color w:val="0D3A5C"/>
                                <w:spacing w:val="10"/>
                              </w:rPr>
                              <w:t> </w:t>
                            </w:r>
                            <w:r>
                              <w:rPr>
                                <w:color w:val="0D3A5C"/>
                              </w:rPr>
                              <w:t>2</w:t>
                            </w:r>
                            <w:r>
                              <w:rPr>
                                <w:color w:val="0D3A5C"/>
                                <w:vertAlign w:val="superscript"/>
                              </w:rPr>
                              <w:t>e</w:t>
                            </w:r>
                            <w:r>
                              <w:rPr>
                                <w:color w:val="0D3A5C"/>
                                <w:spacing w:val="10"/>
                                <w:vertAlign w:val="baseline"/>
                              </w:rPr>
                              <w:t> </w:t>
                            </w:r>
                            <w:r>
                              <w:rPr>
                                <w:color w:val="0D3A5C"/>
                                <w:spacing w:val="-2"/>
                                <w:vertAlign w:val="baseline"/>
                              </w:rPr>
                              <w:t>wijziging.</w:t>
                            </w:r>
                          </w:p>
                        </w:txbxContent>
                      </wps:txbx>
                      <wps:bodyPr wrap="square" lIns="0" tIns="0" rIns="0" bIns="0" rtlCol="0">
                        <a:noAutofit/>
                      </wps:bodyPr>
                    </wps:wsp>
                  </a:graphicData>
                </a:graphic>
              </wp:anchor>
            </w:drawing>
          </mc:Choice>
          <mc:Fallback>
            <w:pict>
              <v:shape style="position:absolute;margin-left:58.549999pt;margin-top:329.95224pt;width:468.9pt;height:30.55pt;mso-position-horizontal-relative:page;mso-position-vertical-relative:page;z-index:-16033792" type="#_x0000_t202" id="docshape54" filled="false" stroked="false">
                <v:textbox inset="0,0,0,0">
                  <w:txbxContent>
                    <w:p>
                      <w:pPr>
                        <w:pStyle w:val="BodyText"/>
                        <w:spacing w:line="265" w:lineRule="exact"/>
                      </w:pPr>
                      <w:r>
                        <w:rPr>
                          <w:color w:val="0D3A5C"/>
                        </w:rPr>
                        <w:t>In</w:t>
                      </w:r>
                      <w:r>
                        <w:rPr>
                          <w:color w:val="0D3A5C"/>
                          <w:spacing w:val="15"/>
                        </w:rPr>
                        <w:t> </w:t>
                      </w:r>
                      <w:r>
                        <w:rPr>
                          <w:color w:val="0D3A5C"/>
                        </w:rPr>
                        <w:t>bovenstaand</w:t>
                      </w:r>
                      <w:r>
                        <w:rPr>
                          <w:color w:val="0D3A5C"/>
                          <w:spacing w:val="17"/>
                        </w:rPr>
                        <w:t> </w:t>
                      </w:r>
                      <w:r>
                        <w:rPr>
                          <w:color w:val="0D3A5C"/>
                        </w:rPr>
                        <w:t>overzicht</w:t>
                      </w:r>
                      <w:r>
                        <w:rPr>
                          <w:color w:val="0D3A5C"/>
                          <w:spacing w:val="17"/>
                        </w:rPr>
                        <w:t> </w:t>
                      </w:r>
                      <w:r>
                        <w:rPr>
                          <w:color w:val="0D3A5C"/>
                        </w:rPr>
                        <w:t>de</w:t>
                      </w:r>
                      <w:r>
                        <w:rPr>
                          <w:color w:val="0D3A5C"/>
                          <w:spacing w:val="17"/>
                        </w:rPr>
                        <w:t> </w:t>
                      </w:r>
                      <w:r>
                        <w:rPr>
                          <w:color w:val="0D3A5C"/>
                        </w:rPr>
                        <w:t>geprognosticeerde</w:t>
                      </w:r>
                      <w:r>
                        <w:rPr>
                          <w:color w:val="0D3A5C"/>
                          <w:spacing w:val="17"/>
                        </w:rPr>
                        <w:t> </w:t>
                      </w:r>
                      <w:r>
                        <w:rPr>
                          <w:color w:val="0D3A5C"/>
                        </w:rPr>
                        <w:t>saldo’s</w:t>
                      </w:r>
                      <w:r>
                        <w:rPr>
                          <w:color w:val="0D3A5C"/>
                          <w:spacing w:val="17"/>
                        </w:rPr>
                        <w:t> </w:t>
                      </w:r>
                      <w:r>
                        <w:rPr>
                          <w:color w:val="0D3A5C"/>
                        </w:rPr>
                        <w:t>per</w:t>
                      </w:r>
                      <w:r>
                        <w:rPr>
                          <w:color w:val="0D3A5C"/>
                          <w:spacing w:val="17"/>
                        </w:rPr>
                        <w:t> </w:t>
                      </w:r>
                      <w:r>
                        <w:rPr>
                          <w:color w:val="0D3A5C"/>
                        </w:rPr>
                        <w:t>programma</w:t>
                      </w:r>
                      <w:r>
                        <w:rPr>
                          <w:color w:val="0D3A5C"/>
                          <w:spacing w:val="17"/>
                        </w:rPr>
                        <w:t> </w:t>
                      </w:r>
                      <w:r>
                        <w:rPr>
                          <w:color w:val="0D3A5C"/>
                        </w:rPr>
                        <w:t>in</w:t>
                      </w:r>
                      <w:r>
                        <w:rPr>
                          <w:color w:val="0D3A5C"/>
                          <w:spacing w:val="17"/>
                        </w:rPr>
                        <w:t> </w:t>
                      </w:r>
                      <w:r>
                        <w:rPr>
                          <w:color w:val="0D3A5C"/>
                        </w:rPr>
                        <w:t>vergelijking</w:t>
                      </w:r>
                      <w:r>
                        <w:rPr>
                          <w:color w:val="0D3A5C"/>
                          <w:spacing w:val="17"/>
                        </w:rPr>
                        <w:t> </w:t>
                      </w:r>
                      <w:r>
                        <w:rPr>
                          <w:color w:val="0D3A5C"/>
                        </w:rPr>
                        <w:t>met</w:t>
                      </w:r>
                      <w:r>
                        <w:rPr>
                          <w:color w:val="0D3A5C"/>
                          <w:spacing w:val="17"/>
                        </w:rPr>
                        <w:t> </w:t>
                      </w:r>
                      <w:r>
                        <w:rPr>
                          <w:color w:val="0D3A5C"/>
                          <w:spacing w:val="-5"/>
                        </w:rPr>
                        <w:t>de</w:t>
                      </w:r>
                    </w:p>
                    <w:p>
                      <w:pPr>
                        <w:pStyle w:val="BodyText"/>
                        <w:spacing w:before="37"/>
                      </w:pPr>
                      <w:r>
                        <w:rPr>
                          <w:color w:val="0D3A5C"/>
                        </w:rPr>
                        <w:t>begroting</w:t>
                      </w:r>
                      <w:r>
                        <w:rPr>
                          <w:color w:val="0D3A5C"/>
                          <w:spacing w:val="9"/>
                        </w:rPr>
                        <w:t> </w:t>
                      </w:r>
                      <w:r>
                        <w:rPr>
                          <w:color w:val="0D3A5C"/>
                        </w:rPr>
                        <w:t>2025</w:t>
                      </w:r>
                      <w:r>
                        <w:rPr>
                          <w:color w:val="0D3A5C"/>
                          <w:spacing w:val="10"/>
                        </w:rPr>
                        <w:t> </w:t>
                      </w:r>
                      <w:r>
                        <w:rPr>
                          <w:color w:val="0D3A5C"/>
                        </w:rPr>
                        <w:t>na</w:t>
                      </w:r>
                      <w:r>
                        <w:rPr>
                          <w:color w:val="0D3A5C"/>
                          <w:spacing w:val="10"/>
                        </w:rPr>
                        <w:t> </w:t>
                      </w:r>
                      <w:r>
                        <w:rPr>
                          <w:color w:val="0D3A5C"/>
                        </w:rPr>
                        <w:t>2</w:t>
                      </w:r>
                      <w:r>
                        <w:rPr>
                          <w:color w:val="0D3A5C"/>
                          <w:vertAlign w:val="superscript"/>
                        </w:rPr>
                        <w:t>e</w:t>
                      </w:r>
                      <w:r>
                        <w:rPr>
                          <w:color w:val="0D3A5C"/>
                          <w:spacing w:val="10"/>
                          <w:vertAlign w:val="baseline"/>
                        </w:rPr>
                        <w:t> </w:t>
                      </w:r>
                      <w:r>
                        <w:rPr>
                          <w:color w:val="0D3A5C"/>
                          <w:spacing w:val="-2"/>
                          <w:vertAlign w:val="baseline"/>
                        </w:rPr>
                        <w:t>wijziging.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83200">
                <wp:simplePos x="0" y="0"/>
                <wp:positionH relativeFrom="page">
                  <wp:posOffset>743584</wp:posOffset>
                </wp:positionH>
                <wp:positionV relativeFrom="page">
                  <wp:posOffset>4828856</wp:posOffset>
                </wp:positionV>
                <wp:extent cx="6073140" cy="151193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6073140" cy="1511935"/>
                        </a:xfrm>
                        <a:prstGeom prst="rect">
                          <a:avLst/>
                        </a:prstGeom>
                      </wps:spPr>
                      <wps:txbx>
                        <w:txbxContent>
                          <w:p>
                            <w:pPr>
                              <w:spacing w:line="366" w:lineRule="exact" w:before="0"/>
                              <w:ind w:left="20" w:right="0" w:firstLine="0"/>
                              <w:jc w:val="left"/>
                              <w:rPr>
                                <w:b/>
                                <w:sz w:val="34"/>
                              </w:rPr>
                            </w:pPr>
                            <w:r>
                              <w:rPr>
                                <w:b/>
                                <w:color w:val="0D3A5C"/>
                                <w:sz w:val="34"/>
                              </w:rPr>
                              <w:t>Voorgesteld</w:t>
                            </w:r>
                            <w:r>
                              <w:rPr>
                                <w:b/>
                                <w:color w:val="0D3A5C"/>
                                <w:spacing w:val="37"/>
                                <w:sz w:val="34"/>
                              </w:rPr>
                              <w:t> </w:t>
                            </w:r>
                            <w:r>
                              <w:rPr>
                                <w:b/>
                                <w:color w:val="0D3A5C"/>
                                <w:spacing w:val="-2"/>
                                <w:sz w:val="34"/>
                              </w:rPr>
                              <w:t>besluit</w:t>
                            </w:r>
                          </w:p>
                          <w:p>
                            <w:pPr>
                              <w:pStyle w:val="BodyText"/>
                              <w:spacing w:line="271" w:lineRule="auto" w:before="28"/>
                            </w:pPr>
                            <w:r>
                              <w:rPr>
                                <w:color w:val="0D3A5C"/>
                              </w:rPr>
                              <w:t>In deze financiële rapportage 2025.02 worden de geprognosticeerde afwijkingen weergegeven. Uitsluitend binnen het programma Bedrijfsvoering wordt een tekort verwacht. Aangezien dit tekort</w:t>
                            </w:r>
                            <w:r>
                              <w:rPr>
                                <w:color w:val="0D3A5C"/>
                                <w:spacing w:val="30"/>
                              </w:rPr>
                              <w:t> </w:t>
                            </w:r>
                            <w:r>
                              <w:rPr>
                                <w:color w:val="0D3A5C"/>
                              </w:rPr>
                              <w:t>naar</w:t>
                            </w:r>
                            <w:r>
                              <w:rPr>
                                <w:color w:val="0D3A5C"/>
                                <w:spacing w:val="30"/>
                              </w:rPr>
                              <w:t> </w:t>
                            </w:r>
                            <w:r>
                              <w:rPr>
                                <w:color w:val="0D3A5C"/>
                              </w:rPr>
                              <w:t>verwachting</w:t>
                            </w:r>
                            <w:r>
                              <w:rPr>
                                <w:color w:val="0D3A5C"/>
                                <w:spacing w:val="30"/>
                              </w:rPr>
                              <w:t> </w:t>
                            </w:r>
                            <w:r>
                              <w:rPr>
                                <w:color w:val="0D3A5C"/>
                              </w:rPr>
                              <w:t>door</w:t>
                            </w:r>
                            <w:r>
                              <w:rPr>
                                <w:color w:val="0D3A5C"/>
                                <w:spacing w:val="30"/>
                              </w:rPr>
                              <w:t> </w:t>
                            </w:r>
                            <w:r>
                              <w:rPr>
                                <w:color w:val="0D3A5C"/>
                              </w:rPr>
                              <w:t>de</w:t>
                            </w:r>
                            <w:r>
                              <w:rPr>
                                <w:color w:val="0D3A5C"/>
                                <w:spacing w:val="30"/>
                              </w:rPr>
                              <w:t> </w:t>
                            </w:r>
                            <w:r>
                              <w:rPr>
                                <w:color w:val="0D3A5C"/>
                              </w:rPr>
                              <w:t>beide</w:t>
                            </w:r>
                            <w:r>
                              <w:rPr>
                                <w:color w:val="0D3A5C"/>
                                <w:spacing w:val="30"/>
                              </w:rPr>
                              <w:t> </w:t>
                            </w:r>
                            <w:r>
                              <w:rPr>
                                <w:color w:val="0D3A5C"/>
                              </w:rPr>
                              <w:t>andere</w:t>
                            </w:r>
                            <w:r>
                              <w:rPr>
                                <w:color w:val="0D3A5C"/>
                                <w:spacing w:val="30"/>
                              </w:rPr>
                              <w:t> </w:t>
                            </w:r>
                            <w:r>
                              <w:rPr>
                                <w:color w:val="0D3A5C"/>
                              </w:rPr>
                              <w:t>programma’s</w:t>
                            </w:r>
                            <w:r>
                              <w:rPr>
                                <w:color w:val="0D3A5C"/>
                                <w:spacing w:val="30"/>
                              </w:rPr>
                              <w:t> </w:t>
                            </w:r>
                            <w:r>
                              <w:rPr>
                                <w:color w:val="0D3A5C"/>
                              </w:rPr>
                              <w:t>kan</w:t>
                            </w:r>
                            <w:r>
                              <w:rPr>
                                <w:color w:val="0D3A5C"/>
                                <w:spacing w:val="30"/>
                              </w:rPr>
                              <w:t> </w:t>
                            </w:r>
                            <w:r>
                              <w:rPr>
                                <w:color w:val="0D3A5C"/>
                              </w:rPr>
                              <w:t>worden</w:t>
                            </w:r>
                            <w:r>
                              <w:rPr>
                                <w:color w:val="0D3A5C"/>
                                <w:spacing w:val="30"/>
                              </w:rPr>
                              <w:t> </w:t>
                            </w:r>
                            <w:r>
                              <w:rPr>
                                <w:color w:val="0D3A5C"/>
                              </w:rPr>
                              <w:t>opgevangen</w:t>
                            </w:r>
                            <w:r>
                              <w:rPr>
                                <w:color w:val="0D3A5C"/>
                                <w:spacing w:val="30"/>
                              </w:rPr>
                              <w:t> </w:t>
                            </w:r>
                            <w:r>
                              <w:rPr>
                                <w:color w:val="0D3A5C"/>
                              </w:rPr>
                              <w:t>geeft deze</w:t>
                            </w:r>
                            <w:r>
                              <w:rPr>
                                <w:color w:val="0D3A5C"/>
                                <w:spacing w:val="31"/>
                              </w:rPr>
                              <w:t> </w:t>
                            </w:r>
                            <w:r>
                              <w:rPr>
                                <w:color w:val="0D3A5C"/>
                              </w:rPr>
                              <w:t>rapportage</w:t>
                            </w:r>
                            <w:r>
                              <w:rPr>
                                <w:color w:val="0D3A5C"/>
                                <w:spacing w:val="31"/>
                              </w:rPr>
                              <w:t> </w:t>
                            </w:r>
                            <w:r>
                              <w:rPr>
                                <w:color w:val="0D3A5C"/>
                              </w:rPr>
                              <w:t>geen</w:t>
                            </w:r>
                            <w:r>
                              <w:rPr>
                                <w:color w:val="0D3A5C"/>
                                <w:spacing w:val="31"/>
                              </w:rPr>
                              <w:t> </w:t>
                            </w:r>
                            <w:r>
                              <w:rPr>
                                <w:color w:val="0D3A5C"/>
                              </w:rPr>
                              <w:t>aanleiding</w:t>
                            </w:r>
                            <w:r>
                              <w:rPr>
                                <w:color w:val="0D3A5C"/>
                                <w:spacing w:val="31"/>
                              </w:rPr>
                              <w:t> </w:t>
                            </w:r>
                            <w:r>
                              <w:rPr>
                                <w:color w:val="0D3A5C"/>
                              </w:rPr>
                              <w:t>tot</w:t>
                            </w:r>
                            <w:r>
                              <w:rPr>
                                <w:color w:val="0D3A5C"/>
                                <w:spacing w:val="31"/>
                              </w:rPr>
                              <w:t> </w:t>
                            </w:r>
                            <w:r>
                              <w:rPr>
                                <w:color w:val="0D3A5C"/>
                              </w:rPr>
                              <w:t>een</w:t>
                            </w:r>
                            <w:r>
                              <w:rPr>
                                <w:color w:val="0D3A5C"/>
                                <w:spacing w:val="31"/>
                              </w:rPr>
                              <w:t> </w:t>
                            </w:r>
                            <w:r>
                              <w:rPr>
                                <w:color w:val="0D3A5C"/>
                              </w:rPr>
                              <w:t>begrotingswijziging.</w:t>
                            </w:r>
                            <w:r>
                              <w:rPr>
                                <w:color w:val="0D3A5C"/>
                                <w:spacing w:val="31"/>
                              </w:rPr>
                              <w:t> </w:t>
                            </w:r>
                            <w:r>
                              <w:rPr>
                                <w:color w:val="0D3A5C"/>
                              </w:rPr>
                              <w:t>De</w:t>
                            </w:r>
                            <w:r>
                              <w:rPr>
                                <w:color w:val="0D3A5C"/>
                                <w:spacing w:val="31"/>
                              </w:rPr>
                              <w:t> </w:t>
                            </w:r>
                            <w:r>
                              <w:rPr>
                                <w:color w:val="0D3A5C"/>
                              </w:rPr>
                              <w:t>deelnemers</w:t>
                            </w:r>
                            <w:r>
                              <w:rPr>
                                <w:color w:val="0D3A5C"/>
                                <w:spacing w:val="31"/>
                              </w:rPr>
                              <w:t> </w:t>
                            </w:r>
                            <w:r>
                              <w:rPr>
                                <w:color w:val="0D3A5C"/>
                              </w:rPr>
                              <w:t>dienen</w:t>
                            </w:r>
                            <w:r>
                              <w:rPr>
                                <w:color w:val="0D3A5C"/>
                                <w:spacing w:val="31"/>
                              </w:rPr>
                              <w:t> </w:t>
                            </w:r>
                            <w:r>
                              <w:rPr>
                                <w:color w:val="0D3A5C"/>
                              </w:rPr>
                              <w:t>in</w:t>
                            </w:r>
                            <w:r>
                              <w:rPr>
                                <w:color w:val="0D3A5C"/>
                                <w:spacing w:val="31"/>
                              </w:rPr>
                              <w:t> </w:t>
                            </w:r>
                            <w:r>
                              <w:rPr>
                                <w:color w:val="0D3A5C"/>
                              </w:rPr>
                              <w:t>hun eigen rapportages overigens rekening te houden met de tekorten op hun gemeente specifieke </w:t>
                            </w:r>
                            <w:r>
                              <w:rPr>
                                <w:color w:val="0D3A5C"/>
                                <w:spacing w:val="-2"/>
                              </w:rPr>
                              <w:t>budget.</w:t>
                            </w:r>
                          </w:p>
                        </w:txbxContent>
                      </wps:txbx>
                      <wps:bodyPr wrap="square" lIns="0" tIns="0" rIns="0" bIns="0" rtlCol="0">
                        <a:noAutofit/>
                      </wps:bodyPr>
                    </wps:wsp>
                  </a:graphicData>
                </a:graphic>
              </wp:anchor>
            </w:drawing>
          </mc:Choice>
          <mc:Fallback>
            <w:pict>
              <v:shape style="position:absolute;margin-left:58.549999pt;margin-top:380.224945pt;width:478.2pt;height:119.05pt;mso-position-horizontal-relative:page;mso-position-vertical-relative:page;z-index:-16033280" type="#_x0000_t202" id="docshape55" filled="false" stroked="false">
                <v:textbox inset="0,0,0,0">
                  <w:txbxContent>
                    <w:p>
                      <w:pPr>
                        <w:spacing w:line="366" w:lineRule="exact" w:before="0"/>
                        <w:ind w:left="20" w:right="0" w:firstLine="0"/>
                        <w:jc w:val="left"/>
                        <w:rPr>
                          <w:b/>
                          <w:sz w:val="34"/>
                        </w:rPr>
                      </w:pPr>
                      <w:r>
                        <w:rPr>
                          <w:b/>
                          <w:color w:val="0D3A5C"/>
                          <w:sz w:val="34"/>
                        </w:rPr>
                        <w:t>Voorgesteld</w:t>
                      </w:r>
                      <w:r>
                        <w:rPr>
                          <w:b/>
                          <w:color w:val="0D3A5C"/>
                          <w:spacing w:val="37"/>
                          <w:sz w:val="34"/>
                        </w:rPr>
                        <w:t> </w:t>
                      </w:r>
                      <w:r>
                        <w:rPr>
                          <w:b/>
                          <w:color w:val="0D3A5C"/>
                          <w:spacing w:val="-2"/>
                          <w:sz w:val="34"/>
                        </w:rPr>
                        <w:t>besluit</w:t>
                      </w:r>
                    </w:p>
                    <w:p>
                      <w:pPr>
                        <w:pStyle w:val="BodyText"/>
                        <w:spacing w:line="271" w:lineRule="auto" w:before="28"/>
                      </w:pPr>
                      <w:r>
                        <w:rPr>
                          <w:color w:val="0D3A5C"/>
                        </w:rPr>
                        <w:t>In deze financiële rapportage 2025.02 worden de geprognosticeerde afwijkingen weergegeven. Uitsluitend binnen het programma Bedrijfsvoering wordt een tekort verwacht. Aangezien dit tekort</w:t>
                      </w:r>
                      <w:r>
                        <w:rPr>
                          <w:color w:val="0D3A5C"/>
                          <w:spacing w:val="30"/>
                        </w:rPr>
                        <w:t> </w:t>
                      </w:r>
                      <w:r>
                        <w:rPr>
                          <w:color w:val="0D3A5C"/>
                        </w:rPr>
                        <w:t>naar</w:t>
                      </w:r>
                      <w:r>
                        <w:rPr>
                          <w:color w:val="0D3A5C"/>
                          <w:spacing w:val="30"/>
                        </w:rPr>
                        <w:t> </w:t>
                      </w:r>
                      <w:r>
                        <w:rPr>
                          <w:color w:val="0D3A5C"/>
                        </w:rPr>
                        <w:t>verwachting</w:t>
                      </w:r>
                      <w:r>
                        <w:rPr>
                          <w:color w:val="0D3A5C"/>
                          <w:spacing w:val="30"/>
                        </w:rPr>
                        <w:t> </w:t>
                      </w:r>
                      <w:r>
                        <w:rPr>
                          <w:color w:val="0D3A5C"/>
                        </w:rPr>
                        <w:t>door</w:t>
                      </w:r>
                      <w:r>
                        <w:rPr>
                          <w:color w:val="0D3A5C"/>
                          <w:spacing w:val="30"/>
                        </w:rPr>
                        <w:t> </w:t>
                      </w:r>
                      <w:r>
                        <w:rPr>
                          <w:color w:val="0D3A5C"/>
                        </w:rPr>
                        <w:t>de</w:t>
                      </w:r>
                      <w:r>
                        <w:rPr>
                          <w:color w:val="0D3A5C"/>
                          <w:spacing w:val="30"/>
                        </w:rPr>
                        <w:t> </w:t>
                      </w:r>
                      <w:r>
                        <w:rPr>
                          <w:color w:val="0D3A5C"/>
                        </w:rPr>
                        <w:t>beide</w:t>
                      </w:r>
                      <w:r>
                        <w:rPr>
                          <w:color w:val="0D3A5C"/>
                          <w:spacing w:val="30"/>
                        </w:rPr>
                        <w:t> </w:t>
                      </w:r>
                      <w:r>
                        <w:rPr>
                          <w:color w:val="0D3A5C"/>
                        </w:rPr>
                        <w:t>andere</w:t>
                      </w:r>
                      <w:r>
                        <w:rPr>
                          <w:color w:val="0D3A5C"/>
                          <w:spacing w:val="30"/>
                        </w:rPr>
                        <w:t> </w:t>
                      </w:r>
                      <w:r>
                        <w:rPr>
                          <w:color w:val="0D3A5C"/>
                        </w:rPr>
                        <w:t>programma’s</w:t>
                      </w:r>
                      <w:r>
                        <w:rPr>
                          <w:color w:val="0D3A5C"/>
                          <w:spacing w:val="30"/>
                        </w:rPr>
                        <w:t> </w:t>
                      </w:r>
                      <w:r>
                        <w:rPr>
                          <w:color w:val="0D3A5C"/>
                        </w:rPr>
                        <w:t>kan</w:t>
                      </w:r>
                      <w:r>
                        <w:rPr>
                          <w:color w:val="0D3A5C"/>
                          <w:spacing w:val="30"/>
                        </w:rPr>
                        <w:t> </w:t>
                      </w:r>
                      <w:r>
                        <w:rPr>
                          <w:color w:val="0D3A5C"/>
                        </w:rPr>
                        <w:t>worden</w:t>
                      </w:r>
                      <w:r>
                        <w:rPr>
                          <w:color w:val="0D3A5C"/>
                          <w:spacing w:val="30"/>
                        </w:rPr>
                        <w:t> </w:t>
                      </w:r>
                      <w:r>
                        <w:rPr>
                          <w:color w:val="0D3A5C"/>
                        </w:rPr>
                        <w:t>opgevangen</w:t>
                      </w:r>
                      <w:r>
                        <w:rPr>
                          <w:color w:val="0D3A5C"/>
                          <w:spacing w:val="30"/>
                        </w:rPr>
                        <w:t> </w:t>
                      </w:r>
                      <w:r>
                        <w:rPr>
                          <w:color w:val="0D3A5C"/>
                        </w:rPr>
                        <w:t>geeft deze</w:t>
                      </w:r>
                      <w:r>
                        <w:rPr>
                          <w:color w:val="0D3A5C"/>
                          <w:spacing w:val="31"/>
                        </w:rPr>
                        <w:t> </w:t>
                      </w:r>
                      <w:r>
                        <w:rPr>
                          <w:color w:val="0D3A5C"/>
                        </w:rPr>
                        <w:t>rapportage</w:t>
                      </w:r>
                      <w:r>
                        <w:rPr>
                          <w:color w:val="0D3A5C"/>
                          <w:spacing w:val="31"/>
                        </w:rPr>
                        <w:t> </w:t>
                      </w:r>
                      <w:r>
                        <w:rPr>
                          <w:color w:val="0D3A5C"/>
                        </w:rPr>
                        <w:t>geen</w:t>
                      </w:r>
                      <w:r>
                        <w:rPr>
                          <w:color w:val="0D3A5C"/>
                          <w:spacing w:val="31"/>
                        </w:rPr>
                        <w:t> </w:t>
                      </w:r>
                      <w:r>
                        <w:rPr>
                          <w:color w:val="0D3A5C"/>
                        </w:rPr>
                        <w:t>aanleiding</w:t>
                      </w:r>
                      <w:r>
                        <w:rPr>
                          <w:color w:val="0D3A5C"/>
                          <w:spacing w:val="31"/>
                        </w:rPr>
                        <w:t> </w:t>
                      </w:r>
                      <w:r>
                        <w:rPr>
                          <w:color w:val="0D3A5C"/>
                        </w:rPr>
                        <w:t>tot</w:t>
                      </w:r>
                      <w:r>
                        <w:rPr>
                          <w:color w:val="0D3A5C"/>
                          <w:spacing w:val="31"/>
                        </w:rPr>
                        <w:t> </w:t>
                      </w:r>
                      <w:r>
                        <w:rPr>
                          <w:color w:val="0D3A5C"/>
                        </w:rPr>
                        <w:t>een</w:t>
                      </w:r>
                      <w:r>
                        <w:rPr>
                          <w:color w:val="0D3A5C"/>
                          <w:spacing w:val="31"/>
                        </w:rPr>
                        <w:t> </w:t>
                      </w:r>
                      <w:r>
                        <w:rPr>
                          <w:color w:val="0D3A5C"/>
                        </w:rPr>
                        <w:t>begrotingswijziging.</w:t>
                      </w:r>
                      <w:r>
                        <w:rPr>
                          <w:color w:val="0D3A5C"/>
                          <w:spacing w:val="31"/>
                        </w:rPr>
                        <w:t> </w:t>
                      </w:r>
                      <w:r>
                        <w:rPr>
                          <w:color w:val="0D3A5C"/>
                        </w:rPr>
                        <w:t>De</w:t>
                      </w:r>
                      <w:r>
                        <w:rPr>
                          <w:color w:val="0D3A5C"/>
                          <w:spacing w:val="31"/>
                        </w:rPr>
                        <w:t> </w:t>
                      </w:r>
                      <w:r>
                        <w:rPr>
                          <w:color w:val="0D3A5C"/>
                        </w:rPr>
                        <w:t>deelnemers</w:t>
                      </w:r>
                      <w:r>
                        <w:rPr>
                          <w:color w:val="0D3A5C"/>
                          <w:spacing w:val="31"/>
                        </w:rPr>
                        <w:t> </w:t>
                      </w:r>
                      <w:r>
                        <w:rPr>
                          <w:color w:val="0D3A5C"/>
                        </w:rPr>
                        <w:t>dienen</w:t>
                      </w:r>
                      <w:r>
                        <w:rPr>
                          <w:color w:val="0D3A5C"/>
                          <w:spacing w:val="31"/>
                        </w:rPr>
                        <w:t> </w:t>
                      </w:r>
                      <w:r>
                        <w:rPr>
                          <w:color w:val="0D3A5C"/>
                        </w:rPr>
                        <w:t>in</w:t>
                      </w:r>
                      <w:r>
                        <w:rPr>
                          <w:color w:val="0D3A5C"/>
                          <w:spacing w:val="31"/>
                        </w:rPr>
                        <w:t> </w:t>
                      </w:r>
                      <w:r>
                        <w:rPr>
                          <w:color w:val="0D3A5C"/>
                        </w:rPr>
                        <w:t>hun eigen rapportages overigens rekening te houden met de tekorten op hun gemeente specifieke </w:t>
                      </w:r>
                      <w:r>
                        <w:rPr>
                          <w:color w:val="0D3A5C"/>
                          <w:spacing w:val="-2"/>
                        </w:rPr>
                        <w:t>budget.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83712">
                <wp:simplePos x="0" y="0"/>
                <wp:positionH relativeFrom="page">
                  <wp:posOffset>743584</wp:posOffset>
                </wp:positionH>
                <wp:positionV relativeFrom="page">
                  <wp:posOffset>6582069</wp:posOffset>
                </wp:positionV>
                <wp:extent cx="5790565" cy="122618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5790565" cy="1226185"/>
                        </a:xfrm>
                        <a:prstGeom prst="rect">
                          <a:avLst/>
                        </a:prstGeom>
                      </wps:spPr>
                      <wps:txbx>
                        <w:txbxContent>
                          <w:p>
                            <w:pPr>
                              <w:pStyle w:val="BodyText"/>
                              <w:spacing w:line="265" w:lineRule="exact"/>
                            </w:pPr>
                            <w:r>
                              <w:rPr>
                                <w:color w:val="0D3A5C"/>
                              </w:rPr>
                              <w:t>Voor</w:t>
                            </w:r>
                            <w:r>
                              <w:rPr>
                                <w:color w:val="0D3A5C"/>
                                <w:spacing w:val="18"/>
                              </w:rPr>
                              <w:t> </w:t>
                            </w:r>
                            <w:r>
                              <w:rPr>
                                <w:color w:val="0D3A5C"/>
                              </w:rPr>
                              <w:t>de</w:t>
                            </w:r>
                            <w:r>
                              <w:rPr>
                                <w:color w:val="0D3A5C"/>
                                <w:spacing w:val="21"/>
                              </w:rPr>
                              <w:t> </w:t>
                            </w:r>
                            <w:r>
                              <w:rPr>
                                <w:color w:val="0D3A5C"/>
                              </w:rPr>
                              <w:t>te</w:t>
                            </w:r>
                            <w:r>
                              <w:rPr>
                                <w:color w:val="0D3A5C"/>
                                <w:spacing w:val="20"/>
                              </w:rPr>
                              <w:t> </w:t>
                            </w:r>
                            <w:r>
                              <w:rPr>
                                <w:color w:val="0D3A5C"/>
                              </w:rPr>
                              <w:t>verstrekken</w:t>
                            </w:r>
                            <w:r>
                              <w:rPr>
                                <w:color w:val="0D3A5C"/>
                                <w:spacing w:val="21"/>
                              </w:rPr>
                              <w:t> </w:t>
                            </w:r>
                            <w:r>
                              <w:rPr>
                                <w:color w:val="0D3A5C"/>
                              </w:rPr>
                              <w:t>rechtmatigheidsverantwoording</w:t>
                            </w:r>
                            <w:r>
                              <w:rPr>
                                <w:color w:val="0D3A5C"/>
                                <w:spacing w:val="20"/>
                              </w:rPr>
                              <w:t> </w:t>
                            </w:r>
                            <w:r>
                              <w:rPr>
                                <w:color w:val="0D3A5C"/>
                              </w:rPr>
                              <w:t>in</w:t>
                            </w:r>
                            <w:r>
                              <w:rPr>
                                <w:color w:val="0D3A5C"/>
                                <w:spacing w:val="21"/>
                              </w:rPr>
                              <w:t> </w:t>
                            </w:r>
                            <w:r>
                              <w:rPr>
                                <w:color w:val="0D3A5C"/>
                              </w:rPr>
                              <w:t>de</w:t>
                            </w:r>
                            <w:r>
                              <w:rPr>
                                <w:color w:val="0D3A5C"/>
                                <w:spacing w:val="20"/>
                              </w:rPr>
                              <w:t> </w:t>
                            </w:r>
                            <w:r>
                              <w:rPr>
                                <w:color w:val="0D3A5C"/>
                              </w:rPr>
                              <w:t>jaarverantwoording</w:t>
                            </w:r>
                            <w:r>
                              <w:rPr>
                                <w:color w:val="0D3A5C"/>
                                <w:spacing w:val="21"/>
                              </w:rPr>
                              <w:t> </w:t>
                            </w:r>
                            <w:r>
                              <w:rPr>
                                <w:color w:val="0D3A5C"/>
                                <w:spacing w:val="-4"/>
                              </w:rPr>
                              <w:t>2025</w:t>
                            </w:r>
                          </w:p>
                          <w:p>
                            <w:pPr>
                              <w:pStyle w:val="BodyText"/>
                              <w:spacing w:line="271" w:lineRule="auto" w:before="37"/>
                            </w:pPr>
                            <w:r>
                              <w:rPr>
                                <w:color w:val="0D3A5C"/>
                              </w:rPr>
                              <w:t>voldoet deze rapportage aan de voorwaarden van het begrotingscriterium. Immers de te verwachten afwijkingen worden in deze rapportage weergegeven en nader toegelicht.</w:t>
                            </w:r>
                          </w:p>
                          <w:p>
                            <w:pPr>
                              <w:pStyle w:val="BodyText"/>
                              <w:spacing w:line="271" w:lineRule="auto"/>
                            </w:pPr>
                            <w:r>
                              <w:rPr>
                                <w:color w:val="0D3A5C"/>
                              </w:rPr>
                              <w:t>ICT NML stelt voor om het beschikbare budget ter hoogte van € 150.000 voor het project managed mobiele apparaten (MMA) conform artikel 7 lid 2 en 3 van de GR over te hevelen naar 2026.</w:t>
                            </w:r>
                          </w:p>
                        </w:txbxContent>
                      </wps:txbx>
                      <wps:bodyPr wrap="square" lIns="0" tIns="0" rIns="0" bIns="0" rtlCol="0">
                        <a:noAutofit/>
                      </wps:bodyPr>
                    </wps:wsp>
                  </a:graphicData>
                </a:graphic>
              </wp:anchor>
            </w:drawing>
          </mc:Choice>
          <mc:Fallback>
            <w:pict>
              <v:shape style="position:absolute;margin-left:58.549999pt;margin-top:518.273193pt;width:455.95pt;height:96.55pt;mso-position-horizontal-relative:page;mso-position-vertical-relative:page;z-index:-16032768" type="#_x0000_t202" id="docshape56" filled="false" stroked="false">
                <v:textbox inset="0,0,0,0">
                  <w:txbxContent>
                    <w:p>
                      <w:pPr>
                        <w:pStyle w:val="BodyText"/>
                        <w:spacing w:line="265" w:lineRule="exact"/>
                      </w:pPr>
                      <w:r>
                        <w:rPr>
                          <w:color w:val="0D3A5C"/>
                        </w:rPr>
                        <w:t>Voor</w:t>
                      </w:r>
                      <w:r>
                        <w:rPr>
                          <w:color w:val="0D3A5C"/>
                          <w:spacing w:val="18"/>
                        </w:rPr>
                        <w:t> </w:t>
                      </w:r>
                      <w:r>
                        <w:rPr>
                          <w:color w:val="0D3A5C"/>
                        </w:rPr>
                        <w:t>de</w:t>
                      </w:r>
                      <w:r>
                        <w:rPr>
                          <w:color w:val="0D3A5C"/>
                          <w:spacing w:val="21"/>
                        </w:rPr>
                        <w:t> </w:t>
                      </w:r>
                      <w:r>
                        <w:rPr>
                          <w:color w:val="0D3A5C"/>
                        </w:rPr>
                        <w:t>te</w:t>
                      </w:r>
                      <w:r>
                        <w:rPr>
                          <w:color w:val="0D3A5C"/>
                          <w:spacing w:val="20"/>
                        </w:rPr>
                        <w:t> </w:t>
                      </w:r>
                      <w:r>
                        <w:rPr>
                          <w:color w:val="0D3A5C"/>
                        </w:rPr>
                        <w:t>verstrekken</w:t>
                      </w:r>
                      <w:r>
                        <w:rPr>
                          <w:color w:val="0D3A5C"/>
                          <w:spacing w:val="21"/>
                        </w:rPr>
                        <w:t> </w:t>
                      </w:r>
                      <w:r>
                        <w:rPr>
                          <w:color w:val="0D3A5C"/>
                        </w:rPr>
                        <w:t>rechtmatigheidsverantwoording</w:t>
                      </w:r>
                      <w:r>
                        <w:rPr>
                          <w:color w:val="0D3A5C"/>
                          <w:spacing w:val="20"/>
                        </w:rPr>
                        <w:t> </w:t>
                      </w:r>
                      <w:r>
                        <w:rPr>
                          <w:color w:val="0D3A5C"/>
                        </w:rPr>
                        <w:t>in</w:t>
                      </w:r>
                      <w:r>
                        <w:rPr>
                          <w:color w:val="0D3A5C"/>
                          <w:spacing w:val="21"/>
                        </w:rPr>
                        <w:t> </w:t>
                      </w:r>
                      <w:r>
                        <w:rPr>
                          <w:color w:val="0D3A5C"/>
                        </w:rPr>
                        <w:t>de</w:t>
                      </w:r>
                      <w:r>
                        <w:rPr>
                          <w:color w:val="0D3A5C"/>
                          <w:spacing w:val="20"/>
                        </w:rPr>
                        <w:t> </w:t>
                      </w:r>
                      <w:r>
                        <w:rPr>
                          <w:color w:val="0D3A5C"/>
                        </w:rPr>
                        <w:t>jaarverantwoording</w:t>
                      </w:r>
                      <w:r>
                        <w:rPr>
                          <w:color w:val="0D3A5C"/>
                          <w:spacing w:val="21"/>
                        </w:rPr>
                        <w:t> </w:t>
                      </w:r>
                      <w:r>
                        <w:rPr>
                          <w:color w:val="0D3A5C"/>
                          <w:spacing w:val="-4"/>
                        </w:rPr>
                        <w:t>2025</w:t>
                      </w:r>
                    </w:p>
                    <w:p>
                      <w:pPr>
                        <w:pStyle w:val="BodyText"/>
                        <w:spacing w:line="271" w:lineRule="auto" w:before="37"/>
                      </w:pPr>
                      <w:r>
                        <w:rPr>
                          <w:color w:val="0D3A5C"/>
                        </w:rPr>
                        <w:t>voldoet deze rapportage aan de voorwaarden van het begrotingscriterium. Immers de te verwachten afwijkingen worden in deze rapportage weergegeven en nader toegelicht.</w:t>
                      </w:r>
                    </w:p>
                    <w:p>
                      <w:pPr>
                        <w:pStyle w:val="BodyText"/>
                        <w:spacing w:line="271" w:lineRule="auto"/>
                      </w:pPr>
                      <w:r>
                        <w:rPr>
                          <w:color w:val="0D3A5C"/>
                        </w:rPr>
                        <w:t>ICT NML stelt voor om het beschikbare budget ter hoogte van € 150.000 voor het project managed mobiele apparaten (MMA) conform artikel 7 lid 2 en 3 van de GR over te hevelen naar 2026.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84224">
                <wp:simplePos x="0" y="0"/>
                <wp:positionH relativeFrom="page">
                  <wp:posOffset>743584</wp:posOffset>
                </wp:positionH>
                <wp:positionV relativeFrom="page">
                  <wp:posOffset>8049472</wp:posOffset>
                </wp:positionV>
                <wp:extent cx="6050280" cy="59753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6050280" cy="597535"/>
                        </a:xfrm>
                        <a:prstGeom prst="rect">
                          <a:avLst/>
                        </a:prstGeom>
                      </wps:spPr>
                      <wps:txbx>
                        <w:txbxContent>
                          <w:p>
                            <w:pPr>
                              <w:pStyle w:val="BodyText"/>
                              <w:spacing w:line="265" w:lineRule="exact"/>
                            </w:pPr>
                            <w:r>
                              <w:rPr>
                                <w:color w:val="0D3A5C"/>
                              </w:rPr>
                              <w:t>Aan</w:t>
                            </w:r>
                            <w:r>
                              <w:rPr>
                                <w:color w:val="0D3A5C"/>
                                <w:spacing w:val="13"/>
                              </w:rPr>
                              <w:t> </w:t>
                            </w:r>
                            <w:r>
                              <w:rPr>
                                <w:color w:val="0D3A5C"/>
                              </w:rPr>
                              <w:t>uw</w:t>
                            </w:r>
                            <w:r>
                              <w:rPr>
                                <w:color w:val="0D3A5C"/>
                                <w:spacing w:val="14"/>
                              </w:rPr>
                              <w:t> </w:t>
                            </w:r>
                            <w:r>
                              <w:rPr>
                                <w:color w:val="0D3A5C"/>
                              </w:rPr>
                              <w:t>bestuur</w:t>
                            </w:r>
                            <w:r>
                              <w:rPr>
                                <w:color w:val="0D3A5C"/>
                                <w:spacing w:val="14"/>
                              </w:rPr>
                              <w:t> </w:t>
                            </w:r>
                            <w:r>
                              <w:rPr>
                                <w:color w:val="0D3A5C"/>
                              </w:rPr>
                              <w:t>zal</w:t>
                            </w:r>
                            <w:r>
                              <w:rPr>
                                <w:color w:val="0D3A5C"/>
                                <w:spacing w:val="14"/>
                              </w:rPr>
                              <w:t> </w:t>
                            </w:r>
                            <w:r>
                              <w:rPr>
                                <w:color w:val="0D3A5C"/>
                              </w:rPr>
                              <w:t>worden</w:t>
                            </w:r>
                            <w:r>
                              <w:rPr>
                                <w:color w:val="0D3A5C"/>
                                <w:spacing w:val="14"/>
                              </w:rPr>
                              <w:t> </w:t>
                            </w:r>
                            <w:r>
                              <w:rPr>
                                <w:color w:val="0D3A5C"/>
                              </w:rPr>
                              <w:t>voorgesteld</w:t>
                            </w:r>
                            <w:r>
                              <w:rPr>
                                <w:color w:val="0D3A5C"/>
                                <w:spacing w:val="14"/>
                              </w:rPr>
                              <w:t> </w:t>
                            </w:r>
                            <w:r>
                              <w:rPr>
                                <w:color w:val="0D3A5C"/>
                              </w:rPr>
                              <w:t>om</w:t>
                            </w:r>
                            <w:r>
                              <w:rPr>
                                <w:color w:val="0D3A5C"/>
                                <w:spacing w:val="14"/>
                              </w:rPr>
                              <w:t> </w:t>
                            </w:r>
                            <w:r>
                              <w:rPr>
                                <w:color w:val="0D3A5C"/>
                              </w:rPr>
                              <w:t>de</w:t>
                            </w:r>
                            <w:r>
                              <w:rPr>
                                <w:color w:val="0D3A5C"/>
                                <w:spacing w:val="13"/>
                              </w:rPr>
                              <w:t> </w:t>
                            </w:r>
                            <w:r>
                              <w:rPr>
                                <w:color w:val="0D3A5C"/>
                              </w:rPr>
                              <w:t>financiële</w:t>
                            </w:r>
                            <w:r>
                              <w:rPr>
                                <w:color w:val="0D3A5C"/>
                                <w:spacing w:val="14"/>
                              </w:rPr>
                              <w:t> </w:t>
                            </w:r>
                            <w:r>
                              <w:rPr>
                                <w:color w:val="0D3A5C"/>
                              </w:rPr>
                              <w:t>rapportage</w:t>
                            </w:r>
                            <w:r>
                              <w:rPr>
                                <w:color w:val="0D3A5C"/>
                                <w:spacing w:val="14"/>
                              </w:rPr>
                              <w:t> </w:t>
                            </w:r>
                            <w:r>
                              <w:rPr>
                                <w:color w:val="0D3A5C"/>
                              </w:rPr>
                              <w:t>2025.02</w:t>
                            </w:r>
                            <w:r>
                              <w:rPr>
                                <w:color w:val="0D3A5C"/>
                                <w:spacing w:val="14"/>
                              </w:rPr>
                              <w:t> </w:t>
                            </w:r>
                            <w:r>
                              <w:rPr>
                                <w:color w:val="0D3A5C"/>
                              </w:rPr>
                              <w:t>vast</w:t>
                            </w:r>
                            <w:r>
                              <w:rPr>
                                <w:color w:val="0D3A5C"/>
                                <w:spacing w:val="14"/>
                              </w:rPr>
                              <w:t> </w:t>
                            </w:r>
                            <w:r>
                              <w:rPr>
                                <w:color w:val="0D3A5C"/>
                              </w:rPr>
                              <w:t>te</w:t>
                            </w:r>
                            <w:r>
                              <w:rPr>
                                <w:color w:val="0D3A5C"/>
                                <w:spacing w:val="14"/>
                              </w:rPr>
                              <w:t> </w:t>
                            </w:r>
                            <w:r>
                              <w:rPr>
                                <w:color w:val="0D3A5C"/>
                              </w:rPr>
                              <w:t>stellen</w:t>
                            </w:r>
                            <w:r>
                              <w:rPr>
                                <w:color w:val="0D3A5C"/>
                                <w:spacing w:val="14"/>
                              </w:rPr>
                              <w:t> </w:t>
                            </w:r>
                            <w:r>
                              <w:rPr>
                                <w:color w:val="0D3A5C"/>
                                <w:spacing w:val="-5"/>
                              </w:rPr>
                              <w:t>en</w:t>
                            </w:r>
                          </w:p>
                          <w:p>
                            <w:pPr>
                              <w:pStyle w:val="BodyText"/>
                              <w:spacing w:line="271" w:lineRule="auto" w:before="13"/>
                            </w:pPr>
                            <w:r>
                              <w:rPr>
                                <w:color w:val="0D3A5C"/>
                              </w:rPr>
                              <w:t>een bestemmingsreserve te vormen voor het project MMA ter hoogte van € 150.000 en de begroting daartoe te wijzigen.</w:t>
                            </w:r>
                          </w:p>
                        </w:txbxContent>
                      </wps:txbx>
                      <wps:bodyPr wrap="square" lIns="0" tIns="0" rIns="0" bIns="0" rtlCol="0">
                        <a:noAutofit/>
                      </wps:bodyPr>
                    </wps:wsp>
                  </a:graphicData>
                </a:graphic>
              </wp:anchor>
            </w:drawing>
          </mc:Choice>
          <mc:Fallback>
            <w:pict>
              <v:shape style="position:absolute;margin-left:58.549999pt;margin-top:633.816711pt;width:476.4pt;height:47.05pt;mso-position-horizontal-relative:page;mso-position-vertical-relative:page;z-index:-16032256" type="#_x0000_t202" id="docshape57" filled="false" stroked="false">
                <v:textbox inset="0,0,0,0">
                  <w:txbxContent>
                    <w:p>
                      <w:pPr>
                        <w:pStyle w:val="BodyText"/>
                        <w:spacing w:line="265" w:lineRule="exact"/>
                      </w:pPr>
                      <w:r>
                        <w:rPr>
                          <w:color w:val="0D3A5C"/>
                        </w:rPr>
                        <w:t>Aan</w:t>
                      </w:r>
                      <w:r>
                        <w:rPr>
                          <w:color w:val="0D3A5C"/>
                          <w:spacing w:val="13"/>
                        </w:rPr>
                        <w:t> </w:t>
                      </w:r>
                      <w:r>
                        <w:rPr>
                          <w:color w:val="0D3A5C"/>
                        </w:rPr>
                        <w:t>uw</w:t>
                      </w:r>
                      <w:r>
                        <w:rPr>
                          <w:color w:val="0D3A5C"/>
                          <w:spacing w:val="14"/>
                        </w:rPr>
                        <w:t> </w:t>
                      </w:r>
                      <w:r>
                        <w:rPr>
                          <w:color w:val="0D3A5C"/>
                        </w:rPr>
                        <w:t>bestuur</w:t>
                      </w:r>
                      <w:r>
                        <w:rPr>
                          <w:color w:val="0D3A5C"/>
                          <w:spacing w:val="14"/>
                        </w:rPr>
                        <w:t> </w:t>
                      </w:r>
                      <w:r>
                        <w:rPr>
                          <w:color w:val="0D3A5C"/>
                        </w:rPr>
                        <w:t>zal</w:t>
                      </w:r>
                      <w:r>
                        <w:rPr>
                          <w:color w:val="0D3A5C"/>
                          <w:spacing w:val="14"/>
                        </w:rPr>
                        <w:t> </w:t>
                      </w:r>
                      <w:r>
                        <w:rPr>
                          <w:color w:val="0D3A5C"/>
                        </w:rPr>
                        <w:t>worden</w:t>
                      </w:r>
                      <w:r>
                        <w:rPr>
                          <w:color w:val="0D3A5C"/>
                          <w:spacing w:val="14"/>
                        </w:rPr>
                        <w:t> </w:t>
                      </w:r>
                      <w:r>
                        <w:rPr>
                          <w:color w:val="0D3A5C"/>
                        </w:rPr>
                        <w:t>voorgesteld</w:t>
                      </w:r>
                      <w:r>
                        <w:rPr>
                          <w:color w:val="0D3A5C"/>
                          <w:spacing w:val="14"/>
                        </w:rPr>
                        <w:t> </w:t>
                      </w:r>
                      <w:r>
                        <w:rPr>
                          <w:color w:val="0D3A5C"/>
                        </w:rPr>
                        <w:t>om</w:t>
                      </w:r>
                      <w:r>
                        <w:rPr>
                          <w:color w:val="0D3A5C"/>
                          <w:spacing w:val="14"/>
                        </w:rPr>
                        <w:t> </w:t>
                      </w:r>
                      <w:r>
                        <w:rPr>
                          <w:color w:val="0D3A5C"/>
                        </w:rPr>
                        <w:t>de</w:t>
                      </w:r>
                      <w:r>
                        <w:rPr>
                          <w:color w:val="0D3A5C"/>
                          <w:spacing w:val="13"/>
                        </w:rPr>
                        <w:t> </w:t>
                      </w:r>
                      <w:r>
                        <w:rPr>
                          <w:color w:val="0D3A5C"/>
                        </w:rPr>
                        <w:t>financiële</w:t>
                      </w:r>
                      <w:r>
                        <w:rPr>
                          <w:color w:val="0D3A5C"/>
                          <w:spacing w:val="14"/>
                        </w:rPr>
                        <w:t> </w:t>
                      </w:r>
                      <w:r>
                        <w:rPr>
                          <w:color w:val="0D3A5C"/>
                        </w:rPr>
                        <w:t>rapportage</w:t>
                      </w:r>
                      <w:r>
                        <w:rPr>
                          <w:color w:val="0D3A5C"/>
                          <w:spacing w:val="14"/>
                        </w:rPr>
                        <w:t> </w:t>
                      </w:r>
                      <w:r>
                        <w:rPr>
                          <w:color w:val="0D3A5C"/>
                        </w:rPr>
                        <w:t>2025.02</w:t>
                      </w:r>
                      <w:r>
                        <w:rPr>
                          <w:color w:val="0D3A5C"/>
                          <w:spacing w:val="14"/>
                        </w:rPr>
                        <w:t> </w:t>
                      </w:r>
                      <w:r>
                        <w:rPr>
                          <w:color w:val="0D3A5C"/>
                        </w:rPr>
                        <w:t>vast</w:t>
                      </w:r>
                      <w:r>
                        <w:rPr>
                          <w:color w:val="0D3A5C"/>
                          <w:spacing w:val="14"/>
                        </w:rPr>
                        <w:t> </w:t>
                      </w:r>
                      <w:r>
                        <w:rPr>
                          <w:color w:val="0D3A5C"/>
                        </w:rPr>
                        <w:t>te</w:t>
                      </w:r>
                      <w:r>
                        <w:rPr>
                          <w:color w:val="0D3A5C"/>
                          <w:spacing w:val="14"/>
                        </w:rPr>
                        <w:t> </w:t>
                      </w:r>
                      <w:r>
                        <w:rPr>
                          <w:color w:val="0D3A5C"/>
                        </w:rPr>
                        <w:t>stellen</w:t>
                      </w:r>
                      <w:r>
                        <w:rPr>
                          <w:color w:val="0D3A5C"/>
                          <w:spacing w:val="14"/>
                        </w:rPr>
                        <w:t> </w:t>
                      </w:r>
                      <w:r>
                        <w:rPr>
                          <w:color w:val="0D3A5C"/>
                          <w:spacing w:val="-5"/>
                        </w:rPr>
                        <w:t>en</w:t>
                      </w:r>
                    </w:p>
                    <w:p>
                      <w:pPr>
                        <w:pStyle w:val="BodyText"/>
                        <w:spacing w:line="271" w:lineRule="auto" w:before="13"/>
                      </w:pPr>
                      <w:r>
                        <w:rPr>
                          <w:color w:val="0D3A5C"/>
                        </w:rPr>
                        <w:t>een bestemmingsreserve te vormen voor het project MMA ter hoogte van € 150.000 en de begroting daartoe te wijzigen.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84736">
                <wp:simplePos x="0" y="0"/>
                <wp:positionH relativeFrom="page">
                  <wp:posOffset>7238243</wp:posOffset>
                </wp:positionH>
                <wp:positionV relativeFrom="page">
                  <wp:posOffset>10478926</wp:posOffset>
                </wp:positionV>
                <wp:extent cx="102235" cy="12192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102235" cy="121920"/>
                        </a:xfrm>
                        <a:prstGeom prst="rect">
                          <a:avLst/>
                        </a:prstGeom>
                      </wps:spPr>
                      <wps:txbx>
                        <w:txbxContent>
                          <w:p>
                            <w:pPr>
                              <w:spacing w:line="192" w:lineRule="exact" w:before="0"/>
                              <w:ind w:left="20" w:right="0" w:firstLine="0"/>
                              <w:jc w:val="left"/>
                              <w:rPr>
                                <w:rFonts w:ascii="Arial"/>
                                <w:b/>
                                <w:sz w:val="22"/>
                              </w:rPr>
                            </w:pPr>
                            <w:r>
                              <w:rPr>
                                <w:rFonts w:ascii="Arial"/>
                                <w:b/>
                                <w:spacing w:val="-10"/>
                                <w:sz w:val="22"/>
                              </w:rPr>
                              <w:t>5</w:t>
                            </w:r>
                          </w:p>
                        </w:txbxContent>
                      </wps:txbx>
                      <wps:bodyPr wrap="square" lIns="0" tIns="0" rIns="0" bIns="0" rtlCol="0">
                        <a:noAutofit/>
                      </wps:bodyPr>
                    </wps:wsp>
                  </a:graphicData>
                </a:graphic>
              </wp:anchor>
            </w:drawing>
          </mc:Choice>
          <mc:Fallback>
            <w:pict>
              <v:shape style="position:absolute;margin-left:569.94043pt;margin-top:825.112305pt;width:8.0500pt;height:9.6pt;mso-position-horizontal-relative:page;mso-position-vertical-relative:page;z-index:-16031744" type="#_x0000_t202" id="docshape58" filled="false" stroked="false">
                <v:textbox inset="0,0,0,0">
                  <w:txbxContent>
                    <w:p>
                      <w:pPr>
                        <w:spacing w:line="192" w:lineRule="exact" w:before="0"/>
                        <w:ind w:left="20" w:right="0" w:firstLine="0"/>
                        <w:jc w:val="left"/>
                        <w:rPr>
                          <w:rFonts w:ascii="Arial"/>
                          <w:b/>
                          <w:sz w:val="22"/>
                        </w:rPr>
                      </w:pPr>
                      <w:r>
                        <w:rPr>
                          <w:rFonts w:ascii="Arial"/>
                          <w:b/>
                          <w:spacing w:val="-10"/>
                          <w:sz w:val="22"/>
                        </w:rPr>
                        <w:t>5</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285248">
                <wp:simplePos x="0" y="0"/>
                <wp:positionH relativeFrom="page">
                  <wp:posOffset>0</wp:posOffset>
                </wp:positionH>
                <wp:positionV relativeFrom="page">
                  <wp:posOffset>10392760</wp:posOffset>
                </wp:positionV>
                <wp:extent cx="7562850" cy="304165"/>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7562850" cy="304165"/>
                          <a:chExt cx="7562850" cy="304165"/>
                        </a:xfrm>
                      </wpg:grpSpPr>
                      <pic:pic>
                        <pic:nvPicPr>
                          <pic:cNvPr id="64" name="Image 64"/>
                          <pic:cNvPicPr/>
                        </pic:nvPicPr>
                        <pic:blipFill>
                          <a:blip r:embed="rId9" cstate="print"/>
                          <a:stretch>
                            <a:fillRect/>
                          </a:stretch>
                        </pic:blipFill>
                        <pic:spPr>
                          <a:xfrm>
                            <a:off x="0" y="0"/>
                            <a:ext cx="7562850" cy="257271"/>
                          </a:xfrm>
                          <a:prstGeom prst="rect">
                            <a:avLst/>
                          </a:prstGeom>
                        </pic:spPr>
                      </pic:pic>
                      <pic:pic>
                        <pic:nvPicPr>
                          <pic:cNvPr id="65" name="Image 65"/>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31232" id="docshapegroup59" coordorigin="0,16367" coordsize="11910,479">
                <v:shape style="position:absolute;left:0;top:16366;width:11910;height:406" type="#_x0000_t75" id="docshape60" stroked="false">
                  <v:imagedata r:id="rId9" o:title=""/>
                </v:shape>
                <v:shape style="position:absolute;left:0;top:16568;width:11910;height:277" type="#_x0000_t75" id="docshape61" stroked="false">
                  <v:imagedata r:id="rId10" o:title=""/>
                </v:shape>
                <w10:wrap type="none"/>
              </v:group>
            </w:pict>
          </mc:Fallback>
        </mc:AlternateContent>
      </w:r>
      <w:r>
        <w:rPr>
          <w:sz w:val="2"/>
          <w:szCs w:val="2"/>
        </w:rPr>
        <w:drawing>
          <wp:anchor distT="0" distB="0" distL="0" distR="0" allowOverlap="1" layoutInCell="1" locked="0" behindDoc="1" simplePos="0" relativeHeight="487285760">
            <wp:simplePos x="0" y="0"/>
            <wp:positionH relativeFrom="page">
              <wp:posOffset>718027</wp:posOffset>
            </wp:positionH>
            <wp:positionV relativeFrom="page">
              <wp:posOffset>1708473</wp:posOffset>
            </wp:positionV>
            <wp:extent cx="6008401" cy="3377460"/>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14" cstate="print"/>
                    <a:stretch>
                      <a:fillRect/>
                    </a:stretch>
                  </pic:blipFill>
                  <pic:spPr>
                    <a:xfrm>
                      <a:off x="0" y="0"/>
                      <a:ext cx="6008401" cy="3377460"/>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286272">
                <wp:simplePos x="0" y="0"/>
                <wp:positionH relativeFrom="page">
                  <wp:posOffset>743584</wp:posOffset>
                </wp:positionH>
                <wp:positionV relativeFrom="page">
                  <wp:posOffset>457051</wp:posOffset>
                </wp:positionV>
                <wp:extent cx="5881370" cy="119126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5881370" cy="1191260"/>
                        </a:xfrm>
                        <a:prstGeom prst="rect">
                          <a:avLst/>
                        </a:prstGeom>
                      </wps:spPr>
                      <wps:txbx>
                        <w:txbxContent>
                          <w:p>
                            <w:pPr>
                              <w:spacing w:line="550" w:lineRule="exact" w:before="0"/>
                              <w:ind w:left="20" w:right="0" w:firstLine="0"/>
                              <w:jc w:val="left"/>
                              <w:rPr>
                                <w:b/>
                                <w:sz w:val="52"/>
                              </w:rPr>
                            </w:pPr>
                            <w:r>
                              <w:rPr>
                                <w:b/>
                                <w:color w:val="0D3A5C"/>
                                <w:sz w:val="52"/>
                              </w:rPr>
                              <w:t>Financiële</w:t>
                            </w:r>
                            <w:r>
                              <w:rPr>
                                <w:b/>
                                <w:color w:val="0D3A5C"/>
                                <w:spacing w:val="-10"/>
                                <w:sz w:val="52"/>
                              </w:rPr>
                              <w:t> </w:t>
                            </w:r>
                            <w:r>
                              <w:rPr>
                                <w:b/>
                                <w:color w:val="0D3A5C"/>
                                <w:spacing w:val="-2"/>
                                <w:sz w:val="52"/>
                              </w:rPr>
                              <w:t>rapportage</w:t>
                            </w:r>
                          </w:p>
                          <w:p>
                            <w:pPr>
                              <w:spacing w:before="217"/>
                              <w:ind w:left="20" w:right="0" w:firstLine="0"/>
                              <w:jc w:val="left"/>
                              <w:rPr>
                                <w:b/>
                                <w:sz w:val="34"/>
                              </w:rPr>
                            </w:pPr>
                            <w:r>
                              <w:rPr>
                                <w:b/>
                                <w:color w:val="0D3A5C"/>
                                <w:sz w:val="34"/>
                              </w:rPr>
                              <w:t>Centrale</w:t>
                            </w:r>
                            <w:r>
                              <w:rPr>
                                <w:b/>
                                <w:color w:val="0D3A5C"/>
                                <w:spacing w:val="26"/>
                                <w:sz w:val="34"/>
                              </w:rPr>
                              <w:t> </w:t>
                            </w:r>
                            <w:r>
                              <w:rPr>
                                <w:b/>
                                <w:color w:val="0D3A5C"/>
                                <w:sz w:val="34"/>
                              </w:rPr>
                              <w:t>lasten</w:t>
                            </w:r>
                            <w:r>
                              <w:rPr>
                                <w:b/>
                                <w:color w:val="0D3A5C"/>
                                <w:spacing w:val="26"/>
                                <w:sz w:val="34"/>
                              </w:rPr>
                              <w:t> </w:t>
                            </w:r>
                            <w:r>
                              <w:rPr>
                                <w:b/>
                                <w:color w:val="0D3A5C"/>
                                <w:sz w:val="34"/>
                              </w:rPr>
                              <w:t>en</w:t>
                            </w:r>
                            <w:r>
                              <w:rPr>
                                <w:b/>
                                <w:color w:val="0D3A5C"/>
                                <w:spacing w:val="26"/>
                                <w:sz w:val="34"/>
                              </w:rPr>
                              <w:t> </w:t>
                            </w:r>
                            <w:r>
                              <w:rPr>
                                <w:b/>
                                <w:color w:val="0D3A5C"/>
                                <w:sz w:val="34"/>
                              </w:rPr>
                              <w:t>baten</w:t>
                            </w:r>
                            <w:r>
                              <w:rPr>
                                <w:b/>
                                <w:color w:val="0D3A5C"/>
                                <w:spacing w:val="26"/>
                                <w:sz w:val="34"/>
                              </w:rPr>
                              <w:t> </w:t>
                            </w:r>
                            <w:r>
                              <w:rPr>
                                <w:b/>
                                <w:color w:val="0D3A5C"/>
                                <w:sz w:val="34"/>
                              </w:rPr>
                              <w:t>programma</w:t>
                            </w:r>
                            <w:r>
                              <w:rPr>
                                <w:b/>
                                <w:color w:val="0D3A5C"/>
                                <w:spacing w:val="26"/>
                                <w:sz w:val="34"/>
                              </w:rPr>
                              <w:t> </w:t>
                            </w:r>
                            <w:r>
                              <w:rPr>
                                <w:b/>
                                <w:color w:val="0D3A5C"/>
                                <w:sz w:val="34"/>
                              </w:rPr>
                              <w:t>Automatisering</w:t>
                            </w:r>
                            <w:r>
                              <w:rPr>
                                <w:b/>
                                <w:color w:val="0D3A5C"/>
                                <w:spacing w:val="26"/>
                                <w:sz w:val="34"/>
                              </w:rPr>
                              <w:t> </w:t>
                            </w:r>
                            <w:r>
                              <w:rPr>
                                <w:b/>
                                <w:color w:val="0D3A5C"/>
                                <w:spacing w:val="-2"/>
                                <w:sz w:val="34"/>
                              </w:rPr>
                              <w:t>(ICT)</w:t>
                            </w:r>
                          </w:p>
                          <w:p>
                            <w:pPr>
                              <w:pStyle w:val="BodyText"/>
                              <w:spacing w:line="271" w:lineRule="auto" w:before="32"/>
                            </w:pPr>
                            <w:r>
                              <w:rPr>
                                <w:color w:val="0D3A5C"/>
                              </w:rPr>
                              <w:t>Hieronder treft u de prognose 2025 aan van de centrale lasten en baten van het programma Automatisering (ICT) op basis van de eerste 8 maanden van 2025.</w:t>
                            </w:r>
                          </w:p>
                        </w:txbxContent>
                      </wps:txbx>
                      <wps:bodyPr wrap="square" lIns="0" tIns="0" rIns="0" bIns="0" rtlCol="0">
                        <a:noAutofit/>
                      </wps:bodyPr>
                    </wps:wsp>
                  </a:graphicData>
                </a:graphic>
              </wp:anchor>
            </w:drawing>
          </mc:Choice>
          <mc:Fallback>
            <w:pict>
              <v:shape style="position:absolute;margin-left:58.549999pt;margin-top:35.988331pt;width:463.1pt;height:93.8pt;mso-position-horizontal-relative:page;mso-position-vertical-relative:page;z-index:-16030208" type="#_x0000_t202" id="docshape62" filled="false" stroked="false">
                <v:textbox inset="0,0,0,0">
                  <w:txbxContent>
                    <w:p>
                      <w:pPr>
                        <w:spacing w:line="550" w:lineRule="exact" w:before="0"/>
                        <w:ind w:left="20" w:right="0" w:firstLine="0"/>
                        <w:jc w:val="left"/>
                        <w:rPr>
                          <w:b/>
                          <w:sz w:val="52"/>
                        </w:rPr>
                      </w:pPr>
                      <w:r>
                        <w:rPr>
                          <w:b/>
                          <w:color w:val="0D3A5C"/>
                          <w:sz w:val="52"/>
                        </w:rPr>
                        <w:t>Financiële</w:t>
                      </w:r>
                      <w:r>
                        <w:rPr>
                          <w:b/>
                          <w:color w:val="0D3A5C"/>
                          <w:spacing w:val="-10"/>
                          <w:sz w:val="52"/>
                        </w:rPr>
                        <w:t> </w:t>
                      </w:r>
                      <w:r>
                        <w:rPr>
                          <w:b/>
                          <w:color w:val="0D3A5C"/>
                          <w:spacing w:val="-2"/>
                          <w:sz w:val="52"/>
                        </w:rPr>
                        <w:t>rapportage</w:t>
                      </w:r>
                    </w:p>
                    <w:p>
                      <w:pPr>
                        <w:spacing w:before="217"/>
                        <w:ind w:left="20" w:right="0" w:firstLine="0"/>
                        <w:jc w:val="left"/>
                        <w:rPr>
                          <w:b/>
                          <w:sz w:val="34"/>
                        </w:rPr>
                      </w:pPr>
                      <w:r>
                        <w:rPr>
                          <w:b/>
                          <w:color w:val="0D3A5C"/>
                          <w:sz w:val="34"/>
                        </w:rPr>
                        <w:t>Centrale</w:t>
                      </w:r>
                      <w:r>
                        <w:rPr>
                          <w:b/>
                          <w:color w:val="0D3A5C"/>
                          <w:spacing w:val="26"/>
                          <w:sz w:val="34"/>
                        </w:rPr>
                        <w:t> </w:t>
                      </w:r>
                      <w:r>
                        <w:rPr>
                          <w:b/>
                          <w:color w:val="0D3A5C"/>
                          <w:sz w:val="34"/>
                        </w:rPr>
                        <w:t>lasten</w:t>
                      </w:r>
                      <w:r>
                        <w:rPr>
                          <w:b/>
                          <w:color w:val="0D3A5C"/>
                          <w:spacing w:val="26"/>
                          <w:sz w:val="34"/>
                        </w:rPr>
                        <w:t> </w:t>
                      </w:r>
                      <w:r>
                        <w:rPr>
                          <w:b/>
                          <w:color w:val="0D3A5C"/>
                          <w:sz w:val="34"/>
                        </w:rPr>
                        <w:t>en</w:t>
                      </w:r>
                      <w:r>
                        <w:rPr>
                          <w:b/>
                          <w:color w:val="0D3A5C"/>
                          <w:spacing w:val="26"/>
                          <w:sz w:val="34"/>
                        </w:rPr>
                        <w:t> </w:t>
                      </w:r>
                      <w:r>
                        <w:rPr>
                          <w:b/>
                          <w:color w:val="0D3A5C"/>
                          <w:sz w:val="34"/>
                        </w:rPr>
                        <w:t>baten</w:t>
                      </w:r>
                      <w:r>
                        <w:rPr>
                          <w:b/>
                          <w:color w:val="0D3A5C"/>
                          <w:spacing w:val="26"/>
                          <w:sz w:val="34"/>
                        </w:rPr>
                        <w:t> </w:t>
                      </w:r>
                      <w:r>
                        <w:rPr>
                          <w:b/>
                          <w:color w:val="0D3A5C"/>
                          <w:sz w:val="34"/>
                        </w:rPr>
                        <w:t>programma</w:t>
                      </w:r>
                      <w:r>
                        <w:rPr>
                          <w:b/>
                          <w:color w:val="0D3A5C"/>
                          <w:spacing w:val="26"/>
                          <w:sz w:val="34"/>
                        </w:rPr>
                        <w:t> </w:t>
                      </w:r>
                      <w:r>
                        <w:rPr>
                          <w:b/>
                          <w:color w:val="0D3A5C"/>
                          <w:sz w:val="34"/>
                        </w:rPr>
                        <w:t>Automatisering</w:t>
                      </w:r>
                      <w:r>
                        <w:rPr>
                          <w:b/>
                          <w:color w:val="0D3A5C"/>
                          <w:spacing w:val="26"/>
                          <w:sz w:val="34"/>
                        </w:rPr>
                        <w:t> </w:t>
                      </w:r>
                      <w:r>
                        <w:rPr>
                          <w:b/>
                          <w:color w:val="0D3A5C"/>
                          <w:spacing w:val="-2"/>
                          <w:sz w:val="34"/>
                        </w:rPr>
                        <w:t>(ICT)</w:t>
                      </w:r>
                    </w:p>
                    <w:p>
                      <w:pPr>
                        <w:pStyle w:val="BodyText"/>
                        <w:spacing w:line="271" w:lineRule="auto" w:before="32"/>
                      </w:pPr>
                      <w:r>
                        <w:rPr>
                          <w:color w:val="0D3A5C"/>
                        </w:rPr>
                        <w:t>Hieronder treft u de prognose 2025 aan van de centrale lasten en baten van het programma Automatisering (ICT) op basis van de eerste 8 maanden van 2025.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86784">
                <wp:simplePos x="0" y="0"/>
                <wp:positionH relativeFrom="page">
                  <wp:posOffset>743584</wp:posOffset>
                </wp:positionH>
                <wp:positionV relativeFrom="page">
                  <wp:posOffset>5243779</wp:posOffset>
                </wp:positionV>
                <wp:extent cx="5954395" cy="59753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5954395" cy="597535"/>
                        </a:xfrm>
                        <a:prstGeom prst="rect">
                          <a:avLst/>
                        </a:prstGeom>
                      </wps:spPr>
                      <wps:txbx>
                        <w:txbxContent>
                          <w:p>
                            <w:pPr>
                              <w:pStyle w:val="BodyText"/>
                              <w:spacing w:line="265" w:lineRule="exact"/>
                            </w:pPr>
                            <w:r>
                              <w:rPr>
                                <w:color w:val="0D3A5C"/>
                              </w:rPr>
                              <w:t>Op</w:t>
                            </w:r>
                            <w:r>
                              <w:rPr>
                                <w:color w:val="0D3A5C"/>
                                <w:spacing w:val="13"/>
                              </w:rPr>
                              <w:t> </w:t>
                            </w:r>
                            <w:r>
                              <w:rPr>
                                <w:color w:val="0D3A5C"/>
                              </w:rPr>
                              <w:t>basis</w:t>
                            </w:r>
                            <w:r>
                              <w:rPr>
                                <w:color w:val="0D3A5C"/>
                                <w:spacing w:val="13"/>
                              </w:rPr>
                              <w:t> </w:t>
                            </w:r>
                            <w:r>
                              <w:rPr>
                                <w:color w:val="0D3A5C"/>
                              </w:rPr>
                              <w:t>van</w:t>
                            </w:r>
                            <w:r>
                              <w:rPr>
                                <w:color w:val="0D3A5C"/>
                                <w:spacing w:val="13"/>
                              </w:rPr>
                              <w:t> </w:t>
                            </w:r>
                            <w:r>
                              <w:rPr>
                                <w:color w:val="0D3A5C"/>
                              </w:rPr>
                              <w:t>de</w:t>
                            </w:r>
                            <w:r>
                              <w:rPr>
                                <w:color w:val="0D3A5C"/>
                                <w:spacing w:val="13"/>
                              </w:rPr>
                              <w:t> </w:t>
                            </w:r>
                            <w:r>
                              <w:rPr>
                                <w:color w:val="0D3A5C"/>
                              </w:rPr>
                              <w:t>huidige</w:t>
                            </w:r>
                            <w:r>
                              <w:rPr>
                                <w:color w:val="0D3A5C"/>
                                <w:spacing w:val="13"/>
                              </w:rPr>
                              <w:t> </w:t>
                            </w:r>
                            <w:r>
                              <w:rPr>
                                <w:color w:val="0D3A5C"/>
                              </w:rPr>
                              <w:t>inzichten</w:t>
                            </w:r>
                            <w:r>
                              <w:rPr>
                                <w:color w:val="0D3A5C"/>
                                <w:spacing w:val="13"/>
                              </w:rPr>
                              <w:t> </w:t>
                            </w:r>
                            <w:r>
                              <w:rPr>
                                <w:color w:val="0D3A5C"/>
                              </w:rPr>
                              <w:t>laat</w:t>
                            </w:r>
                            <w:r>
                              <w:rPr>
                                <w:color w:val="0D3A5C"/>
                                <w:spacing w:val="13"/>
                              </w:rPr>
                              <w:t> </w:t>
                            </w:r>
                            <w:r>
                              <w:rPr>
                                <w:color w:val="0D3A5C"/>
                              </w:rPr>
                              <w:t>de</w:t>
                            </w:r>
                            <w:r>
                              <w:rPr>
                                <w:color w:val="0D3A5C"/>
                                <w:spacing w:val="13"/>
                              </w:rPr>
                              <w:t> </w:t>
                            </w:r>
                            <w:r>
                              <w:rPr>
                                <w:color w:val="0D3A5C"/>
                              </w:rPr>
                              <w:t>financiële</w:t>
                            </w:r>
                            <w:r>
                              <w:rPr>
                                <w:color w:val="0D3A5C"/>
                                <w:spacing w:val="13"/>
                              </w:rPr>
                              <w:t> </w:t>
                            </w:r>
                            <w:r>
                              <w:rPr>
                                <w:color w:val="0D3A5C"/>
                              </w:rPr>
                              <w:t>prognose</w:t>
                            </w:r>
                            <w:r>
                              <w:rPr>
                                <w:color w:val="0D3A5C"/>
                                <w:spacing w:val="13"/>
                              </w:rPr>
                              <w:t> </w:t>
                            </w:r>
                            <w:r>
                              <w:rPr>
                                <w:color w:val="0D3A5C"/>
                              </w:rPr>
                              <w:t>over</w:t>
                            </w:r>
                            <w:r>
                              <w:rPr>
                                <w:color w:val="0D3A5C"/>
                                <w:spacing w:val="13"/>
                              </w:rPr>
                              <w:t> </w:t>
                            </w:r>
                            <w:r>
                              <w:rPr>
                                <w:color w:val="0D3A5C"/>
                              </w:rPr>
                              <w:t>2025</w:t>
                            </w:r>
                            <w:r>
                              <w:rPr>
                                <w:color w:val="0D3A5C"/>
                                <w:spacing w:val="13"/>
                              </w:rPr>
                              <w:t> </w:t>
                            </w:r>
                            <w:r>
                              <w:rPr>
                                <w:color w:val="0D3A5C"/>
                              </w:rPr>
                              <w:t>voor</w:t>
                            </w:r>
                            <w:r>
                              <w:rPr>
                                <w:color w:val="0D3A5C"/>
                                <w:spacing w:val="13"/>
                              </w:rPr>
                              <w:t> </w:t>
                            </w:r>
                            <w:r>
                              <w:rPr>
                                <w:color w:val="0D3A5C"/>
                              </w:rPr>
                              <w:t>ICT</w:t>
                            </w:r>
                            <w:r>
                              <w:rPr>
                                <w:color w:val="0D3A5C"/>
                                <w:spacing w:val="13"/>
                              </w:rPr>
                              <w:t> </w:t>
                            </w:r>
                            <w:r>
                              <w:rPr>
                                <w:color w:val="0D3A5C"/>
                              </w:rPr>
                              <w:t>centraal</w:t>
                            </w:r>
                            <w:r>
                              <w:rPr>
                                <w:color w:val="0D3A5C"/>
                                <w:spacing w:val="13"/>
                              </w:rPr>
                              <w:t> </w:t>
                            </w:r>
                            <w:r>
                              <w:rPr>
                                <w:color w:val="0D3A5C"/>
                                <w:spacing w:val="-5"/>
                              </w:rPr>
                              <w:t>een</w:t>
                            </w:r>
                          </w:p>
                          <w:p>
                            <w:pPr>
                              <w:pStyle w:val="BodyText"/>
                              <w:spacing w:line="271" w:lineRule="auto" w:before="13"/>
                              <w:ind w:right="126"/>
                            </w:pPr>
                            <w:r>
                              <w:rPr>
                                <w:color w:val="0D3A5C"/>
                              </w:rPr>
                              <w:t>voordelig saldo zien van € 277.540. In bovenstaand overzicht treft u een specificatie aan van dit resultaat. De afwijkingen groter dan € 25.000 zullen hierna worden toegelicht.</w:t>
                            </w:r>
                          </w:p>
                        </w:txbxContent>
                      </wps:txbx>
                      <wps:bodyPr wrap="square" lIns="0" tIns="0" rIns="0" bIns="0" rtlCol="0">
                        <a:noAutofit/>
                      </wps:bodyPr>
                    </wps:wsp>
                  </a:graphicData>
                </a:graphic>
              </wp:anchor>
            </w:drawing>
          </mc:Choice>
          <mc:Fallback>
            <w:pict>
              <v:shape style="position:absolute;margin-left:58.549999pt;margin-top:412.896027pt;width:468.85pt;height:47.05pt;mso-position-horizontal-relative:page;mso-position-vertical-relative:page;z-index:-16029696" type="#_x0000_t202" id="docshape63" filled="false" stroked="false">
                <v:textbox inset="0,0,0,0">
                  <w:txbxContent>
                    <w:p>
                      <w:pPr>
                        <w:pStyle w:val="BodyText"/>
                        <w:spacing w:line="265" w:lineRule="exact"/>
                      </w:pPr>
                      <w:r>
                        <w:rPr>
                          <w:color w:val="0D3A5C"/>
                        </w:rPr>
                        <w:t>Op</w:t>
                      </w:r>
                      <w:r>
                        <w:rPr>
                          <w:color w:val="0D3A5C"/>
                          <w:spacing w:val="13"/>
                        </w:rPr>
                        <w:t> </w:t>
                      </w:r>
                      <w:r>
                        <w:rPr>
                          <w:color w:val="0D3A5C"/>
                        </w:rPr>
                        <w:t>basis</w:t>
                      </w:r>
                      <w:r>
                        <w:rPr>
                          <w:color w:val="0D3A5C"/>
                          <w:spacing w:val="13"/>
                        </w:rPr>
                        <w:t> </w:t>
                      </w:r>
                      <w:r>
                        <w:rPr>
                          <w:color w:val="0D3A5C"/>
                        </w:rPr>
                        <w:t>van</w:t>
                      </w:r>
                      <w:r>
                        <w:rPr>
                          <w:color w:val="0D3A5C"/>
                          <w:spacing w:val="13"/>
                        </w:rPr>
                        <w:t> </w:t>
                      </w:r>
                      <w:r>
                        <w:rPr>
                          <w:color w:val="0D3A5C"/>
                        </w:rPr>
                        <w:t>de</w:t>
                      </w:r>
                      <w:r>
                        <w:rPr>
                          <w:color w:val="0D3A5C"/>
                          <w:spacing w:val="13"/>
                        </w:rPr>
                        <w:t> </w:t>
                      </w:r>
                      <w:r>
                        <w:rPr>
                          <w:color w:val="0D3A5C"/>
                        </w:rPr>
                        <w:t>huidige</w:t>
                      </w:r>
                      <w:r>
                        <w:rPr>
                          <w:color w:val="0D3A5C"/>
                          <w:spacing w:val="13"/>
                        </w:rPr>
                        <w:t> </w:t>
                      </w:r>
                      <w:r>
                        <w:rPr>
                          <w:color w:val="0D3A5C"/>
                        </w:rPr>
                        <w:t>inzichten</w:t>
                      </w:r>
                      <w:r>
                        <w:rPr>
                          <w:color w:val="0D3A5C"/>
                          <w:spacing w:val="13"/>
                        </w:rPr>
                        <w:t> </w:t>
                      </w:r>
                      <w:r>
                        <w:rPr>
                          <w:color w:val="0D3A5C"/>
                        </w:rPr>
                        <w:t>laat</w:t>
                      </w:r>
                      <w:r>
                        <w:rPr>
                          <w:color w:val="0D3A5C"/>
                          <w:spacing w:val="13"/>
                        </w:rPr>
                        <w:t> </w:t>
                      </w:r>
                      <w:r>
                        <w:rPr>
                          <w:color w:val="0D3A5C"/>
                        </w:rPr>
                        <w:t>de</w:t>
                      </w:r>
                      <w:r>
                        <w:rPr>
                          <w:color w:val="0D3A5C"/>
                          <w:spacing w:val="13"/>
                        </w:rPr>
                        <w:t> </w:t>
                      </w:r>
                      <w:r>
                        <w:rPr>
                          <w:color w:val="0D3A5C"/>
                        </w:rPr>
                        <w:t>financiële</w:t>
                      </w:r>
                      <w:r>
                        <w:rPr>
                          <w:color w:val="0D3A5C"/>
                          <w:spacing w:val="13"/>
                        </w:rPr>
                        <w:t> </w:t>
                      </w:r>
                      <w:r>
                        <w:rPr>
                          <w:color w:val="0D3A5C"/>
                        </w:rPr>
                        <w:t>prognose</w:t>
                      </w:r>
                      <w:r>
                        <w:rPr>
                          <w:color w:val="0D3A5C"/>
                          <w:spacing w:val="13"/>
                        </w:rPr>
                        <w:t> </w:t>
                      </w:r>
                      <w:r>
                        <w:rPr>
                          <w:color w:val="0D3A5C"/>
                        </w:rPr>
                        <w:t>over</w:t>
                      </w:r>
                      <w:r>
                        <w:rPr>
                          <w:color w:val="0D3A5C"/>
                          <w:spacing w:val="13"/>
                        </w:rPr>
                        <w:t> </w:t>
                      </w:r>
                      <w:r>
                        <w:rPr>
                          <w:color w:val="0D3A5C"/>
                        </w:rPr>
                        <w:t>2025</w:t>
                      </w:r>
                      <w:r>
                        <w:rPr>
                          <w:color w:val="0D3A5C"/>
                          <w:spacing w:val="13"/>
                        </w:rPr>
                        <w:t> </w:t>
                      </w:r>
                      <w:r>
                        <w:rPr>
                          <w:color w:val="0D3A5C"/>
                        </w:rPr>
                        <w:t>voor</w:t>
                      </w:r>
                      <w:r>
                        <w:rPr>
                          <w:color w:val="0D3A5C"/>
                          <w:spacing w:val="13"/>
                        </w:rPr>
                        <w:t> </w:t>
                      </w:r>
                      <w:r>
                        <w:rPr>
                          <w:color w:val="0D3A5C"/>
                        </w:rPr>
                        <w:t>ICT</w:t>
                      </w:r>
                      <w:r>
                        <w:rPr>
                          <w:color w:val="0D3A5C"/>
                          <w:spacing w:val="13"/>
                        </w:rPr>
                        <w:t> </w:t>
                      </w:r>
                      <w:r>
                        <w:rPr>
                          <w:color w:val="0D3A5C"/>
                        </w:rPr>
                        <w:t>centraal</w:t>
                      </w:r>
                      <w:r>
                        <w:rPr>
                          <w:color w:val="0D3A5C"/>
                          <w:spacing w:val="13"/>
                        </w:rPr>
                        <w:t> </w:t>
                      </w:r>
                      <w:r>
                        <w:rPr>
                          <w:color w:val="0D3A5C"/>
                          <w:spacing w:val="-5"/>
                        </w:rPr>
                        <w:t>een</w:t>
                      </w:r>
                    </w:p>
                    <w:p>
                      <w:pPr>
                        <w:pStyle w:val="BodyText"/>
                        <w:spacing w:line="271" w:lineRule="auto" w:before="13"/>
                        <w:ind w:right="126"/>
                      </w:pPr>
                      <w:r>
                        <w:rPr>
                          <w:color w:val="0D3A5C"/>
                        </w:rPr>
                        <w:t>voordelig saldo zien van € 277.540. In bovenstaand overzicht treft u een specificatie aan van dit resultaat. De afwijkingen groter dan € 25.000 zullen hierna worden toegelicht.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87296">
                <wp:simplePos x="0" y="0"/>
                <wp:positionH relativeFrom="page">
                  <wp:posOffset>743584</wp:posOffset>
                </wp:positionH>
                <wp:positionV relativeFrom="page">
                  <wp:posOffset>6082295</wp:posOffset>
                </wp:positionV>
                <wp:extent cx="6052185" cy="206502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6052185" cy="2065020"/>
                        </a:xfrm>
                        <a:prstGeom prst="rect">
                          <a:avLst/>
                        </a:prstGeom>
                      </wps:spPr>
                      <wps:txbx>
                        <w:txbxContent>
                          <w:p>
                            <w:pPr>
                              <w:spacing w:line="265" w:lineRule="exact" w:before="0"/>
                              <w:ind w:left="20" w:right="0" w:firstLine="0"/>
                              <w:jc w:val="left"/>
                              <w:rPr>
                                <w:i/>
                                <w:sz w:val="24"/>
                              </w:rPr>
                            </w:pPr>
                            <w:r>
                              <w:rPr>
                                <w:i/>
                                <w:color w:val="0D3A5C"/>
                                <w:sz w:val="24"/>
                                <w:u w:val="single" w:color="0D3A5C"/>
                              </w:rPr>
                              <w:t>Personeelskosten</w:t>
                            </w:r>
                            <w:r>
                              <w:rPr>
                                <w:i/>
                                <w:color w:val="0D3A5C"/>
                                <w:spacing w:val="18"/>
                                <w:sz w:val="24"/>
                                <w:u w:val="none"/>
                              </w:rPr>
                              <w:t> </w:t>
                            </w:r>
                            <w:r>
                              <w:rPr>
                                <w:i/>
                                <w:color w:val="0D3A5C"/>
                                <w:sz w:val="24"/>
                                <w:u w:val="none"/>
                              </w:rPr>
                              <w:t>(</w:t>
                            </w:r>
                            <w:r>
                              <w:rPr>
                                <w:i/>
                                <w:color w:val="0D3A5C"/>
                                <w:sz w:val="24"/>
                                <w:u w:val="single" w:color="0D3A5C"/>
                              </w:rPr>
                              <w:t>€</w:t>
                            </w:r>
                            <w:r>
                              <w:rPr>
                                <w:i/>
                                <w:color w:val="0D3A5C"/>
                                <w:spacing w:val="18"/>
                                <w:sz w:val="24"/>
                                <w:u w:val="single" w:color="0D3A5C"/>
                              </w:rPr>
                              <w:t> </w:t>
                            </w:r>
                            <w:r>
                              <w:rPr>
                                <w:i/>
                                <w:color w:val="0D3A5C"/>
                                <w:sz w:val="24"/>
                                <w:u w:val="single" w:color="0D3A5C"/>
                              </w:rPr>
                              <w:t>276k.</w:t>
                            </w:r>
                            <w:r>
                              <w:rPr>
                                <w:i/>
                                <w:color w:val="0D3A5C"/>
                                <w:spacing w:val="19"/>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7"/>
                            </w:pPr>
                            <w:r>
                              <w:rPr>
                                <w:color w:val="0D3A5C"/>
                              </w:rPr>
                              <w:t>In de prognose is rekening gehouden met de uitkomsten van de cao-onderhandelingen en de daarmee gepaard gaande lasten. In het 1</w:t>
                            </w:r>
                            <w:r>
                              <w:rPr>
                                <w:color w:val="0D3A5C"/>
                                <w:vertAlign w:val="superscript"/>
                              </w:rPr>
                              <w:t>e</w:t>
                            </w:r>
                            <w:r>
                              <w:rPr>
                                <w:color w:val="0D3A5C"/>
                                <w:vertAlign w:val="baseline"/>
                              </w:rPr>
                              <w:t> kwartaal is afscheid genomen van een tweetal langdurig zieken, waarvoor van het UWV inmiddels een compensatie is ontvangen. Voor een derde langdurig zieke medewerker loopt een procedure tegen een besluit van het UWV tot doorbetaling van loon. Door verloop binnen het functioneel beheer team én de werving van vervanging</w:t>
                            </w:r>
                            <w:r>
                              <w:rPr>
                                <w:color w:val="0D3A5C"/>
                                <w:spacing w:val="26"/>
                                <w:vertAlign w:val="baseline"/>
                              </w:rPr>
                              <w:t> </w:t>
                            </w:r>
                            <w:r>
                              <w:rPr>
                                <w:color w:val="0D3A5C"/>
                                <w:vertAlign w:val="baseline"/>
                              </w:rPr>
                              <w:t>daarvoor</w:t>
                            </w:r>
                            <w:r>
                              <w:rPr>
                                <w:color w:val="0D3A5C"/>
                                <w:spacing w:val="26"/>
                                <w:vertAlign w:val="baseline"/>
                              </w:rPr>
                              <w:t> </w:t>
                            </w:r>
                            <w:r>
                              <w:rPr>
                                <w:color w:val="0D3A5C"/>
                                <w:vertAlign w:val="baseline"/>
                              </w:rPr>
                              <w:t>zijn</w:t>
                            </w:r>
                            <w:r>
                              <w:rPr>
                                <w:color w:val="0D3A5C"/>
                                <w:spacing w:val="26"/>
                                <w:vertAlign w:val="baseline"/>
                              </w:rPr>
                              <w:t> </w:t>
                            </w:r>
                            <w:r>
                              <w:rPr>
                                <w:color w:val="0D3A5C"/>
                                <w:vertAlign w:val="baseline"/>
                              </w:rPr>
                              <w:t>de</w:t>
                            </w:r>
                            <w:r>
                              <w:rPr>
                                <w:color w:val="0D3A5C"/>
                                <w:spacing w:val="26"/>
                                <w:vertAlign w:val="baseline"/>
                              </w:rPr>
                              <w:t> </w:t>
                            </w:r>
                            <w:r>
                              <w:rPr>
                                <w:color w:val="0D3A5C"/>
                                <w:vertAlign w:val="baseline"/>
                              </w:rPr>
                              <w:t>lasten</w:t>
                            </w:r>
                            <w:r>
                              <w:rPr>
                                <w:color w:val="0D3A5C"/>
                                <w:spacing w:val="26"/>
                                <w:vertAlign w:val="baseline"/>
                              </w:rPr>
                              <w:t> </w:t>
                            </w:r>
                            <w:r>
                              <w:rPr>
                                <w:color w:val="0D3A5C"/>
                                <w:vertAlign w:val="baseline"/>
                              </w:rPr>
                              <w:t>lager</w:t>
                            </w:r>
                            <w:r>
                              <w:rPr>
                                <w:color w:val="0D3A5C"/>
                                <w:spacing w:val="26"/>
                                <w:vertAlign w:val="baseline"/>
                              </w:rPr>
                              <w:t> </w:t>
                            </w:r>
                            <w:r>
                              <w:rPr>
                                <w:color w:val="0D3A5C"/>
                                <w:vertAlign w:val="baseline"/>
                              </w:rPr>
                              <w:t>dan</w:t>
                            </w:r>
                            <w:r>
                              <w:rPr>
                                <w:color w:val="0D3A5C"/>
                                <w:spacing w:val="26"/>
                                <w:vertAlign w:val="baseline"/>
                              </w:rPr>
                              <w:t> </w:t>
                            </w:r>
                            <w:r>
                              <w:rPr>
                                <w:color w:val="0D3A5C"/>
                                <w:vertAlign w:val="baseline"/>
                              </w:rPr>
                              <w:t>begroot.</w:t>
                            </w:r>
                            <w:r>
                              <w:rPr>
                                <w:color w:val="0D3A5C"/>
                                <w:spacing w:val="26"/>
                                <w:vertAlign w:val="baseline"/>
                              </w:rPr>
                              <w:t> </w:t>
                            </w:r>
                            <w:r>
                              <w:rPr>
                                <w:color w:val="0D3A5C"/>
                                <w:vertAlign w:val="baseline"/>
                              </w:rPr>
                              <w:t>Momenteel</w:t>
                            </w:r>
                            <w:r>
                              <w:rPr>
                                <w:color w:val="0D3A5C"/>
                                <w:spacing w:val="26"/>
                                <w:vertAlign w:val="baseline"/>
                              </w:rPr>
                              <w:t> </w:t>
                            </w:r>
                            <w:r>
                              <w:rPr>
                                <w:color w:val="0D3A5C"/>
                                <w:vertAlign w:val="baseline"/>
                              </w:rPr>
                              <w:t>is</w:t>
                            </w:r>
                            <w:r>
                              <w:rPr>
                                <w:color w:val="0D3A5C"/>
                                <w:spacing w:val="26"/>
                                <w:vertAlign w:val="baseline"/>
                              </w:rPr>
                              <w:t> </w:t>
                            </w:r>
                            <w:r>
                              <w:rPr>
                                <w:color w:val="0D3A5C"/>
                                <w:vertAlign w:val="baseline"/>
                              </w:rPr>
                              <w:t>nog</w:t>
                            </w:r>
                            <w:r>
                              <w:rPr>
                                <w:color w:val="0D3A5C"/>
                                <w:spacing w:val="26"/>
                                <w:vertAlign w:val="baseline"/>
                              </w:rPr>
                              <w:t> </w:t>
                            </w:r>
                            <w:r>
                              <w:rPr>
                                <w:color w:val="0D3A5C"/>
                                <w:vertAlign w:val="baseline"/>
                              </w:rPr>
                              <w:t>één</w:t>
                            </w:r>
                            <w:r>
                              <w:rPr>
                                <w:color w:val="0D3A5C"/>
                                <w:spacing w:val="26"/>
                                <w:vertAlign w:val="baseline"/>
                              </w:rPr>
                              <w:t> </w:t>
                            </w:r>
                            <w:r>
                              <w:rPr>
                                <w:color w:val="0D3A5C"/>
                                <w:vertAlign w:val="baseline"/>
                              </w:rPr>
                              <w:t>functie</w:t>
                            </w:r>
                            <w:r>
                              <w:rPr>
                                <w:color w:val="0D3A5C"/>
                                <w:spacing w:val="26"/>
                                <w:vertAlign w:val="baseline"/>
                              </w:rPr>
                              <w:t> </w:t>
                            </w:r>
                            <w:r>
                              <w:rPr>
                                <w:color w:val="0D3A5C"/>
                                <w:vertAlign w:val="baseline"/>
                              </w:rPr>
                              <w:t>binnen</w:t>
                            </w:r>
                            <w:r>
                              <w:rPr>
                                <w:color w:val="0D3A5C"/>
                                <w:vertAlign w:val="baseline"/>
                              </w:rPr>
                              <w:t> het programma vacant en wordt niet verwacht dat deze nog voor het einde van het jaar kan worden ingevuld. De inhuur van personeel is verder afgebouwd en vervangen door vaste medewerkers. ICT NML tracht de inhuur tot een minimum te beperken en stuurt hier actief op.</w:t>
                            </w:r>
                          </w:p>
                        </w:txbxContent>
                      </wps:txbx>
                      <wps:bodyPr wrap="square" lIns="0" tIns="0" rIns="0" bIns="0" rtlCol="0">
                        <a:noAutofit/>
                      </wps:bodyPr>
                    </wps:wsp>
                  </a:graphicData>
                </a:graphic>
              </wp:anchor>
            </w:drawing>
          </mc:Choice>
          <mc:Fallback>
            <w:pict>
              <v:shape style="position:absolute;margin-left:58.549999pt;margin-top:478.920898pt;width:476.55pt;height:162.6pt;mso-position-horizontal-relative:page;mso-position-vertical-relative:page;z-index:-16029184" type="#_x0000_t202" id="docshape64" filled="false" stroked="false">
                <v:textbox inset="0,0,0,0">
                  <w:txbxContent>
                    <w:p>
                      <w:pPr>
                        <w:spacing w:line="265" w:lineRule="exact" w:before="0"/>
                        <w:ind w:left="20" w:right="0" w:firstLine="0"/>
                        <w:jc w:val="left"/>
                        <w:rPr>
                          <w:i/>
                          <w:sz w:val="24"/>
                        </w:rPr>
                      </w:pPr>
                      <w:r>
                        <w:rPr>
                          <w:i/>
                          <w:color w:val="0D3A5C"/>
                          <w:sz w:val="24"/>
                          <w:u w:val="single" w:color="0D3A5C"/>
                        </w:rPr>
                        <w:t>Personeelskosten</w:t>
                      </w:r>
                      <w:r>
                        <w:rPr>
                          <w:i/>
                          <w:color w:val="0D3A5C"/>
                          <w:spacing w:val="18"/>
                          <w:sz w:val="24"/>
                          <w:u w:val="none"/>
                        </w:rPr>
                        <w:t> </w:t>
                      </w:r>
                      <w:r>
                        <w:rPr>
                          <w:i/>
                          <w:color w:val="0D3A5C"/>
                          <w:sz w:val="24"/>
                          <w:u w:val="none"/>
                        </w:rPr>
                        <w:t>(</w:t>
                      </w:r>
                      <w:r>
                        <w:rPr>
                          <w:i/>
                          <w:color w:val="0D3A5C"/>
                          <w:sz w:val="24"/>
                          <w:u w:val="single" w:color="0D3A5C"/>
                        </w:rPr>
                        <w:t>€</w:t>
                      </w:r>
                      <w:r>
                        <w:rPr>
                          <w:i/>
                          <w:color w:val="0D3A5C"/>
                          <w:spacing w:val="18"/>
                          <w:sz w:val="24"/>
                          <w:u w:val="single" w:color="0D3A5C"/>
                        </w:rPr>
                        <w:t> </w:t>
                      </w:r>
                      <w:r>
                        <w:rPr>
                          <w:i/>
                          <w:color w:val="0D3A5C"/>
                          <w:sz w:val="24"/>
                          <w:u w:val="single" w:color="0D3A5C"/>
                        </w:rPr>
                        <w:t>276k.</w:t>
                      </w:r>
                      <w:r>
                        <w:rPr>
                          <w:i/>
                          <w:color w:val="0D3A5C"/>
                          <w:spacing w:val="19"/>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7"/>
                      </w:pPr>
                      <w:r>
                        <w:rPr>
                          <w:color w:val="0D3A5C"/>
                        </w:rPr>
                        <w:t>In de prognose is rekening gehouden met de uitkomsten van de cao-onderhandelingen en de daarmee gepaard gaande lasten. In het 1</w:t>
                      </w:r>
                      <w:r>
                        <w:rPr>
                          <w:color w:val="0D3A5C"/>
                          <w:vertAlign w:val="superscript"/>
                        </w:rPr>
                        <w:t>e</w:t>
                      </w:r>
                      <w:r>
                        <w:rPr>
                          <w:color w:val="0D3A5C"/>
                          <w:vertAlign w:val="baseline"/>
                        </w:rPr>
                        <w:t> kwartaal is afscheid genomen van een tweetal langdurig zieken, waarvoor van het UWV inmiddels een compensatie is ontvangen. Voor een derde langdurig zieke medewerker loopt een procedure tegen een besluit van het UWV tot doorbetaling van loon. Door verloop binnen het functioneel beheer team én de werving van vervanging</w:t>
                      </w:r>
                      <w:r>
                        <w:rPr>
                          <w:color w:val="0D3A5C"/>
                          <w:spacing w:val="26"/>
                          <w:vertAlign w:val="baseline"/>
                        </w:rPr>
                        <w:t> </w:t>
                      </w:r>
                      <w:r>
                        <w:rPr>
                          <w:color w:val="0D3A5C"/>
                          <w:vertAlign w:val="baseline"/>
                        </w:rPr>
                        <w:t>daarvoor</w:t>
                      </w:r>
                      <w:r>
                        <w:rPr>
                          <w:color w:val="0D3A5C"/>
                          <w:spacing w:val="26"/>
                          <w:vertAlign w:val="baseline"/>
                        </w:rPr>
                        <w:t> </w:t>
                      </w:r>
                      <w:r>
                        <w:rPr>
                          <w:color w:val="0D3A5C"/>
                          <w:vertAlign w:val="baseline"/>
                        </w:rPr>
                        <w:t>zijn</w:t>
                      </w:r>
                      <w:r>
                        <w:rPr>
                          <w:color w:val="0D3A5C"/>
                          <w:spacing w:val="26"/>
                          <w:vertAlign w:val="baseline"/>
                        </w:rPr>
                        <w:t> </w:t>
                      </w:r>
                      <w:r>
                        <w:rPr>
                          <w:color w:val="0D3A5C"/>
                          <w:vertAlign w:val="baseline"/>
                        </w:rPr>
                        <w:t>de</w:t>
                      </w:r>
                      <w:r>
                        <w:rPr>
                          <w:color w:val="0D3A5C"/>
                          <w:spacing w:val="26"/>
                          <w:vertAlign w:val="baseline"/>
                        </w:rPr>
                        <w:t> </w:t>
                      </w:r>
                      <w:r>
                        <w:rPr>
                          <w:color w:val="0D3A5C"/>
                          <w:vertAlign w:val="baseline"/>
                        </w:rPr>
                        <w:t>lasten</w:t>
                      </w:r>
                      <w:r>
                        <w:rPr>
                          <w:color w:val="0D3A5C"/>
                          <w:spacing w:val="26"/>
                          <w:vertAlign w:val="baseline"/>
                        </w:rPr>
                        <w:t> </w:t>
                      </w:r>
                      <w:r>
                        <w:rPr>
                          <w:color w:val="0D3A5C"/>
                          <w:vertAlign w:val="baseline"/>
                        </w:rPr>
                        <w:t>lager</w:t>
                      </w:r>
                      <w:r>
                        <w:rPr>
                          <w:color w:val="0D3A5C"/>
                          <w:spacing w:val="26"/>
                          <w:vertAlign w:val="baseline"/>
                        </w:rPr>
                        <w:t> </w:t>
                      </w:r>
                      <w:r>
                        <w:rPr>
                          <w:color w:val="0D3A5C"/>
                          <w:vertAlign w:val="baseline"/>
                        </w:rPr>
                        <w:t>dan</w:t>
                      </w:r>
                      <w:r>
                        <w:rPr>
                          <w:color w:val="0D3A5C"/>
                          <w:spacing w:val="26"/>
                          <w:vertAlign w:val="baseline"/>
                        </w:rPr>
                        <w:t> </w:t>
                      </w:r>
                      <w:r>
                        <w:rPr>
                          <w:color w:val="0D3A5C"/>
                          <w:vertAlign w:val="baseline"/>
                        </w:rPr>
                        <w:t>begroot.</w:t>
                      </w:r>
                      <w:r>
                        <w:rPr>
                          <w:color w:val="0D3A5C"/>
                          <w:spacing w:val="26"/>
                          <w:vertAlign w:val="baseline"/>
                        </w:rPr>
                        <w:t> </w:t>
                      </w:r>
                      <w:r>
                        <w:rPr>
                          <w:color w:val="0D3A5C"/>
                          <w:vertAlign w:val="baseline"/>
                        </w:rPr>
                        <w:t>Momenteel</w:t>
                      </w:r>
                      <w:r>
                        <w:rPr>
                          <w:color w:val="0D3A5C"/>
                          <w:spacing w:val="26"/>
                          <w:vertAlign w:val="baseline"/>
                        </w:rPr>
                        <w:t> </w:t>
                      </w:r>
                      <w:r>
                        <w:rPr>
                          <w:color w:val="0D3A5C"/>
                          <w:vertAlign w:val="baseline"/>
                        </w:rPr>
                        <w:t>is</w:t>
                      </w:r>
                      <w:r>
                        <w:rPr>
                          <w:color w:val="0D3A5C"/>
                          <w:spacing w:val="26"/>
                          <w:vertAlign w:val="baseline"/>
                        </w:rPr>
                        <w:t> </w:t>
                      </w:r>
                      <w:r>
                        <w:rPr>
                          <w:color w:val="0D3A5C"/>
                          <w:vertAlign w:val="baseline"/>
                        </w:rPr>
                        <w:t>nog</w:t>
                      </w:r>
                      <w:r>
                        <w:rPr>
                          <w:color w:val="0D3A5C"/>
                          <w:spacing w:val="26"/>
                          <w:vertAlign w:val="baseline"/>
                        </w:rPr>
                        <w:t> </w:t>
                      </w:r>
                      <w:r>
                        <w:rPr>
                          <w:color w:val="0D3A5C"/>
                          <w:vertAlign w:val="baseline"/>
                        </w:rPr>
                        <w:t>één</w:t>
                      </w:r>
                      <w:r>
                        <w:rPr>
                          <w:color w:val="0D3A5C"/>
                          <w:spacing w:val="26"/>
                          <w:vertAlign w:val="baseline"/>
                        </w:rPr>
                        <w:t> </w:t>
                      </w:r>
                      <w:r>
                        <w:rPr>
                          <w:color w:val="0D3A5C"/>
                          <w:vertAlign w:val="baseline"/>
                        </w:rPr>
                        <w:t>functie</w:t>
                      </w:r>
                      <w:r>
                        <w:rPr>
                          <w:color w:val="0D3A5C"/>
                          <w:spacing w:val="26"/>
                          <w:vertAlign w:val="baseline"/>
                        </w:rPr>
                        <w:t> </w:t>
                      </w:r>
                      <w:r>
                        <w:rPr>
                          <w:color w:val="0D3A5C"/>
                          <w:vertAlign w:val="baseline"/>
                        </w:rPr>
                        <w:t>binnen</w:t>
                      </w:r>
                      <w:r>
                        <w:rPr>
                          <w:color w:val="0D3A5C"/>
                          <w:vertAlign w:val="baseline"/>
                        </w:rPr>
                        <w:t> het programma vacant en wordt niet verwacht dat deze nog voor het einde van het jaar kan worden ingevuld. De inhuur van personeel is verder afgebouwd en vervangen door vaste medewerkers. ICT NML tracht de inhuur tot een minimum te beperken en stuurt hier actief op.</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87808">
                <wp:simplePos x="0" y="0"/>
                <wp:positionH relativeFrom="page">
                  <wp:posOffset>743584</wp:posOffset>
                </wp:positionH>
                <wp:positionV relativeFrom="page">
                  <wp:posOffset>8388214</wp:posOffset>
                </wp:positionV>
                <wp:extent cx="6050280" cy="185547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6050280" cy="1855470"/>
                        </a:xfrm>
                        <a:prstGeom prst="rect">
                          <a:avLst/>
                        </a:prstGeom>
                      </wps:spPr>
                      <wps:txbx>
                        <w:txbxContent>
                          <w:p>
                            <w:pPr>
                              <w:spacing w:line="265" w:lineRule="exact" w:before="0"/>
                              <w:ind w:left="20" w:right="0" w:firstLine="0"/>
                              <w:jc w:val="left"/>
                              <w:rPr>
                                <w:i/>
                                <w:sz w:val="24"/>
                              </w:rPr>
                            </w:pPr>
                            <w:r>
                              <w:rPr>
                                <w:i/>
                                <w:color w:val="0D3A5C"/>
                                <w:sz w:val="24"/>
                                <w:u w:val="single" w:color="0D3A5C"/>
                              </w:rPr>
                              <w:t>Lease-</w:t>
                            </w:r>
                            <w:r>
                              <w:rPr>
                                <w:i/>
                                <w:color w:val="0D3A5C"/>
                                <w:spacing w:val="12"/>
                                <w:sz w:val="24"/>
                                <w:u w:val="single" w:color="0D3A5C"/>
                              </w:rPr>
                              <w:t> </w:t>
                            </w:r>
                            <w:r>
                              <w:rPr>
                                <w:i/>
                                <w:color w:val="0D3A5C"/>
                                <w:sz w:val="24"/>
                                <w:u w:val="single" w:color="0D3A5C"/>
                              </w:rPr>
                              <w:t>en</w:t>
                            </w:r>
                            <w:r>
                              <w:rPr>
                                <w:i/>
                                <w:color w:val="0D3A5C"/>
                                <w:spacing w:val="13"/>
                                <w:sz w:val="24"/>
                                <w:u w:val="single" w:color="0D3A5C"/>
                              </w:rPr>
                              <w:t> </w:t>
                            </w:r>
                            <w:r>
                              <w:rPr>
                                <w:i/>
                                <w:color w:val="0D3A5C"/>
                                <w:sz w:val="24"/>
                                <w:u w:val="single" w:color="0D3A5C"/>
                              </w:rPr>
                              <w:t>hardware</w:t>
                            </w:r>
                            <w:r>
                              <w:rPr>
                                <w:i/>
                                <w:color w:val="0D3A5C"/>
                                <w:spacing w:val="13"/>
                                <w:sz w:val="24"/>
                                <w:u w:val="single" w:color="0D3A5C"/>
                              </w:rPr>
                              <w:t> </w:t>
                            </w:r>
                            <w:r>
                              <w:rPr>
                                <w:i/>
                                <w:color w:val="0D3A5C"/>
                                <w:sz w:val="24"/>
                                <w:u w:val="single" w:color="0D3A5C"/>
                              </w:rPr>
                              <w:t>kosten</w:t>
                            </w:r>
                            <w:r>
                              <w:rPr>
                                <w:i/>
                                <w:color w:val="0D3A5C"/>
                                <w:spacing w:val="12"/>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312k.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8"/>
                              <w:ind w:right="28" w:firstLine="56"/>
                            </w:pPr>
                            <w:r>
                              <w:rPr>
                                <w:color w:val="0D3A5C"/>
                              </w:rPr>
                              <w:t>ICT NML heeft in september bij de huidige financier met de TRO leaseconstructie (Technology Refresh</w:t>
                            </w:r>
                            <w:r>
                              <w:rPr>
                                <w:color w:val="0D3A5C"/>
                                <w:spacing w:val="22"/>
                              </w:rPr>
                              <w:t> </w:t>
                            </w:r>
                            <w:r>
                              <w:rPr>
                                <w:color w:val="0D3A5C"/>
                              </w:rPr>
                              <w:t>Option)</w:t>
                            </w:r>
                            <w:r>
                              <w:rPr>
                                <w:color w:val="0D3A5C"/>
                                <w:spacing w:val="22"/>
                              </w:rPr>
                              <w:t> </w:t>
                            </w:r>
                            <w:r>
                              <w:rPr>
                                <w:color w:val="0D3A5C"/>
                              </w:rPr>
                              <w:t>aangegeven</w:t>
                            </w:r>
                            <w:r>
                              <w:rPr>
                                <w:color w:val="0D3A5C"/>
                                <w:spacing w:val="22"/>
                              </w:rPr>
                              <w:t> </w:t>
                            </w:r>
                            <w:r>
                              <w:rPr>
                                <w:color w:val="0D3A5C"/>
                              </w:rPr>
                              <w:t>het</w:t>
                            </w:r>
                            <w:r>
                              <w:rPr>
                                <w:color w:val="0D3A5C"/>
                                <w:spacing w:val="22"/>
                              </w:rPr>
                              <w:t> </w:t>
                            </w:r>
                            <w:r>
                              <w:rPr>
                                <w:color w:val="0D3A5C"/>
                              </w:rPr>
                              <w:t>bestaande</w:t>
                            </w:r>
                            <w:r>
                              <w:rPr>
                                <w:color w:val="0D3A5C"/>
                                <w:spacing w:val="22"/>
                              </w:rPr>
                              <w:t> </w:t>
                            </w:r>
                            <w:r>
                              <w:rPr>
                                <w:color w:val="0D3A5C"/>
                              </w:rPr>
                              <w:t>contract</w:t>
                            </w:r>
                            <w:r>
                              <w:rPr>
                                <w:color w:val="0D3A5C"/>
                                <w:spacing w:val="22"/>
                              </w:rPr>
                              <w:t> </w:t>
                            </w:r>
                            <w:r>
                              <w:rPr>
                                <w:color w:val="0D3A5C"/>
                              </w:rPr>
                              <w:t>m.i.v.</w:t>
                            </w:r>
                            <w:r>
                              <w:rPr>
                                <w:color w:val="0D3A5C"/>
                                <w:spacing w:val="22"/>
                              </w:rPr>
                              <w:t> </w:t>
                            </w:r>
                            <w:r>
                              <w:rPr>
                                <w:color w:val="0D3A5C"/>
                              </w:rPr>
                              <w:t>1</w:t>
                            </w:r>
                            <w:r>
                              <w:rPr>
                                <w:color w:val="0D3A5C"/>
                                <w:spacing w:val="22"/>
                              </w:rPr>
                              <w:t> </w:t>
                            </w:r>
                            <w:r>
                              <w:rPr>
                                <w:color w:val="0D3A5C"/>
                              </w:rPr>
                              <w:t>mei</w:t>
                            </w:r>
                            <w:r>
                              <w:rPr>
                                <w:color w:val="0D3A5C"/>
                                <w:spacing w:val="22"/>
                              </w:rPr>
                              <w:t> </w:t>
                            </w:r>
                            <w:r>
                              <w:rPr>
                                <w:color w:val="0D3A5C"/>
                              </w:rPr>
                              <w:t>2025</w:t>
                            </w:r>
                            <w:r>
                              <w:rPr>
                                <w:color w:val="0D3A5C"/>
                                <w:spacing w:val="22"/>
                              </w:rPr>
                              <w:t> </w:t>
                            </w:r>
                            <w:r>
                              <w:rPr>
                                <w:color w:val="0D3A5C"/>
                              </w:rPr>
                              <w:t>voor</w:t>
                            </w:r>
                            <w:r>
                              <w:rPr>
                                <w:color w:val="0D3A5C"/>
                                <w:spacing w:val="22"/>
                              </w:rPr>
                              <w:t> </w:t>
                            </w:r>
                            <w:r>
                              <w:rPr>
                                <w:color w:val="0D3A5C"/>
                              </w:rPr>
                              <w:t>5</w:t>
                            </w:r>
                            <w:r>
                              <w:rPr>
                                <w:color w:val="0D3A5C"/>
                                <w:spacing w:val="22"/>
                              </w:rPr>
                              <w:t> </w:t>
                            </w:r>
                            <w:r>
                              <w:rPr>
                                <w:color w:val="0D3A5C"/>
                              </w:rPr>
                              <w:t>jaar</w:t>
                            </w:r>
                            <w:r>
                              <w:rPr>
                                <w:color w:val="0D3A5C"/>
                                <w:spacing w:val="22"/>
                              </w:rPr>
                              <w:t> </w:t>
                            </w:r>
                            <w:r>
                              <w:rPr>
                                <w:color w:val="0D3A5C"/>
                              </w:rPr>
                              <w:t>uit</w:t>
                            </w:r>
                            <w:r>
                              <w:rPr>
                                <w:color w:val="0D3A5C"/>
                                <w:spacing w:val="22"/>
                              </w:rPr>
                              <w:t> </w:t>
                            </w:r>
                            <w:r>
                              <w:rPr>
                                <w:color w:val="0D3A5C"/>
                              </w:rPr>
                              <w:t>te</w:t>
                            </w:r>
                            <w:r>
                              <w:rPr>
                                <w:color w:val="0D3A5C"/>
                                <w:spacing w:val="22"/>
                              </w:rPr>
                              <w:t> </w:t>
                            </w:r>
                            <w:r>
                              <w:rPr>
                                <w:color w:val="0D3A5C"/>
                              </w:rPr>
                              <w:t>zitten en uit oogpunt van rechtmatigheid vooralsnog geen nieuwe assets meer bij hun onder te brengen. Dit doet ICT NML feitelijk al sinds medio 2024 niet meer. In de prognose 2025 is dan</w:t>
                            </w:r>
                            <w:r>
                              <w:rPr>
                                <w:color w:val="0D3A5C"/>
                                <w:spacing w:val="40"/>
                              </w:rPr>
                              <w:t> </w:t>
                            </w:r>
                            <w:r>
                              <w:rPr>
                                <w:color w:val="0D3A5C"/>
                              </w:rPr>
                              <w:t>ook uitgegaan van een teruggave van eenmaal de niet-gebruikte herinvesteringsruimte. De daaruit voorvloeiende financiële verplichting blijft dan nog gedurende 5 jaar bestaan. Na 5 jaar dienen alle assets die dan nog in deze TRO leaseconstructie zijn opgenomen, ingeleverd te worden. ICT NML verwacht dat de assets binnen 5 jaar allemaal vervangen zullen zijn.</w:t>
                            </w:r>
                          </w:p>
                        </w:txbxContent>
                      </wps:txbx>
                      <wps:bodyPr wrap="square" lIns="0" tIns="0" rIns="0" bIns="0" rtlCol="0">
                        <a:noAutofit/>
                      </wps:bodyPr>
                    </wps:wsp>
                  </a:graphicData>
                </a:graphic>
              </wp:anchor>
            </w:drawing>
          </mc:Choice>
          <mc:Fallback>
            <w:pict>
              <v:shape style="position:absolute;margin-left:58.549999pt;margin-top:660.489319pt;width:476.4pt;height:146.1pt;mso-position-horizontal-relative:page;mso-position-vertical-relative:page;z-index:-16028672" type="#_x0000_t202" id="docshape65" filled="false" stroked="false">
                <v:textbox inset="0,0,0,0">
                  <w:txbxContent>
                    <w:p>
                      <w:pPr>
                        <w:spacing w:line="265" w:lineRule="exact" w:before="0"/>
                        <w:ind w:left="20" w:right="0" w:firstLine="0"/>
                        <w:jc w:val="left"/>
                        <w:rPr>
                          <w:i/>
                          <w:sz w:val="24"/>
                        </w:rPr>
                      </w:pPr>
                      <w:r>
                        <w:rPr>
                          <w:i/>
                          <w:color w:val="0D3A5C"/>
                          <w:sz w:val="24"/>
                          <w:u w:val="single" w:color="0D3A5C"/>
                        </w:rPr>
                        <w:t>Lease-</w:t>
                      </w:r>
                      <w:r>
                        <w:rPr>
                          <w:i/>
                          <w:color w:val="0D3A5C"/>
                          <w:spacing w:val="12"/>
                          <w:sz w:val="24"/>
                          <w:u w:val="single" w:color="0D3A5C"/>
                        </w:rPr>
                        <w:t> </w:t>
                      </w:r>
                      <w:r>
                        <w:rPr>
                          <w:i/>
                          <w:color w:val="0D3A5C"/>
                          <w:sz w:val="24"/>
                          <w:u w:val="single" w:color="0D3A5C"/>
                        </w:rPr>
                        <w:t>en</w:t>
                      </w:r>
                      <w:r>
                        <w:rPr>
                          <w:i/>
                          <w:color w:val="0D3A5C"/>
                          <w:spacing w:val="13"/>
                          <w:sz w:val="24"/>
                          <w:u w:val="single" w:color="0D3A5C"/>
                        </w:rPr>
                        <w:t> </w:t>
                      </w:r>
                      <w:r>
                        <w:rPr>
                          <w:i/>
                          <w:color w:val="0D3A5C"/>
                          <w:sz w:val="24"/>
                          <w:u w:val="single" w:color="0D3A5C"/>
                        </w:rPr>
                        <w:t>hardware</w:t>
                      </w:r>
                      <w:r>
                        <w:rPr>
                          <w:i/>
                          <w:color w:val="0D3A5C"/>
                          <w:spacing w:val="13"/>
                          <w:sz w:val="24"/>
                          <w:u w:val="single" w:color="0D3A5C"/>
                        </w:rPr>
                        <w:t> </w:t>
                      </w:r>
                      <w:r>
                        <w:rPr>
                          <w:i/>
                          <w:color w:val="0D3A5C"/>
                          <w:sz w:val="24"/>
                          <w:u w:val="single" w:color="0D3A5C"/>
                        </w:rPr>
                        <w:t>kosten</w:t>
                      </w:r>
                      <w:r>
                        <w:rPr>
                          <w:i/>
                          <w:color w:val="0D3A5C"/>
                          <w:spacing w:val="12"/>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312k.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8"/>
                        <w:ind w:right="28" w:firstLine="56"/>
                      </w:pPr>
                      <w:r>
                        <w:rPr>
                          <w:color w:val="0D3A5C"/>
                        </w:rPr>
                        <w:t>ICT NML heeft in september bij de huidige financier met de TRO leaseconstructie (Technology Refresh</w:t>
                      </w:r>
                      <w:r>
                        <w:rPr>
                          <w:color w:val="0D3A5C"/>
                          <w:spacing w:val="22"/>
                        </w:rPr>
                        <w:t> </w:t>
                      </w:r>
                      <w:r>
                        <w:rPr>
                          <w:color w:val="0D3A5C"/>
                        </w:rPr>
                        <w:t>Option)</w:t>
                      </w:r>
                      <w:r>
                        <w:rPr>
                          <w:color w:val="0D3A5C"/>
                          <w:spacing w:val="22"/>
                        </w:rPr>
                        <w:t> </w:t>
                      </w:r>
                      <w:r>
                        <w:rPr>
                          <w:color w:val="0D3A5C"/>
                        </w:rPr>
                        <w:t>aangegeven</w:t>
                      </w:r>
                      <w:r>
                        <w:rPr>
                          <w:color w:val="0D3A5C"/>
                          <w:spacing w:val="22"/>
                        </w:rPr>
                        <w:t> </w:t>
                      </w:r>
                      <w:r>
                        <w:rPr>
                          <w:color w:val="0D3A5C"/>
                        </w:rPr>
                        <w:t>het</w:t>
                      </w:r>
                      <w:r>
                        <w:rPr>
                          <w:color w:val="0D3A5C"/>
                          <w:spacing w:val="22"/>
                        </w:rPr>
                        <w:t> </w:t>
                      </w:r>
                      <w:r>
                        <w:rPr>
                          <w:color w:val="0D3A5C"/>
                        </w:rPr>
                        <w:t>bestaande</w:t>
                      </w:r>
                      <w:r>
                        <w:rPr>
                          <w:color w:val="0D3A5C"/>
                          <w:spacing w:val="22"/>
                        </w:rPr>
                        <w:t> </w:t>
                      </w:r>
                      <w:r>
                        <w:rPr>
                          <w:color w:val="0D3A5C"/>
                        </w:rPr>
                        <w:t>contract</w:t>
                      </w:r>
                      <w:r>
                        <w:rPr>
                          <w:color w:val="0D3A5C"/>
                          <w:spacing w:val="22"/>
                        </w:rPr>
                        <w:t> </w:t>
                      </w:r>
                      <w:r>
                        <w:rPr>
                          <w:color w:val="0D3A5C"/>
                        </w:rPr>
                        <w:t>m.i.v.</w:t>
                      </w:r>
                      <w:r>
                        <w:rPr>
                          <w:color w:val="0D3A5C"/>
                          <w:spacing w:val="22"/>
                        </w:rPr>
                        <w:t> </w:t>
                      </w:r>
                      <w:r>
                        <w:rPr>
                          <w:color w:val="0D3A5C"/>
                        </w:rPr>
                        <w:t>1</w:t>
                      </w:r>
                      <w:r>
                        <w:rPr>
                          <w:color w:val="0D3A5C"/>
                          <w:spacing w:val="22"/>
                        </w:rPr>
                        <w:t> </w:t>
                      </w:r>
                      <w:r>
                        <w:rPr>
                          <w:color w:val="0D3A5C"/>
                        </w:rPr>
                        <w:t>mei</w:t>
                      </w:r>
                      <w:r>
                        <w:rPr>
                          <w:color w:val="0D3A5C"/>
                          <w:spacing w:val="22"/>
                        </w:rPr>
                        <w:t> </w:t>
                      </w:r>
                      <w:r>
                        <w:rPr>
                          <w:color w:val="0D3A5C"/>
                        </w:rPr>
                        <w:t>2025</w:t>
                      </w:r>
                      <w:r>
                        <w:rPr>
                          <w:color w:val="0D3A5C"/>
                          <w:spacing w:val="22"/>
                        </w:rPr>
                        <w:t> </w:t>
                      </w:r>
                      <w:r>
                        <w:rPr>
                          <w:color w:val="0D3A5C"/>
                        </w:rPr>
                        <w:t>voor</w:t>
                      </w:r>
                      <w:r>
                        <w:rPr>
                          <w:color w:val="0D3A5C"/>
                          <w:spacing w:val="22"/>
                        </w:rPr>
                        <w:t> </w:t>
                      </w:r>
                      <w:r>
                        <w:rPr>
                          <w:color w:val="0D3A5C"/>
                        </w:rPr>
                        <w:t>5</w:t>
                      </w:r>
                      <w:r>
                        <w:rPr>
                          <w:color w:val="0D3A5C"/>
                          <w:spacing w:val="22"/>
                        </w:rPr>
                        <w:t> </w:t>
                      </w:r>
                      <w:r>
                        <w:rPr>
                          <w:color w:val="0D3A5C"/>
                        </w:rPr>
                        <w:t>jaar</w:t>
                      </w:r>
                      <w:r>
                        <w:rPr>
                          <w:color w:val="0D3A5C"/>
                          <w:spacing w:val="22"/>
                        </w:rPr>
                        <w:t> </w:t>
                      </w:r>
                      <w:r>
                        <w:rPr>
                          <w:color w:val="0D3A5C"/>
                        </w:rPr>
                        <w:t>uit</w:t>
                      </w:r>
                      <w:r>
                        <w:rPr>
                          <w:color w:val="0D3A5C"/>
                          <w:spacing w:val="22"/>
                        </w:rPr>
                        <w:t> </w:t>
                      </w:r>
                      <w:r>
                        <w:rPr>
                          <w:color w:val="0D3A5C"/>
                        </w:rPr>
                        <w:t>te</w:t>
                      </w:r>
                      <w:r>
                        <w:rPr>
                          <w:color w:val="0D3A5C"/>
                          <w:spacing w:val="22"/>
                        </w:rPr>
                        <w:t> </w:t>
                      </w:r>
                      <w:r>
                        <w:rPr>
                          <w:color w:val="0D3A5C"/>
                        </w:rPr>
                        <w:t>zitten en uit oogpunt van rechtmatigheid vooralsnog geen nieuwe assets meer bij hun onder te brengen. Dit doet ICT NML feitelijk al sinds medio 2024 niet meer. In de prognose 2025 is dan</w:t>
                      </w:r>
                      <w:r>
                        <w:rPr>
                          <w:color w:val="0D3A5C"/>
                          <w:spacing w:val="40"/>
                        </w:rPr>
                        <w:t> </w:t>
                      </w:r>
                      <w:r>
                        <w:rPr>
                          <w:color w:val="0D3A5C"/>
                        </w:rPr>
                        <w:t>ook uitgegaan van een teruggave van eenmaal de niet-gebruikte herinvesteringsruimte. De daaruit voorvloeiende financiële verplichting blijft dan nog gedurende 5 jaar bestaan. Na 5 jaar dienen alle assets die dan nog in deze TRO leaseconstructie zijn opgenomen, ingeleverd te worden. ICT NML verwacht dat de assets binnen 5 jaar allemaal vervangen zullen zijn.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88320">
                <wp:simplePos x="0" y="0"/>
                <wp:positionH relativeFrom="page">
                  <wp:posOffset>7238243</wp:posOffset>
                </wp:positionH>
                <wp:positionV relativeFrom="page">
                  <wp:posOffset>10477668</wp:posOffset>
                </wp:positionV>
                <wp:extent cx="102235" cy="123189"/>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02235" cy="123189"/>
                        </a:xfrm>
                        <a:prstGeom prst="rect">
                          <a:avLst/>
                        </a:prstGeom>
                      </wps:spPr>
                      <wps:txbx>
                        <w:txbxContent>
                          <w:p>
                            <w:pPr>
                              <w:spacing w:line="194" w:lineRule="exact" w:before="0"/>
                              <w:ind w:left="20" w:right="0" w:firstLine="0"/>
                              <w:jc w:val="left"/>
                              <w:rPr>
                                <w:rFonts w:ascii="Arial"/>
                                <w:b/>
                                <w:sz w:val="23"/>
                              </w:rPr>
                            </w:pPr>
                            <w:r>
                              <w:rPr>
                                <w:rFonts w:ascii="Arial"/>
                                <w:b/>
                                <w:spacing w:val="-10"/>
                                <w:sz w:val="23"/>
                              </w:rPr>
                              <w:t>6</w:t>
                            </w:r>
                          </w:p>
                        </w:txbxContent>
                      </wps:txbx>
                      <wps:bodyPr wrap="square" lIns="0" tIns="0" rIns="0" bIns="0" rtlCol="0">
                        <a:noAutofit/>
                      </wps:bodyPr>
                    </wps:wsp>
                  </a:graphicData>
                </a:graphic>
              </wp:anchor>
            </w:drawing>
          </mc:Choice>
          <mc:Fallback>
            <w:pict>
              <v:shape style="position:absolute;margin-left:569.94043pt;margin-top:825.013306pt;width:8.0500pt;height:9.7pt;mso-position-horizontal-relative:page;mso-position-vertical-relative:page;z-index:-16028160" type="#_x0000_t202" id="docshape66" filled="false" stroked="false">
                <v:textbox inset="0,0,0,0">
                  <w:txbxContent>
                    <w:p>
                      <w:pPr>
                        <w:spacing w:line="194" w:lineRule="exact" w:before="0"/>
                        <w:ind w:left="20" w:right="0" w:firstLine="0"/>
                        <w:jc w:val="left"/>
                        <w:rPr>
                          <w:rFonts w:ascii="Arial"/>
                          <w:b/>
                          <w:sz w:val="23"/>
                        </w:rPr>
                      </w:pPr>
                      <w:r>
                        <w:rPr>
                          <w:rFonts w:ascii="Arial"/>
                          <w:b/>
                          <w:spacing w:val="-10"/>
                          <w:sz w:val="23"/>
                        </w:rPr>
                        <w:t>6</w:t>
                      </w:r>
                    </w:p>
                  </w:txbxContent>
                </v:textbox>
                <w10:wrap type="none"/>
              </v:shape>
            </w:pict>
          </mc:Fallback>
        </mc:AlternateContent>
      </w:r>
    </w:p>
    <w:p>
      <w:pPr>
        <w:spacing w:after="0"/>
        <w:rPr>
          <w:sz w:val="2"/>
          <w:szCs w:val="2"/>
        </w:rPr>
        <w:sectPr>
          <w:pgSz w:w="11910" w:h="16850"/>
          <w:pgMar w:top="72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288832">
                <wp:simplePos x="0" y="0"/>
                <wp:positionH relativeFrom="page">
                  <wp:posOffset>0</wp:posOffset>
                </wp:positionH>
                <wp:positionV relativeFrom="page">
                  <wp:posOffset>10392760</wp:posOffset>
                </wp:positionV>
                <wp:extent cx="7562850" cy="30416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7562850" cy="304165"/>
                          <a:chExt cx="7562850" cy="304165"/>
                        </a:xfrm>
                      </wpg:grpSpPr>
                      <pic:pic>
                        <pic:nvPicPr>
                          <pic:cNvPr id="73" name="Image 73"/>
                          <pic:cNvPicPr/>
                        </pic:nvPicPr>
                        <pic:blipFill>
                          <a:blip r:embed="rId9" cstate="print"/>
                          <a:stretch>
                            <a:fillRect/>
                          </a:stretch>
                        </pic:blipFill>
                        <pic:spPr>
                          <a:xfrm>
                            <a:off x="0" y="0"/>
                            <a:ext cx="7562850" cy="257271"/>
                          </a:xfrm>
                          <a:prstGeom prst="rect">
                            <a:avLst/>
                          </a:prstGeom>
                        </pic:spPr>
                      </pic:pic>
                      <pic:pic>
                        <pic:nvPicPr>
                          <pic:cNvPr id="74" name="Image 74"/>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27648" id="docshapegroup67" coordorigin="0,16367" coordsize="11910,479">
                <v:shape style="position:absolute;left:0;top:16366;width:11910;height:406" type="#_x0000_t75" id="docshape68" stroked="false">
                  <v:imagedata r:id="rId9" o:title=""/>
                </v:shape>
                <v:shape style="position:absolute;left:0;top:16568;width:11910;height:277" type="#_x0000_t75" id="docshape69"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289344">
                <wp:simplePos x="0" y="0"/>
                <wp:positionH relativeFrom="page">
                  <wp:posOffset>743584</wp:posOffset>
                </wp:positionH>
                <wp:positionV relativeFrom="page">
                  <wp:posOffset>756924</wp:posOffset>
                </wp:positionV>
                <wp:extent cx="6059805" cy="185547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6059805" cy="1855470"/>
                        </a:xfrm>
                        <a:prstGeom prst="rect">
                          <a:avLst/>
                        </a:prstGeom>
                      </wps:spPr>
                      <wps:txbx>
                        <w:txbxContent>
                          <w:p>
                            <w:pPr>
                              <w:pStyle w:val="BodyText"/>
                              <w:spacing w:line="265" w:lineRule="exact"/>
                            </w:pPr>
                            <w:r>
                              <w:rPr>
                                <w:color w:val="0D3A5C"/>
                              </w:rPr>
                              <w:t>Daarnaast</w:t>
                            </w:r>
                            <w:r>
                              <w:rPr>
                                <w:color w:val="0D3A5C"/>
                                <w:spacing w:val="15"/>
                              </w:rPr>
                              <w:t> </w:t>
                            </w:r>
                            <w:r>
                              <w:rPr>
                                <w:color w:val="0D3A5C"/>
                              </w:rPr>
                              <w:t>vindt</w:t>
                            </w:r>
                            <w:r>
                              <w:rPr>
                                <w:color w:val="0D3A5C"/>
                                <w:spacing w:val="17"/>
                              </w:rPr>
                              <w:t> </w:t>
                            </w:r>
                            <w:r>
                              <w:rPr>
                                <w:color w:val="0D3A5C"/>
                              </w:rPr>
                              <w:t>een</w:t>
                            </w:r>
                            <w:r>
                              <w:rPr>
                                <w:color w:val="0D3A5C"/>
                                <w:spacing w:val="17"/>
                              </w:rPr>
                              <w:t> </w:t>
                            </w:r>
                            <w:r>
                              <w:rPr>
                                <w:color w:val="0D3A5C"/>
                              </w:rPr>
                              <w:t>asset-based</w:t>
                            </w:r>
                            <w:r>
                              <w:rPr>
                                <w:color w:val="0D3A5C"/>
                                <w:spacing w:val="17"/>
                              </w:rPr>
                              <w:t> </w:t>
                            </w:r>
                            <w:r>
                              <w:rPr>
                                <w:color w:val="0D3A5C"/>
                              </w:rPr>
                              <w:t>opbouw</w:t>
                            </w:r>
                            <w:r>
                              <w:rPr>
                                <w:color w:val="0D3A5C"/>
                                <w:spacing w:val="18"/>
                              </w:rPr>
                              <w:t> </w:t>
                            </w:r>
                            <w:r>
                              <w:rPr>
                                <w:color w:val="0D3A5C"/>
                              </w:rPr>
                              <w:t>van</w:t>
                            </w:r>
                            <w:r>
                              <w:rPr>
                                <w:color w:val="0D3A5C"/>
                                <w:spacing w:val="17"/>
                              </w:rPr>
                              <w:t> </w:t>
                            </w:r>
                            <w:r>
                              <w:rPr>
                                <w:color w:val="0D3A5C"/>
                              </w:rPr>
                              <w:t>leaseverplichtingen</w:t>
                            </w:r>
                            <w:r>
                              <w:rPr>
                                <w:color w:val="0D3A5C"/>
                                <w:spacing w:val="17"/>
                              </w:rPr>
                              <w:t> </w:t>
                            </w:r>
                            <w:r>
                              <w:rPr>
                                <w:color w:val="0D3A5C"/>
                              </w:rPr>
                              <w:t>(DAAS)</w:t>
                            </w:r>
                            <w:r>
                              <w:rPr>
                                <w:color w:val="0D3A5C"/>
                                <w:spacing w:val="17"/>
                              </w:rPr>
                              <w:t> </w:t>
                            </w:r>
                            <w:r>
                              <w:rPr>
                                <w:color w:val="0D3A5C"/>
                              </w:rPr>
                              <w:t>plaats</w:t>
                            </w:r>
                            <w:r>
                              <w:rPr>
                                <w:color w:val="0D3A5C"/>
                                <w:spacing w:val="17"/>
                              </w:rPr>
                              <w:t> </w:t>
                            </w:r>
                            <w:r>
                              <w:rPr>
                                <w:color w:val="0D3A5C"/>
                              </w:rPr>
                              <w:t>met</w:t>
                            </w:r>
                            <w:r>
                              <w:rPr>
                                <w:color w:val="0D3A5C"/>
                                <w:spacing w:val="18"/>
                              </w:rPr>
                              <w:t> </w:t>
                            </w:r>
                            <w:r>
                              <w:rPr>
                                <w:color w:val="0D3A5C"/>
                                <w:spacing w:val="-5"/>
                              </w:rPr>
                              <w:t>een</w:t>
                            </w:r>
                          </w:p>
                          <w:p>
                            <w:pPr>
                              <w:pStyle w:val="BodyText"/>
                              <w:spacing w:line="271" w:lineRule="auto" w:before="8"/>
                              <w:ind w:right="120"/>
                            </w:pPr>
                            <w:r>
                              <w:rPr>
                                <w:color w:val="0D3A5C"/>
                              </w:rPr>
                              <w:t>nieuwe financier. Voor de software- en licentiekosten die voorheen eveneens in de TRO constructie werden ondergebracht, is ICT NML inmiddels overgestapt naar ‘software as a</w:t>
                            </w:r>
                            <w:r>
                              <w:rPr>
                                <w:color w:val="0D3A5C"/>
                                <w:spacing w:val="80"/>
                                <w:w w:val="150"/>
                              </w:rPr>
                              <w:t> </w:t>
                            </w:r>
                            <w:r>
                              <w:rPr>
                                <w:color w:val="0D3A5C"/>
                              </w:rPr>
                              <w:t>service’ (SAAS) overeenkomsten. Ook de supportcontracten (regievoering) worden niet meer ondergebracht in de TRO constructie, maar door ICT NML voortaan onder de operationele</w:t>
                            </w:r>
                            <w:r>
                              <w:rPr>
                                <w:color w:val="0D3A5C"/>
                                <w:spacing w:val="80"/>
                              </w:rPr>
                              <w:t> </w:t>
                            </w:r>
                            <w:r>
                              <w:rPr>
                                <w:color w:val="0D3A5C"/>
                              </w:rPr>
                              <w:t>kosten verantwoord. Met deze wijze van financiering handelt ICT NML rechtmatig. Inmiddels loopt een nieuwe aanbesteding voor werkplekken. Zodra deze is gegund, zal ICT NML met deze nieuwe</w:t>
                            </w:r>
                            <w:r>
                              <w:rPr>
                                <w:color w:val="0D3A5C"/>
                                <w:spacing w:val="36"/>
                              </w:rPr>
                              <w:t> </w:t>
                            </w:r>
                            <w:r>
                              <w:rPr>
                                <w:color w:val="0D3A5C"/>
                              </w:rPr>
                              <w:t>partij</w:t>
                            </w:r>
                            <w:r>
                              <w:rPr>
                                <w:color w:val="0D3A5C"/>
                                <w:spacing w:val="36"/>
                              </w:rPr>
                              <w:t> </w:t>
                            </w:r>
                            <w:r>
                              <w:rPr>
                                <w:color w:val="0D3A5C"/>
                              </w:rPr>
                              <w:t>conform</w:t>
                            </w:r>
                            <w:r>
                              <w:rPr>
                                <w:color w:val="0D3A5C"/>
                                <w:spacing w:val="36"/>
                              </w:rPr>
                              <w:t> </w:t>
                            </w:r>
                            <w:r>
                              <w:rPr>
                                <w:color w:val="0D3A5C"/>
                              </w:rPr>
                              <w:t>de</w:t>
                            </w:r>
                            <w:r>
                              <w:rPr>
                                <w:color w:val="0D3A5C"/>
                                <w:spacing w:val="36"/>
                              </w:rPr>
                              <w:t> </w:t>
                            </w:r>
                            <w:r>
                              <w:rPr>
                                <w:color w:val="0D3A5C"/>
                              </w:rPr>
                              <w:t>aanbestedingsvoorwaarden</w:t>
                            </w:r>
                            <w:r>
                              <w:rPr>
                                <w:color w:val="0D3A5C"/>
                                <w:spacing w:val="36"/>
                              </w:rPr>
                              <w:t> </w:t>
                            </w:r>
                            <w:r>
                              <w:rPr>
                                <w:color w:val="0D3A5C"/>
                              </w:rPr>
                              <w:t>de</w:t>
                            </w:r>
                            <w:r>
                              <w:rPr>
                                <w:color w:val="0D3A5C"/>
                                <w:spacing w:val="36"/>
                              </w:rPr>
                              <w:t> </w:t>
                            </w:r>
                            <w:r>
                              <w:rPr>
                                <w:color w:val="0D3A5C"/>
                              </w:rPr>
                              <w:t>wijze</w:t>
                            </w:r>
                            <w:r>
                              <w:rPr>
                                <w:color w:val="0D3A5C"/>
                                <w:spacing w:val="36"/>
                              </w:rPr>
                              <w:t> </w:t>
                            </w:r>
                            <w:r>
                              <w:rPr>
                                <w:color w:val="0D3A5C"/>
                              </w:rPr>
                              <w:t>van</w:t>
                            </w:r>
                            <w:r>
                              <w:rPr>
                                <w:color w:val="0D3A5C"/>
                                <w:spacing w:val="36"/>
                              </w:rPr>
                              <w:t> </w:t>
                            </w:r>
                            <w:r>
                              <w:rPr>
                                <w:color w:val="0D3A5C"/>
                              </w:rPr>
                              <w:t>financiering</w:t>
                            </w:r>
                            <w:r>
                              <w:rPr>
                                <w:color w:val="0D3A5C"/>
                                <w:spacing w:val="36"/>
                              </w:rPr>
                              <w:t> </w:t>
                            </w:r>
                            <w:r>
                              <w:rPr>
                                <w:color w:val="0D3A5C"/>
                              </w:rPr>
                              <w:t>gaan </w:t>
                            </w:r>
                            <w:r>
                              <w:rPr>
                                <w:color w:val="0D3A5C"/>
                                <w:spacing w:val="-2"/>
                              </w:rPr>
                              <w:t>afstemmen.</w:t>
                            </w:r>
                          </w:p>
                        </w:txbxContent>
                      </wps:txbx>
                      <wps:bodyPr wrap="square" lIns="0" tIns="0" rIns="0" bIns="0" rtlCol="0">
                        <a:noAutofit/>
                      </wps:bodyPr>
                    </wps:wsp>
                  </a:graphicData>
                </a:graphic>
              </wp:anchor>
            </w:drawing>
          </mc:Choice>
          <mc:Fallback>
            <w:pict>
              <v:shape style="position:absolute;margin-left:58.549999pt;margin-top:59.600376pt;width:477.15pt;height:146.1pt;mso-position-horizontal-relative:page;mso-position-vertical-relative:page;z-index:-16027136" type="#_x0000_t202" id="docshape70" filled="false" stroked="false">
                <v:textbox inset="0,0,0,0">
                  <w:txbxContent>
                    <w:p>
                      <w:pPr>
                        <w:pStyle w:val="BodyText"/>
                        <w:spacing w:line="265" w:lineRule="exact"/>
                      </w:pPr>
                      <w:r>
                        <w:rPr>
                          <w:color w:val="0D3A5C"/>
                        </w:rPr>
                        <w:t>Daarnaast</w:t>
                      </w:r>
                      <w:r>
                        <w:rPr>
                          <w:color w:val="0D3A5C"/>
                          <w:spacing w:val="15"/>
                        </w:rPr>
                        <w:t> </w:t>
                      </w:r>
                      <w:r>
                        <w:rPr>
                          <w:color w:val="0D3A5C"/>
                        </w:rPr>
                        <w:t>vindt</w:t>
                      </w:r>
                      <w:r>
                        <w:rPr>
                          <w:color w:val="0D3A5C"/>
                          <w:spacing w:val="17"/>
                        </w:rPr>
                        <w:t> </w:t>
                      </w:r>
                      <w:r>
                        <w:rPr>
                          <w:color w:val="0D3A5C"/>
                        </w:rPr>
                        <w:t>een</w:t>
                      </w:r>
                      <w:r>
                        <w:rPr>
                          <w:color w:val="0D3A5C"/>
                          <w:spacing w:val="17"/>
                        </w:rPr>
                        <w:t> </w:t>
                      </w:r>
                      <w:r>
                        <w:rPr>
                          <w:color w:val="0D3A5C"/>
                        </w:rPr>
                        <w:t>asset-based</w:t>
                      </w:r>
                      <w:r>
                        <w:rPr>
                          <w:color w:val="0D3A5C"/>
                          <w:spacing w:val="17"/>
                        </w:rPr>
                        <w:t> </w:t>
                      </w:r>
                      <w:r>
                        <w:rPr>
                          <w:color w:val="0D3A5C"/>
                        </w:rPr>
                        <w:t>opbouw</w:t>
                      </w:r>
                      <w:r>
                        <w:rPr>
                          <w:color w:val="0D3A5C"/>
                          <w:spacing w:val="18"/>
                        </w:rPr>
                        <w:t> </w:t>
                      </w:r>
                      <w:r>
                        <w:rPr>
                          <w:color w:val="0D3A5C"/>
                        </w:rPr>
                        <w:t>van</w:t>
                      </w:r>
                      <w:r>
                        <w:rPr>
                          <w:color w:val="0D3A5C"/>
                          <w:spacing w:val="17"/>
                        </w:rPr>
                        <w:t> </w:t>
                      </w:r>
                      <w:r>
                        <w:rPr>
                          <w:color w:val="0D3A5C"/>
                        </w:rPr>
                        <w:t>leaseverplichtingen</w:t>
                      </w:r>
                      <w:r>
                        <w:rPr>
                          <w:color w:val="0D3A5C"/>
                          <w:spacing w:val="17"/>
                        </w:rPr>
                        <w:t> </w:t>
                      </w:r>
                      <w:r>
                        <w:rPr>
                          <w:color w:val="0D3A5C"/>
                        </w:rPr>
                        <w:t>(DAAS)</w:t>
                      </w:r>
                      <w:r>
                        <w:rPr>
                          <w:color w:val="0D3A5C"/>
                          <w:spacing w:val="17"/>
                        </w:rPr>
                        <w:t> </w:t>
                      </w:r>
                      <w:r>
                        <w:rPr>
                          <w:color w:val="0D3A5C"/>
                        </w:rPr>
                        <w:t>plaats</w:t>
                      </w:r>
                      <w:r>
                        <w:rPr>
                          <w:color w:val="0D3A5C"/>
                          <w:spacing w:val="17"/>
                        </w:rPr>
                        <w:t> </w:t>
                      </w:r>
                      <w:r>
                        <w:rPr>
                          <w:color w:val="0D3A5C"/>
                        </w:rPr>
                        <w:t>met</w:t>
                      </w:r>
                      <w:r>
                        <w:rPr>
                          <w:color w:val="0D3A5C"/>
                          <w:spacing w:val="18"/>
                        </w:rPr>
                        <w:t> </w:t>
                      </w:r>
                      <w:r>
                        <w:rPr>
                          <w:color w:val="0D3A5C"/>
                          <w:spacing w:val="-5"/>
                        </w:rPr>
                        <w:t>een</w:t>
                      </w:r>
                    </w:p>
                    <w:p>
                      <w:pPr>
                        <w:pStyle w:val="BodyText"/>
                        <w:spacing w:line="271" w:lineRule="auto" w:before="8"/>
                        <w:ind w:right="120"/>
                      </w:pPr>
                      <w:r>
                        <w:rPr>
                          <w:color w:val="0D3A5C"/>
                        </w:rPr>
                        <w:t>nieuwe financier. Voor de software- en licentiekosten die voorheen eveneens in de TRO constructie werden ondergebracht, is ICT NML inmiddels overgestapt naar ‘software as a</w:t>
                      </w:r>
                      <w:r>
                        <w:rPr>
                          <w:color w:val="0D3A5C"/>
                          <w:spacing w:val="80"/>
                          <w:w w:val="150"/>
                        </w:rPr>
                        <w:t> </w:t>
                      </w:r>
                      <w:r>
                        <w:rPr>
                          <w:color w:val="0D3A5C"/>
                        </w:rPr>
                        <w:t>service’ (SAAS) overeenkomsten. Ook de supportcontracten (regievoering) worden niet meer ondergebracht in de TRO constructie, maar door ICT NML voortaan onder de operationele</w:t>
                      </w:r>
                      <w:r>
                        <w:rPr>
                          <w:color w:val="0D3A5C"/>
                          <w:spacing w:val="80"/>
                        </w:rPr>
                        <w:t> </w:t>
                      </w:r>
                      <w:r>
                        <w:rPr>
                          <w:color w:val="0D3A5C"/>
                        </w:rPr>
                        <w:t>kosten verantwoord. Met deze wijze van financiering handelt ICT NML rechtmatig. Inmiddels loopt een nieuwe aanbesteding voor werkplekken. Zodra deze is gegund, zal ICT NML met deze nieuwe</w:t>
                      </w:r>
                      <w:r>
                        <w:rPr>
                          <w:color w:val="0D3A5C"/>
                          <w:spacing w:val="36"/>
                        </w:rPr>
                        <w:t> </w:t>
                      </w:r>
                      <w:r>
                        <w:rPr>
                          <w:color w:val="0D3A5C"/>
                        </w:rPr>
                        <w:t>partij</w:t>
                      </w:r>
                      <w:r>
                        <w:rPr>
                          <w:color w:val="0D3A5C"/>
                          <w:spacing w:val="36"/>
                        </w:rPr>
                        <w:t> </w:t>
                      </w:r>
                      <w:r>
                        <w:rPr>
                          <w:color w:val="0D3A5C"/>
                        </w:rPr>
                        <w:t>conform</w:t>
                      </w:r>
                      <w:r>
                        <w:rPr>
                          <w:color w:val="0D3A5C"/>
                          <w:spacing w:val="36"/>
                        </w:rPr>
                        <w:t> </w:t>
                      </w:r>
                      <w:r>
                        <w:rPr>
                          <w:color w:val="0D3A5C"/>
                        </w:rPr>
                        <w:t>de</w:t>
                      </w:r>
                      <w:r>
                        <w:rPr>
                          <w:color w:val="0D3A5C"/>
                          <w:spacing w:val="36"/>
                        </w:rPr>
                        <w:t> </w:t>
                      </w:r>
                      <w:r>
                        <w:rPr>
                          <w:color w:val="0D3A5C"/>
                        </w:rPr>
                        <w:t>aanbestedingsvoorwaarden</w:t>
                      </w:r>
                      <w:r>
                        <w:rPr>
                          <w:color w:val="0D3A5C"/>
                          <w:spacing w:val="36"/>
                        </w:rPr>
                        <w:t> </w:t>
                      </w:r>
                      <w:r>
                        <w:rPr>
                          <w:color w:val="0D3A5C"/>
                        </w:rPr>
                        <w:t>de</w:t>
                      </w:r>
                      <w:r>
                        <w:rPr>
                          <w:color w:val="0D3A5C"/>
                          <w:spacing w:val="36"/>
                        </w:rPr>
                        <w:t> </w:t>
                      </w:r>
                      <w:r>
                        <w:rPr>
                          <w:color w:val="0D3A5C"/>
                        </w:rPr>
                        <w:t>wijze</w:t>
                      </w:r>
                      <w:r>
                        <w:rPr>
                          <w:color w:val="0D3A5C"/>
                          <w:spacing w:val="36"/>
                        </w:rPr>
                        <w:t> </w:t>
                      </w:r>
                      <w:r>
                        <w:rPr>
                          <w:color w:val="0D3A5C"/>
                        </w:rPr>
                        <w:t>van</w:t>
                      </w:r>
                      <w:r>
                        <w:rPr>
                          <w:color w:val="0D3A5C"/>
                          <w:spacing w:val="36"/>
                        </w:rPr>
                        <w:t> </w:t>
                      </w:r>
                      <w:r>
                        <w:rPr>
                          <w:color w:val="0D3A5C"/>
                        </w:rPr>
                        <w:t>financiering</w:t>
                      </w:r>
                      <w:r>
                        <w:rPr>
                          <w:color w:val="0D3A5C"/>
                          <w:spacing w:val="36"/>
                        </w:rPr>
                        <w:t> </w:t>
                      </w:r>
                      <w:r>
                        <w:rPr>
                          <w:color w:val="0D3A5C"/>
                        </w:rPr>
                        <w:t>gaan </w:t>
                      </w:r>
                      <w:r>
                        <w:rPr>
                          <w:color w:val="0D3A5C"/>
                          <w:spacing w:val="-2"/>
                        </w:rPr>
                        <w:t>afstemmen.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89856">
                <wp:simplePos x="0" y="0"/>
                <wp:positionH relativeFrom="page">
                  <wp:posOffset>743584</wp:posOffset>
                </wp:positionH>
                <wp:positionV relativeFrom="page">
                  <wp:posOffset>2853214</wp:posOffset>
                </wp:positionV>
                <wp:extent cx="5981700" cy="80708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5981700" cy="807085"/>
                        </a:xfrm>
                        <a:prstGeom prst="rect">
                          <a:avLst/>
                        </a:prstGeom>
                      </wps:spPr>
                      <wps:txbx>
                        <w:txbxContent>
                          <w:p>
                            <w:pPr>
                              <w:pStyle w:val="BodyText"/>
                              <w:spacing w:line="265" w:lineRule="exact"/>
                            </w:pPr>
                            <w:r>
                              <w:rPr>
                                <w:color w:val="0D3A5C"/>
                              </w:rPr>
                              <w:t>Door</w:t>
                            </w:r>
                            <w:r>
                              <w:rPr>
                                <w:color w:val="0D3A5C"/>
                                <w:spacing w:val="14"/>
                              </w:rPr>
                              <w:t> </w:t>
                            </w:r>
                            <w:r>
                              <w:rPr>
                                <w:color w:val="0D3A5C"/>
                              </w:rPr>
                              <w:t>de</w:t>
                            </w:r>
                            <w:r>
                              <w:rPr>
                                <w:color w:val="0D3A5C"/>
                                <w:spacing w:val="15"/>
                              </w:rPr>
                              <w:t> </w:t>
                            </w:r>
                            <w:r>
                              <w:rPr>
                                <w:color w:val="0D3A5C"/>
                              </w:rPr>
                              <w:t>verschuiving</w:t>
                            </w:r>
                            <w:r>
                              <w:rPr>
                                <w:color w:val="0D3A5C"/>
                                <w:spacing w:val="15"/>
                              </w:rPr>
                              <w:t> </w:t>
                            </w:r>
                            <w:r>
                              <w:rPr>
                                <w:color w:val="0D3A5C"/>
                              </w:rPr>
                              <w:t>van</w:t>
                            </w:r>
                            <w:r>
                              <w:rPr>
                                <w:color w:val="0D3A5C"/>
                                <w:spacing w:val="15"/>
                              </w:rPr>
                              <w:t> </w:t>
                            </w:r>
                            <w:r>
                              <w:rPr>
                                <w:color w:val="0D3A5C"/>
                              </w:rPr>
                              <w:t>leasekosten</w:t>
                            </w:r>
                            <w:r>
                              <w:rPr>
                                <w:color w:val="0D3A5C"/>
                                <w:spacing w:val="15"/>
                              </w:rPr>
                              <w:t> </w:t>
                            </w:r>
                            <w:r>
                              <w:rPr>
                                <w:color w:val="0D3A5C"/>
                              </w:rPr>
                              <w:t>naar</w:t>
                            </w:r>
                            <w:r>
                              <w:rPr>
                                <w:color w:val="0D3A5C"/>
                                <w:spacing w:val="15"/>
                              </w:rPr>
                              <w:t> </w:t>
                            </w:r>
                            <w:r>
                              <w:rPr>
                                <w:color w:val="0D3A5C"/>
                              </w:rPr>
                              <w:t>SAAS-</w:t>
                            </w:r>
                            <w:r>
                              <w:rPr>
                                <w:color w:val="0D3A5C"/>
                                <w:spacing w:val="14"/>
                              </w:rPr>
                              <w:t> </w:t>
                            </w:r>
                            <w:r>
                              <w:rPr>
                                <w:color w:val="0D3A5C"/>
                              </w:rPr>
                              <w:t>en</w:t>
                            </w:r>
                            <w:r>
                              <w:rPr>
                                <w:color w:val="0D3A5C"/>
                                <w:spacing w:val="15"/>
                              </w:rPr>
                              <w:t> </w:t>
                            </w:r>
                            <w:r>
                              <w:rPr>
                                <w:color w:val="0D3A5C"/>
                              </w:rPr>
                              <w:t>supportcontracten</w:t>
                            </w:r>
                            <w:r>
                              <w:rPr>
                                <w:color w:val="0D3A5C"/>
                                <w:spacing w:val="15"/>
                              </w:rPr>
                              <w:t> </w:t>
                            </w:r>
                            <w:r>
                              <w:rPr>
                                <w:color w:val="0D3A5C"/>
                              </w:rPr>
                              <w:t>wordt</w:t>
                            </w:r>
                            <w:r>
                              <w:rPr>
                                <w:color w:val="0D3A5C"/>
                                <w:spacing w:val="15"/>
                              </w:rPr>
                              <w:t> </w:t>
                            </w:r>
                            <w:r>
                              <w:rPr>
                                <w:color w:val="0D3A5C"/>
                              </w:rPr>
                              <w:t>in</w:t>
                            </w:r>
                            <w:r>
                              <w:rPr>
                                <w:color w:val="0D3A5C"/>
                                <w:spacing w:val="15"/>
                              </w:rPr>
                              <w:t> </w:t>
                            </w:r>
                            <w:r>
                              <w:rPr>
                                <w:color w:val="0D3A5C"/>
                              </w:rPr>
                              <w:t>2025</w:t>
                            </w:r>
                            <w:r>
                              <w:rPr>
                                <w:color w:val="0D3A5C"/>
                                <w:spacing w:val="15"/>
                              </w:rPr>
                              <w:t> </w:t>
                            </w:r>
                            <w:r>
                              <w:rPr>
                                <w:color w:val="0D3A5C"/>
                                <w:spacing w:val="-5"/>
                              </w:rPr>
                              <w:t>een</w:t>
                            </w:r>
                          </w:p>
                          <w:p>
                            <w:pPr>
                              <w:pStyle w:val="BodyText"/>
                              <w:spacing w:line="271" w:lineRule="auto" w:before="12"/>
                            </w:pPr>
                            <w:r>
                              <w:rPr>
                                <w:color w:val="0D3A5C"/>
                              </w:rPr>
                              <w:t>voordeel geprognosticeerd op de centrale lease- en hardware kosten, terwijl op de centrale software en licenties en op de overige operationele kosten, waaronder de regievoeringkosten vallen, juist een nadeel ontstaat (per saldo circa € 140k).</w:t>
                            </w:r>
                          </w:p>
                        </w:txbxContent>
                      </wps:txbx>
                      <wps:bodyPr wrap="square" lIns="0" tIns="0" rIns="0" bIns="0" rtlCol="0">
                        <a:noAutofit/>
                      </wps:bodyPr>
                    </wps:wsp>
                  </a:graphicData>
                </a:graphic>
              </wp:anchor>
            </w:drawing>
          </mc:Choice>
          <mc:Fallback>
            <w:pict>
              <v:shape style="position:absolute;margin-left:58.549999pt;margin-top:224.662567pt;width:471pt;height:63.55pt;mso-position-horizontal-relative:page;mso-position-vertical-relative:page;z-index:-16026624" type="#_x0000_t202" id="docshape71" filled="false" stroked="false">
                <v:textbox inset="0,0,0,0">
                  <w:txbxContent>
                    <w:p>
                      <w:pPr>
                        <w:pStyle w:val="BodyText"/>
                        <w:spacing w:line="265" w:lineRule="exact"/>
                      </w:pPr>
                      <w:r>
                        <w:rPr>
                          <w:color w:val="0D3A5C"/>
                        </w:rPr>
                        <w:t>Door</w:t>
                      </w:r>
                      <w:r>
                        <w:rPr>
                          <w:color w:val="0D3A5C"/>
                          <w:spacing w:val="14"/>
                        </w:rPr>
                        <w:t> </w:t>
                      </w:r>
                      <w:r>
                        <w:rPr>
                          <w:color w:val="0D3A5C"/>
                        </w:rPr>
                        <w:t>de</w:t>
                      </w:r>
                      <w:r>
                        <w:rPr>
                          <w:color w:val="0D3A5C"/>
                          <w:spacing w:val="15"/>
                        </w:rPr>
                        <w:t> </w:t>
                      </w:r>
                      <w:r>
                        <w:rPr>
                          <w:color w:val="0D3A5C"/>
                        </w:rPr>
                        <w:t>verschuiving</w:t>
                      </w:r>
                      <w:r>
                        <w:rPr>
                          <w:color w:val="0D3A5C"/>
                          <w:spacing w:val="15"/>
                        </w:rPr>
                        <w:t> </w:t>
                      </w:r>
                      <w:r>
                        <w:rPr>
                          <w:color w:val="0D3A5C"/>
                        </w:rPr>
                        <w:t>van</w:t>
                      </w:r>
                      <w:r>
                        <w:rPr>
                          <w:color w:val="0D3A5C"/>
                          <w:spacing w:val="15"/>
                        </w:rPr>
                        <w:t> </w:t>
                      </w:r>
                      <w:r>
                        <w:rPr>
                          <w:color w:val="0D3A5C"/>
                        </w:rPr>
                        <w:t>leasekosten</w:t>
                      </w:r>
                      <w:r>
                        <w:rPr>
                          <w:color w:val="0D3A5C"/>
                          <w:spacing w:val="15"/>
                        </w:rPr>
                        <w:t> </w:t>
                      </w:r>
                      <w:r>
                        <w:rPr>
                          <w:color w:val="0D3A5C"/>
                        </w:rPr>
                        <w:t>naar</w:t>
                      </w:r>
                      <w:r>
                        <w:rPr>
                          <w:color w:val="0D3A5C"/>
                          <w:spacing w:val="15"/>
                        </w:rPr>
                        <w:t> </w:t>
                      </w:r>
                      <w:r>
                        <w:rPr>
                          <w:color w:val="0D3A5C"/>
                        </w:rPr>
                        <w:t>SAAS-</w:t>
                      </w:r>
                      <w:r>
                        <w:rPr>
                          <w:color w:val="0D3A5C"/>
                          <w:spacing w:val="14"/>
                        </w:rPr>
                        <w:t> </w:t>
                      </w:r>
                      <w:r>
                        <w:rPr>
                          <w:color w:val="0D3A5C"/>
                        </w:rPr>
                        <w:t>en</w:t>
                      </w:r>
                      <w:r>
                        <w:rPr>
                          <w:color w:val="0D3A5C"/>
                          <w:spacing w:val="15"/>
                        </w:rPr>
                        <w:t> </w:t>
                      </w:r>
                      <w:r>
                        <w:rPr>
                          <w:color w:val="0D3A5C"/>
                        </w:rPr>
                        <w:t>supportcontracten</w:t>
                      </w:r>
                      <w:r>
                        <w:rPr>
                          <w:color w:val="0D3A5C"/>
                          <w:spacing w:val="15"/>
                        </w:rPr>
                        <w:t> </w:t>
                      </w:r>
                      <w:r>
                        <w:rPr>
                          <w:color w:val="0D3A5C"/>
                        </w:rPr>
                        <w:t>wordt</w:t>
                      </w:r>
                      <w:r>
                        <w:rPr>
                          <w:color w:val="0D3A5C"/>
                          <w:spacing w:val="15"/>
                        </w:rPr>
                        <w:t> </w:t>
                      </w:r>
                      <w:r>
                        <w:rPr>
                          <w:color w:val="0D3A5C"/>
                        </w:rPr>
                        <w:t>in</w:t>
                      </w:r>
                      <w:r>
                        <w:rPr>
                          <w:color w:val="0D3A5C"/>
                          <w:spacing w:val="15"/>
                        </w:rPr>
                        <w:t> </w:t>
                      </w:r>
                      <w:r>
                        <w:rPr>
                          <w:color w:val="0D3A5C"/>
                        </w:rPr>
                        <w:t>2025</w:t>
                      </w:r>
                      <w:r>
                        <w:rPr>
                          <w:color w:val="0D3A5C"/>
                          <w:spacing w:val="15"/>
                        </w:rPr>
                        <w:t> </w:t>
                      </w:r>
                      <w:r>
                        <w:rPr>
                          <w:color w:val="0D3A5C"/>
                          <w:spacing w:val="-5"/>
                        </w:rPr>
                        <w:t>een</w:t>
                      </w:r>
                    </w:p>
                    <w:p>
                      <w:pPr>
                        <w:pStyle w:val="BodyText"/>
                        <w:spacing w:line="271" w:lineRule="auto" w:before="12"/>
                      </w:pPr>
                      <w:r>
                        <w:rPr>
                          <w:color w:val="0D3A5C"/>
                        </w:rPr>
                        <w:t>voordeel geprognosticeerd op de centrale lease- en hardware kosten, terwijl op de centrale software en licenties en op de overige operationele kosten, waaronder de regievoeringkosten vallen, juist een nadeel ontstaat (per saldo circa € 140k).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0368">
                <wp:simplePos x="0" y="0"/>
                <wp:positionH relativeFrom="page">
                  <wp:posOffset>743584</wp:posOffset>
                </wp:positionH>
                <wp:positionV relativeFrom="page">
                  <wp:posOffset>3901359</wp:posOffset>
                </wp:positionV>
                <wp:extent cx="5821045" cy="101663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5821045" cy="1016635"/>
                        </a:xfrm>
                        <a:prstGeom prst="rect">
                          <a:avLst/>
                        </a:prstGeom>
                      </wps:spPr>
                      <wps:txbx>
                        <w:txbxContent>
                          <w:p>
                            <w:pPr>
                              <w:spacing w:line="265" w:lineRule="exact" w:before="0"/>
                              <w:ind w:left="20" w:right="0" w:firstLine="0"/>
                              <w:jc w:val="left"/>
                              <w:rPr>
                                <w:i/>
                                <w:sz w:val="24"/>
                              </w:rPr>
                            </w:pPr>
                            <w:r>
                              <w:rPr>
                                <w:i/>
                                <w:color w:val="0D3A5C"/>
                                <w:sz w:val="24"/>
                                <w:u w:val="single" w:color="0D3A5C"/>
                              </w:rPr>
                              <w:t>Software</w:t>
                            </w:r>
                            <w:r>
                              <w:rPr>
                                <w:i/>
                                <w:color w:val="0D3A5C"/>
                                <w:spacing w:val="13"/>
                                <w:sz w:val="24"/>
                                <w:u w:val="single" w:color="0D3A5C"/>
                              </w:rPr>
                              <w:t> </w:t>
                            </w:r>
                            <w:r>
                              <w:rPr>
                                <w:i/>
                                <w:color w:val="0D3A5C"/>
                                <w:sz w:val="24"/>
                                <w:u w:val="single" w:color="0D3A5C"/>
                              </w:rPr>
                              <w:t>en</w:t>
                            </w:r>
                            <w:r>
                              <w:rPr>
                                <w:i/>
                                <w:color w:val="0D3A5C"/>
                                <w:spacing w:val="13"/>
                                <w:sz w:val="24"/>
                                <w:u w:val="single" w:color="0D3A5C"/>
                              </w:rPr>
                              <w:t> </w:t>
                            </w:r>
                            <w:r>
                              <w:rPr>
                                <w:i/>
                                <w:color w:val="0D3A5C"/>
                                <w:sz w:val="24"/>
                                <w:u w:val="single" w:color="0D3A5C"/>
                              </w:rPr>
                              <w:t>licenties</w:t>
                            </w:r>
                            <w:r>
                              <w:rPr>
                                <w:i/>
                                <w:color w:val="0D3A5C"/>
                                <w:spacing w:val="14"/>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407k.</w:t>
                            </w:r>
                            <w:r>
                              <w:rPr>
                                <w:i/>
                                <w:color w:val="0D3A5C"/>
                                <w:spacing w:val="14"/>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Dit nadeel ontstaat enerzijds door de verschuiving van leasekosten naar SAAS-lasten en anderzijds door een nadeel als gevolg van de opsplitsing van WMware in Omnissa en Broadcom, dat structureel tot een nadeel van ruim € 100k. zal leiden. Daarnaast is duidelijk een tendens waar te nemen dat leveranciers aanzienlijke kostenverhogingen doorvoeren.</w:t>
                            </w:r>
                          </w:p>
                        </w:txbxContent>
                      </wps:txbx>
                      <wps:bodyPr wrap="square" lIns="0" tIns="0" rIns="0" bIns="0" rtlCol="0">
                        <a:noAutofit/>
                      </wps:bodyPr>
                    </wps:wsp>
                  </a:graphicData>
                </a:graphic>
              </wp:anchor>
            </w:drawing>
          </mc:Choice>
          <mc:Fallback>
            <w:pict>
              <v:shape style="position:absolute;margin-left:58.549999pt;margin-top:307.193665pt;width:458.35pt;height:80.05pt;mso-position-horizontal-relative:page;mso-position-vertical-relative:page;z-index:-16026112" type="#_x0000_t202" id="docshape72" filled="false" stroked="false">
                <v:textbox inset="0,0,0,0">
                  <w:txbxContent>
                    <w:p>
                      <w:pPr>
                        <w:spacing w:line="265" w:lineRule="exact" w:before="0"/>
                        <w:ind w:left="20" w:right="0" w:firstLine="0"/>
                        <w:jc w:val="left"/>
                        <w:rPr>
                          <w:i/>
                          <w:sz w:val="24"/>
                        </w:rPr>
                      </w:pPr>
                      <w:r>
                        <w:rPr>
                          <w:i/>
                          <w:color w:val="0D3A5C"/>
                          <w:sz w:val="24"/>
                          <w:u w:val="single" w:color="0D3A5C"/>
                        </w:rPr>
                        <w:t>Software</w:t>
                      </w:r>
                      <w:r>
                        <w:rPr>
                          <w:i/>
                          <w:color w:val="0D3A5C"/>
                          <w:spacing w:val="13"/>
                          <w:sz w:val="24"/>
                          <w:u w:val="single" w:color="0D3A5C"/>
                        </w:rPr>
                        <w:t> </w:t>
                      </w:r>
                      <w:r>
                        <w:rPr>
                          <w:i/>
                          <w:color w:val="0D3A5C"/>
                          <w:sz w:val="24"/>
                          <w:u w:val="single" w:color="0D3A5C"/>
                        </w:rPr>
                        <w:t>en</w:t>
                      </w:r>
                      <w:r>
                        <w:rPr>
                          <w:i/>
                          <w:color w:val="0D3A5C"/>
                          <w:spacing w:val="13"/>
                          <w:sz w:val="24"/>
                          <w:u w:val="single" w:color="0D3A5C"/>
                        </w:rPr>
                        <w:t> </w:t>
                      </w:r>
                      <w:r>
                        <w:rPr>
                          <w:i/>
                          <w:color w:val="0D3A5C"/>
                          <w:sz w:val="24"/>
                          <w:u w:val="single" w:color="0D3A5C"/>
                        </w:rPr>
                        <w:t>licenties</w:t>
                      </w:r>
                      <w:r>
                        <w:rPr>
                          <w:i/>
                          <w:color w:val="0D3A5C"/>
                          <w:spacing w:val="14"/>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407k.</w:t>
                      </w:r>
                      <w:r>
                        <w:rPr>
                          <w:i/>
                          <w:color w:val="0D3A5C"/>
                          <w:spacing w:val="14"/>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Dit nadeel ontstaat enerzijds door de verschuiving van leasekosten naar SAAS-lasten en anderzijds door een nadeel als gevolg van de opsplitsing van WMware in Omnissa en Broadcom, dat structureel tot een nadeel van ruim € 100k. zal leiden. Daarnaast is duidelijk een tendens waar te nemen dat leveranciers aanzienlijke kostenverhogingen doorvoeren.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0880">
                <wp:simplePos x="0" y="0"/>
                <wp:positionH relativeFrom="page">
                  <wp:posOffset>743584</wp:posOffset>
                </wp:positionH>
                <wp:positionV relativeFrom="page">
                  <wp:posOffset>5159133</wp:posOffset>
                </wp:positionV>
                <wp:extent cx="5880100" cy="101663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5880100" cy="1016635"/>
                        </a:xfrm>
                        <a:prstGeom prst="rect">
                          <a:avLst/>
                        </a:prstGeom>
                      </wps:spPr>
                      <wps:txbx>
                        <w:txbxContent>
                          <w:p>
                            <w:pPr>
                              <w:spacing w:line="265" w:lineRule="exact" w:before="0"/>
                              <w:ind w:left="20" w:right="0" w:firstLine="0"/>
                              <w:jc w:val="left"/>
                              <w:rPr>
                                <w:i/>
                                <w:sz w:val="24"/>
                              </w:rPr>
                            </w:pPr>
                            <w:r>
                              <w:rPr>
                                <w:i/>
                                <w:color w:val="0D3A5C"/>
                                <w:sz w:val="24"/>
                                <w:u w:val="single" w:color="0D3A5C"/>
                              </w:rPr>
                              <w:t>Overige</w:t>
                            </w:r>
                            <w:r>
                              <w:rPr>
                                <w:i/>
                                <w:color w:val="0D3A5C"/>
                                <w:spacing w:val="15"/>
                                <w:sz w:val="24"/>
                                <w:u w:val="single" w:color="0D3A5C"/>
                              </w:rPr>
                              <w:t> </w:t>
                            </w:r>
                            <w:r>
                              <w:rPr>
                                <w:i/>
                                <w:color w:val="0D3A5C"/>
                                <w:sz w:val="24"/>
                                <w:u w:val="single" w:color="0D3A5C"/>
                              </w:rPr>
                              <w:t>operationele</w:t>
                            </w:r>
                            <w:r>
                              <w:rPr>
                                <w:i/>
                                <w:color w:val="0D3A5C"/>
                                <w:spacing w:val="15"/>
                                <w:sz w:val="24"/>
                                <w:u w:val="single" w:color="0D3A5C"/>
                              </w:rPr>
                              <w:t> </w:t>
                            </w:r>
                            <w:r>
                              <w:rPr>
                                <w:i/>
                                <w:color w:val="0D3A5C"/>
                                <w:sz w:val="24"/>
                                <w:u w:val="single" w:color="0D3A5C"/>
                              </w:rPr>
                              <w:t>kosten</w:t>
                            </w:r>
                            <w:r>
                              <w:rPr>
                                <w:i/>
                                <w:color w:val="0D3A5C"/>
                                <w:spacing w:val="16"/>
                                <w:sz w:val="24"/>
                                <w:u w:val="none"/>
                              </w:rPr>
                              <w:t> </w:t>
                            </w:r>
                            <w:r>
                              <w:rPr>
                                <w:i/>
                                <w:color w:val="0D3A5C"/>
                                <w:sz w:val="24"/>
                                <w:u w:val="none"/>
                              </w:rPr>
                              <w:t>(</w:t>
                            </w:r>
                            <w:r>
                              <w:rPr>
                                <w:i/>
                                <w:color w:val="0D3A5C"/>
                                <w:sz w:val="24"/>
                                <w:u w:val="single" w:color="0D3A5C"/>
                              </w:rPr>
                              <w:t>€</w:t>
                            </w:r>
                            <w:r>
                              <w:rPr>
                                <w:i/>
                                <w:color w:val="0D3A5C"/>
                                <w:spacing w:val="15"/>
                                <w:sz w:val="24"/>
                                <w:u w:val="single" w:color="0D3A5C"/>
                              </w:rPr>
                              <w:t> </w:t>
                            </w:r>
                            <w:r>
                              <w:rPr>
                                <w:i/>
                                <w:color w:val="0D3A5C"/>
                                <w:sz w:val="24"/>
                                <w:u w:val="single" w:color="0D3A5C"/>
                              </w:rPr>
                              <w:t>66k.</w:t>
                            </w:r>
                            <w:r>
                              <w:rPr>
                                <w:i/>
                                <w:color w:val="0D3A5C"/>
                                <w:spacing w:val="16"/>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Onder deze post zijn de lasten voor dataverbindingen, regievoering en datacentra, audits en onderzoeken en overige materiële en operationele kosten opgenomen. Het nadeel ontstaat doordat de supportcontracten sinds medio 2024 niet meer in de TRO constructie worden ingebracht, maar de jaarlijkse lasten direct in de exploitatie worden verantwoord.</w:t>
                            </w:r>
                          </w:p>
                        </w:txbxContent>
                      </wps:txbx>
                      <wps:bodyPr wrap="square" lIns="0" tIns="0" rIns="0" bIns="0" rtlCol="0">
                        <a:noAutofit/>
                      </wps:bodyPr>
                    </wps:wsp>
                  </a:graphicData>
                </a:graphic>
              </wp:anchor>
            </w:drawing>
          </mc:Choice>
          <mc:Fallback>
            <w:pict>
              <v:shape style="position:absolute;margin-left:58.549999pt;margin-top:406.230988pt;width:463pt;height:80.05pt;mso-position-horizontal-relative:page;mso-position-vertical-relative:page;z-index:-16025600" type="#_x0000_t202" id="docshape73" filled="false" stroked="false">
                <v:textbox inset="0,0,0,0">
                  <w:txbxContent>
                    <w:p>
                      <w:pPr>
                        <w:spacing w:line="265" w:lineRule="exact" w:before="0"/>
                        <w:ind w:left="20" w:right="0" w:firstLine="0"/>
                        <w:jc w:val="left"/>
                        <w:rPr>
                          <w:i/>
                          <w:sz w:val="24"/>
                        </w:rPr>
                      </w:pPr>
                      <w:r>
                        <w:rPr>
                          <w:i/>
                          <w:color w:val="0D3A5C"/>
                          <w:sz w:val="24"/>
                          <w:u w:val="single" w:color="0D3A5C"/>
                        </w:rPr>
                        <w:t>Overige</w:t>
                      </w:r>
                      <w:r>
                        <w:rPr>
                          <w:i/>
                          <w:color w:val="0D3A5C"/>
                          <w:spacing w:val="15"/>
                          <w:sz w:val="24"/>
                          <w:u w:val="single" w:color="0D3A5C"/>
                        </w:rPr>
                        <w:t> </w:t>
                      </w:r>
                      <w:r>
                        <w:rPr>
                          <w:i/>
                          <w:color w:val="0D3A5C"/>
                          <w:sz w:val="24"/>
                          <w:u w:val="single" w:color="0D3A5C"/>
                        </w:rPr>
                        <w:t>operationele</w:t>
                      </w:r>
                      <w:r>
                        <w:rPr>
                          <w:i/>
                          <w:color w:val="0D3A5C"/>
                          <w:spacing w:val="15"/>
                          <w:sz w:val="24"/>
                          <w:u w:val="single" w:color="0D3A5C"/>
                        </w:rPr>
                        <w:t> </w:t>
                      </w:r>
                      <w:r>
                        <w:rPr>
                          <w:i/>
                          <w:color w:val="0D3A5C"/>
                          <w:sz w:val="24"/>
                          <w:u w:val="single" w:color="0D3A5C"/>
                        </w:rPr>
                        <w:t>kosten</w:t>
                      </w:r>
                      <w:r>
                        <w:rPr>
                          <w:i/>
                          <w:color w:val="0D3A5C"/>
                          <w:spacing w:val="16"/>
                          <w:sz w:val="24"/>
                          <w:u w:val="none"/>
                        </w:rPr>
                        <w:t> </w:t>
                      </w:r>
                      <w:r>
                        <w:rPr>
                          <w:i/>
                          <w:color w:val="0D3A5C"/>
                          <w:sz w:val="24"/>
                          <w:u w:val="none"/>
                        </w:rPr>
                        <w:t>(</w:t>
                      </w:r>
                      <w:r>
                        <w:rPr>
                          <w:i/>
                          <w:color w:val="0D3A5C"/>
                          <w:sz w:val="24"/>
                          <w:u w:val="single" w:color="0D3A5C"/>
                        </w:rPr>
                        <w:t>€</w:t>
                      </w:r>
                      <w:r>
                        <w:rPr>
                          <w:i/>
                          <w:color w:val="0D3A5C"/>
                          <w:spacing w:val="15"/>
                          <w:sz w:val="24"/>
                          <w:u w:val="single" w:color="0D3A5C"/>
                        </w:rPr>
                        <w:t> </w:t>
                      </w:r>
                      <w:r>
                        <w:rPr>
                          <w:i/>
                          <w:color w:val="0D3A5C"/>
                          <w:sz w:val="24"/>
                          <w:u w:val="single" w:color="0D3A5C"/>
                        </w:rPr>
                        <w:t>66k.</w:t>
                      </w:r>
                      <w:r>
                        <w:rPr>
                          <w:i/>
                          <w:color w:val="0D3A5C"/>
                          <w:spacing w:val="16"/>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Onder deze post zijn de lasten voor dataverbindingen, regievoering en datacentra, audits en onderzoeken en overige materiële en operationele kosten opgenomen. Het nadeel ontstaat doordat de supportcontracten sinds medio 2024 niet meer in de TRO constructie worden ingebracht, maar de jaarlijkse lasten direct in de exploitatie worden verantwoord.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1392">
                <wp:simplePos x="0" y="0"/>
                <wp:positionH relativeFrom="page">
                  <wp:posOffset>743584</wp:posOffset>
                </wp:positionH>
                <wp:positionV relativeFrom="page">
                  <wp:posOffset>6395393</wp:posOffset>
                </wp:positionV>
                <wp:extent cx="6064885" cy="166687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6064885" cy="1666875"/>
                        </a:xfrm>
                        <a:prstGeom prst="rect">
                          <a:avLst/>
                        </a:prstGeom>
                      </wps:spPr>
                      <wps:txbx>
                        <w:txbxContent>
                          <w:p>
                            <w:pPr>
                              <w:spacing w:before="5"/>
                              <w:ind w:left="20" w:right="0" w:firstLine="0"/>
                              <w:jc w:val="left"/>
                              <w:rPr>
                                <w:i/>
                                <w:sz w:val="24"/>
                              </w:rPr>
                            </w:pPr>
                            <w:r>
                              <w:rPr>
                                <w:i/>
                                <w:color w:val="0D3A5C"/>
                                <w:sz w:val="24"/>
                                <w:u w:val="single" w:color="0D3A5C"/>
                              </w:rPr>
                              <w:t>Wendbaarheid</w:t>
                            </w:r>
                            <w:r>
                              <w:rPr>
                                <w:i/>
                                <w:color w:val="0D3A5C"/>
                                <w:spacing w:val="13"/>
                                <w:sz w:val="24"/>
                                <w:u w:val="single" w:color="0D3A5C"/>
                              </w:rPr>
                              <w:t> </w:t>
                            </w:r>
                            <w:r>
                              <w:rPr>
                                <w:i/>
                                <w:color w:val="0D3A5C"/>
                                <w:sz w:val="24"/>
                                <w:u w:val="single" w:color="0D3A5C"/>
                              </w:rPr>
                              <w:t>en</w:t>
                            </w:r>
                            <w:r>
                              <w:rPr>
                                <w:i/>
                                <w:color w:val="0D3A5C"/>
                                <w:spacing w:val="15"/>
                                <w:sz w:val="24"/>
                                <w:u w:val="single" w:color="0D3A5C"/>
                              </w:rPr>
                              <w:t> </w:t>
                            </w:r>
                            <w:r>
                              <w:rPr>
                                <w:i/>
                                <w:color w:val="0D3A5C"/>
                                <w:sz w:val="24"/>
                                <w:u w:val="single" w:color="0D3A5C"/>
                              </w:rPr>
                              <w:t>MMA-pro</w:t>
                            </w:r>
                            <w:r>
                              <w:rPr>
                                <w:i/>
                                <w:color w:val="0D3A5C"/>
                                <w:sz w:val="24"/>
                                <w:u w:val="none"/>
                              </w:rPr>
                              <w:t>j</w:t>
                            </w:r>
                            <w:r>
                              <w:rPr>
                                <w:i/>
                                <w:color w:val="0D3A5C"/>
                                <w:spacing w:val="-46"/>
                                <w:sz w:val="24"/>
                                <w:u w:val="single" w:color="0D3A5C"/>
                              </w:rPr>
                              <w:t> </w:t>
                            </w:r>
                            <w:r>
                              <w:rPr>
                                <w:i/>
                                <w:color w:val="0D3A5C"/>
                                <w:sz w:val="24"/>
                                <w:u w:val="single" w:color="0D3A5C"/>
                              </w:rPr>
                              <w:t>ect</w:t>
                            </w:r>
                            <w:r>
                              <w:rPr>
                                <w:i/>
                                <w:color w:val="0D3A5C"/>
                                <w:spacing w:val="15"/>
                                <w:sz w:val="24"/>
                                <w:u w:val="none"/>
                              </w:rPr>
                              <w:t> </w:t>
                            </w:r>
                            <w:r>
                              <w:rPr>
                                <w:i/>
                                <w:color w:val="0D3A5C"/>
                                <w:sz w:val="24"/>
                                <w:u w:val="none"/>
                              </w:rPr>
                              <w:t>(</w:t>
                            </w:r>
                            <w:r>
                              <w:rPr>
                                <w:i/>
                                <w:color w:val="0D3A5C"/>
                                <w:sz w:val="24"/>
                                <w:u w:val="single" w:color="0D3A5C"/>
                              </w:rPr>
                              <w:t>€160k.</w:t>
                            </w:r>
                            <w:r>
                              <w:rPr>
                                <w:i/>
                                <w:color w:val="0D3A5C"/>
                                <w:spacing w:val="16"/>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37"/>
                              <w:ind w:right="88"/>
                            </w:pPr>
                            <w:r>
                              <w:rPr>
                                <w:color w:val="0D3A5C"/>
                              </w:rPr>
                              <w:t>In 2024 is besloten om het budget ter hoogte van € 50k. voor incident response (calamiteiten) toe te voegen aan het wendbaarheidsbudget en vervolgens uit dit budget een bedrag van € 150k. beschikbaar te stellen voor het project managed mobiele apparaten (MMA). De migratie en uitrol van het project is vertraagd, waardoor het budget in 2025 niet zal worden besteed.</w:t>
                            </w:r>
                          </w:p>
                          <w:p>
                            <w:pPr>
                              <w:pStyle w:val="BodyText"/>
                              <w:spacing w:line="271" w:lineRule="auto"/>
                            </w:pPr>
                            <w:r>
                              <w:rPr>
                                <w:color w:val="0D3A5C"/>
                              </w:rPr>
                              <w:t>ICT</w:t>
                            </w:r>
                            <w:r>
                              <w:rPr>
                                <w:color w:val="0D3A5C"/>
                                <w:spacing w:val="22"/>
                              </w:rPr>
                              <w:t> </w:t>
                            </w:r>
                            <w:r>
                              <w:rPr>
                                <w:color w:val="0D3A5C"/>
                              </w:rPr>
                              <w:t>NML</w:t>
                            </w:r>
                            <w:r>
                              <w:rPr>
                                <w:color w:val="0D3A5C"/>
                                <w:spacing w:val="22"/>
                              </w:rPr>
                              <w:t> </w:t>
                            </w:r>
                            <w:r>
                              <w:rPr>
                                <w:color w:val="0D3A5C"/>
                              </w:rPr>
                              <w:t>verwacht</w:t>
                            </w:r>
                            <w:r>
                              <w:rPr>
                                <w:color w:val="0D3A5C"/>
                                <w:spacing w:val="22"/>
                              </w:rPr>
                              <w:t> </w:t>
                            </w:r>
                            <w:r>
                              <w:rPr>
                                <w:color w:val="0D3A5C"/>
                              </w:rPr>
                              <w:t>het</w:t>
                            </w:r>
                            <w:r>
                              <w:rPr>
                                <w:color w:val="0D3A5C"/>
                                <w:spacing w:val="22"/>
                              </w:rPr>
                              <w:t> </w:t>
                            </w:r>
                            <w:r>
                              <w:rPr>
                                <w:color w:val="0D3A5C"/>
                              </w:rPr>
                              <w:t>budget</w:t>
                            </w:r>
                            <w:r>
                              <w:rPr>
                                <w:color w:val="0D3A5C"/>
                                <w:spacing w:val="22"/>
                              </w:rPr>
                              <w:t> </w:t>
                            </w:r>
                            <w:r>
                              <w:rPr>
                                <w:color w:val="0D3A5C"/>
                              </w:rPr>
                              <w:t>volledig</w:t>
                            </w:r>
                            <w:r>
                              <w:rPr>
                                <w:color w:val="0D3A5C"/>
                                <w:spacing w:val="22"/>
                              </w:rPr>
                              <w:t> </w:t>
                            </w:r>
                            <w:r>
                              <w:rPr>
                                <w:color w:val="0D3A5C"/>
                              </w:rPr>
                              <w:t>in</w:t>
                            </w:r>
                            <w:r>
                              <w:rPr>
                                <w:color w:val="0D3A5C"/>
                                <w:spacing w:val="22"/>
                              </w:rPr>
                              <w:t> </w:t>
                            </w:r>
                            <w:r>
                              <w:rPr>
                                <w:color w:val="0D3A5C"/>
                              </w:rPr>
                              <w:t>2026</w:t>
                            </w:r>
                            <w:r>
                              <w:rPr>
                                <w:color w:val="0D3A5C"/>
                                <w:spacing w:val="22"/>
                              </w:rPr>
                              <w:t> </w:t>
                            </w:r>
                            <w:r>
                              <w:rPr>
                                <w:color w:val="0D3A5C"/>
                              </w:rPr>
                              <w:t>nodig</w:t>
                            </w:r>
                            <w:r>
                              <w:rPr>
                                <w:color w:val="0D3A5C"/>
                                <w:spacing w:val="22"/>
                              </w:rPr>
                              <w:t> </w:t>
                            </w:r>
                            <w:r>
                              <w:rPr>
                                <w:color w:val="0D3A5C"/>
                              </w:rPr>
                              <w:t>te</w:t>
                            </w:r>
                            <w:r>
                              <w:rPr>
                                <w:color w:val="0D3A5C"/>
                                <w:spacing w:val="22"/>
                              </w:rPr>
                              <w:t> </w:t>
                            </w:r>
                            <w:r>
                              <w:rPr>
                                <w:color w:val="0D3A5C"/>
                              </w:rPr>
                              <w:t>hebben</w:t>
                            </w:r>
                            <w:r>
                              <w:rPr>
                                <w:color w:val="0D3A5C"/>
                                <w:spacing w:val="22"/>
                              </w:rPr>
                              <w:t> </w:t>
                            </w:r>
                            <w:r>
                              <w:rPr>
                                <w:color w:val="0D3A5C"/>
                              </w:rPr>
                              <w:t>voor</w:t>
                            </w:r>
                            <w:r>
                              <w:rPr>
                                <w:color w:val="0D3A5C"/>
                                <w:spacing w:val="22"/>
                              </w:rPr>
                              <w:t> </w:t>
                            </w:r>
                            <w:r>
                              <w:rPr>
                                <w:color w:val="0D3A5C"/>
                              </w:rPr>
                              <w:t>de</w:t>
                            </w:r>
                            <w:r>
                              <w:rPr>
                                <w:color w:val="0D3A5C"/>
                                <w:spacing w:val="22"/>
                              </w:rPr>
                              <w:t> </w:t>
                            </w:r>
                            <w:r>
                              <w:rPr>
                                <w:color w:val="0D3A5C"/>
                              </w:rPr>
                              <w:t>uitrol.</w:t>
                            </w:r>
                            <w:r>
                              <w:rPr>
                                <w:color w:val="0D3A5C"/>
                                <w:spacing w:val="22"/>
                              </w:rPr>
                              <w:t> </w:t>
                            </w:r>
                            <w:r>
                              <w:rPr>
                                <w:color w:val="0D3A5C"/>
                              </w:rPr>
                              <w:t>ICT</w:t>
                            </w:r>
                            <w:r>
                              <w:rPr>
                                <w:color w:val="0D3A5C"/>
                                <w:spacing w:val="22"/>
                              </w:rPr>
                              <w:t> </w:t>
                            </w:r>
                            <w:r>
                              <w:rPr>
                                <w:color w:val="0D3A5C"/>
                              </w:rPr>
                              <w:t>NML</w:t>
                            </w:r>
                            <w:r>
                              <w:rPr>
                                <w:color w:val="0D3A5C"/>
                                <w:spacing w:val="22"/>
                              </w:rPr>
                              <w:t> </w:t>
                            </w:r>
                            <w:r>
                              <w:rPr>
                                <w:color w:val="0D3A5C"/>
                              </w:rPr>
                              <w:t>stelt dan ook voor om het budget voor dit project over te hevelen naar het volgende begrotingsjaar, door het vormen van een bestemmingsreserve.</w:t>
                            </w:r>
                          </w:p>
                        </w:txbxContent>
                      </wps:txbx>
                      <wps:bodyPr wrap="square" lIns="0" tIns="0" rIns="0" bIns="0" rtlCol="0">
                        <a:noAutofit/>
                      </wps:bodyPr>
                    </wps:wsp>
                  </a:graphicData>
                </a:graphic>
              </wp:anchor>
            </w:drawing>
          </mc:Choice>
          <mc:Fallback>
            <w:pict>
              <v:shape style="position:absolute;margin-left:58.549999pt;margin-top:503.57431pt;width:477.55pt;height:131.25pt;mso-position-horizontal-relative:page;mso-position-vertical-relative:page;z-index:-16025088" type="#_x0000_t202" id="docshape74" filled="false" stroked="false">
                <v:textbox inset="0,0,0,0">
                  <w:txbxContent>
                    <w:p>
                      <w:pPr>
                        <w:spacing w:before="5"/>
                        <w:ind w:left="20" w:right="0" w:firstLine="0"/>
                        <w:jc w:val="left"/>
                        <w:rPr>
                          <w:i/>
                          <w:sz w:val="24"/>
                        </w:rPr>
                      </w:pPr>
                      <w:r>
                        <w:rPr>
                          <w:i/>
                          <w:color w:val="0D3A5C"/>
                          <w:sz w:val="24"/>
                          <w:u w:val="single" w:color="0D3A5C"/>
                        </w:rPr>
                        <w:t>Wendbaarheid</w:t>
                      </w:r>
                      <w:r>
                        <w:rPr>
                          <w:i/>
                          <w:color w:val="0D3A5C"/>
                          <w:spacing w:val="13"/>
                          <w:sz w:val="24"/>
                          <w:u w:val="single" w:color="0D3A5C"/>
                        </w:rPr>
                        <w:t> </w:t>
                      </w:r>
                      <w:r>
                        <w:rPr>
                          <w:i/>
                          <w:color w:val="0D3A5C"/>
                          <w:sz w:val="24"/>
                          <w:u w:val="single" w:color="0D3A5C"/>
                        </w:rPr>
                        <w:t>en</w:t>
                      </w:r>
                      <w:r>
                        <w:rPr>
                          <w:i/>
                          <w:color w:val="0D3A5C"/>
                          <w:spacing w:val="15"/>
                          <w:sz w:val="24"/>
                          <w:u w:val="single" w:color="0D3A5C"/>
                        </w:rPr>
                        <w:t> </w:t>
                      </w:r>
                      <w:r>
                        <w:rPr>
                          <w:i/>
                          <w:color w:val="0D3A5C"/>
                          <w:sz w:val="24"/>
                          <w:u w:val="single" w:color="0D3A5C"/>
                        </w:rPr>
                        <w:t>MMA-pro</w:t>
                      </w:r>
                      <w:r>
                        <w:rPr>
                          <w:i/>
                          <w:color w:val="0D3A5C"/>
                          <w:sz w:val="24"/>
                          <w:u w:val="none"/>
                        </w:rPr>
                        <w:t>j</w:t>
                      </w:r>
                      <w:r>
                        <w:rPr>
                          <w:i/>
                          <w:color w:val="0D3A5C"/>
                          <w:spacing w:val="-46"/>
                          <w:sz w:val="24"/>
                          <w:u w:val="single" w:color="0D3A5C"/>
                        </w:rPr>
                        <w:t> </w:t>
                      </w:r>
                      <w:r>
                        <w:rPr>
                          <w:i/>
                          <w:color w:val="0D3A5C"/>
                          <w:sz w:val="24"/>
                          <w:u w:val="single" w:color="0D3A5C"/>
                        </w:rPr>
                        <w:t>ect</w:t>
                      </w:r>
                      <w:r>
                        <w:rPr>
                          <w:i/>
                          <w:color w:val="0D3A5C"/>
                          <w:spacing w:val="15"/>
                          <w:sz w:val="24"/>
                          <w:u w:val="none"/>
                        </w:rPr>
                        <w:t> </w:t>
                      </w:r>
                      <w:r>
                        <w:rPr>
                          <w:i/>
                          <w:color w:val="0D3A5C"/>
                          <w:sz w:val="24"/>
                          <w:u w:val="none"/>
                        </w:rPr>
                        <w:t>(</w:t>
                      </w:r>
                      <w:r>
                        <w:rPr>
                          <w:i/>
                          <w:color w:val="0D3A5C"/>
                          <w:sz w:val="24"/>
                          <w:u w:val="single" w:color="0D3A5C"/>
                        </w:rPr>
                        <w:t>€160k.</w:t>
                      </w:r>
                      <w:r>
                        <w:rPr>
                          <w:i/>
                          <w:color w:val="0D3A5C"/>
                          <w:spacing w:val="16"/>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37"/>
                        <w:ind w:right="88"/>
                      </w:pPr>
                      <w:r>
                        <w:rPr>
                          <w:color w:val="0D3A5C"/>
                        </w:rPr>
                        <w:t>In 2024 is besloten om het budget ter hoogte van € 50k. voor incident response (calamiteiten) toe te voegen aan het wendbaarheidsbudget en vervolgens uit dit budget een bedrag van € 150k. beschikbaar te stellen voor het project managed mobiele apparaten (MMA). De migratie en uitrol van het project is vertraagd, waardoor het budget in 2025 niet zal worden besteed.</w:t>
                      </w:r>
                    </w:p>
                    <w:p>
                      <w:pPr>
                        <w:pStyle w:val="BodyText"/>
                        <w:spacing w:line="271" w:lineRule="auto"/>
                      </w:pPr>
                      <w:r>
                        <w:rPr>
                          <w:color w:val="0D3A5C"/>
                        </w:rPr>
                        <w:t>ICT</w:t>
                      </w:r>
                      <w:r>
                        <w:rPr>
                          <w:color w:val="0D3A5C"/>
                          <w:spacing w:val="22"/>
                        </w:rPr>
                        <w:t> </w:t>
                      </w:r>
                      <w:r>
                        <w:rPr>
                          <w:color w:val="0D3A5C"/>
                        </w:rPr>
                        <w:t>NML</w:t>
                      </w:r>
                      <w:r>
                        <w:rPr>
                          <w:color w:val="0D3A5C"/>
                          <w:spacing w:val="22"/>
                        </w:rPr>
                        <w:t> </w:t>
                      </w:r>
                      <w:r>
                        <w:rPr>
                          <w:color w:val="0D3A5C"/>
                        </w:rPr>
                        <w:t>verwacht</w:t>
                      </w:r>
                      <w:r>
                        <w:rPr>
                          <w:color w:val="0D3A5C"/>
                          <w:spacing w:val="22"/>
                        </w:rPr>
                        <w:t> </w:t>
                      </w:r>
                      <w:r>
                        <w:rPr>
                          <w:color w:val="0D3A5C"/>
                        </w:rPr>
                        <w:t>het</w:t>
                      </w:r>
                      <w:r>
                        <w:rPr>
                          <w:color w:val="0D3A5C"/>
                          <w:spacing w:val="22"/>
                        </w:rPr>
                        <w:t> </w:t>
                      </w:r>
                      <w:r>
                        <w:rPr>
                          <w:color w:val="0D3A5C"/>
                        </w:rPr>
                        <w:t>budget</w:t>
                      </w:r>
                      <w:r>
                        <w:rPr>
                          <w:color w:val="0D3A5C"/>
                          <w:spacing w:val="22"/>
                        </w:rPr>
                        <w:t> </w:t>
                      </w:r>
                      <w:r>
                        <w:rPr>
                          <w:color w:val="0D3A5C"/>
                        </w:rPr>
                        <w:t>volledig</w:t>
                      </w:r>
                      <w:r>
                        <w:rPr>
                          <w:color w:val="0D3A5C"/>
                          <w:spacing w:val="22"/>
                        </w:rPr>
                        <w:t> </w:t>
                      </w:r>
                      <w:r>
                        <w:rPr>
                          <w:color w:val="0D3A5C"/>
                        </w:rPr>
                        <w:t>in</w:t>
                      </w:r>
                      <w:r>
                        <w:rPr>
                          <w:color w:val="0D3A5C"/>
                          <w:spacing w:val="22"/>
                        </w:rPr>
                        <w:t> </w:t>
                      </w:r>
                      <w:r>
                        <w:rPr>
                          <w:color w:val="0D3A5C"/>
                        </w:rPr>
                        <w:t>2026</w:t>
                      </w:r>
                      <w:r>
                        <w:rPr>
                          <w:color w:val="0D3A5C"/>
                          <w:spacing w:val="22"/>
                        </w:rPr>
                        <w:t> </w:t>
                      </w:r>
                      <w:r>
                        <w:rPr>
                          <w:color w:val="0D3A5C"/>
                        </w:rPr>
                        <w:t>nodig</w:t>
                      </w:r>
                      <w:r>
                        <w:rPr>
                          <w:color w:val="0D3A5C"/>
                          <w:spacing w:val="22"/>
                        </w:rPr>
                        <w:t> </w:t>
                      </w:r>
                      <w:r>
                        <w:rPr>
                          <w:color w:val="0D3A5C"/>
                        </w:rPr>
                        <w:t>te</w:t>
                      </w:r>
                      <w:r>
                        <w:rPr>
                          <w:color w:val="0D3A5C"/>
                          <w:spacing w:val="22"/>
                        </w:rPr>
                        <w:t> </w:t>
                      </w:r>
                      <w:r>
                        <w:rPr>
                          <w:color w:val="0D3A5C"/>
                        </w:rPr>
                        <w:t>hebben</w:t>
                      </w:r>
                      <w:r>
                        <w:rPr>
                          <w:color w:val="0D3A5C"/>
                          <w:spacing w:val="22"/>
                        </w:rPr>
                        <w:t> </w:t>
                      </w:r>
                      <w:r>
                        <w:rPr>
                          <w:color w:val="0D3A5C"/>
                        </w:rPr>
                        <w:t>voor</w:t>
                      </w:r>
                      <w:r>
                        <w:rPr>
                          <w:color w:val="0D3A5C"/>
                          <w:spacing w:val="22"/>
                        </w:rPr>
                        <w:t> </w:t>
                      </w:r>
                      <w:r>
                        <w:rPr>
                          <w:color w:val="0D3A5C"/>
                        </w:rPr>
                        <w:t>de</w:t>
                      </w:r>
                      <w:r>
                        <w:rPr>
                          <w:color w:val="0D3A5C"/>
                          <w:spacing w:val="22"/>
                        </w:rPr>
                        <w:t> </w:t>
                      </w:r>
                      <w:r>
                        <w:rPr>
                          <w:color w:val="0D3A5C"/>
                        </w:rPr>
                        <w:t>uitrol.</w:t>
                      </w:r>
                      <w:r>
                        <w:rPr>
                          <w:color w:val="0D3A5C"/>
                          <w:spacing w:val="22"/>
                        </w:rPr>
                        <w:t> </w:t>
                      </w:r>
                      <w:r>
                        <w:rPr>
                          <w:color w:val="0D3A5C"/>
                        </w:rPr>
                        <w:t>ICT</w:t>
                      </w:r>
                      <w:r>
                        <w:rPr>
                          <w:color w:val="0D3A5C"/>
                          <w:spacing w:val="22"/>
                        </w:rPr>
                        <w:t> </w:t>
                      </w:r>
                      <w:r>
                        <w:rPr>
                          <w:color w:val="0D3A5C"/>
                        </w:rPr>
                        <w:t>NML</w:t>
                      </w:r>
                      <w:r>
                        <w:rPr>
                          <w:color w:val="0D3A5C"/>
                          <w:spacing w:val="22"/>
                        </w:rPr>
                        <w:t> </w:t>
                      </w:r>
                      <w:r>
                        <w:rPr>
                          <w:color w:val="0D3A5C"/>
                        </w:rPr>
                        <w:t>stelt dan ook voor om het budget voor dit project over te hevelen naar het volgende begrotingsjaar, door het vormen van een bestemmingsreserve.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1904">
                <wp:simplePos x="0" y="0"/>
                <wp:positionH relativeFrom="page">
                  <wp:posOffset>743584</wp:posOffset>
                </wp:positionH>
                <wp:positionV relativeFrom="page">
                  <wp:posOffset>8303568</wp:posOffset>
                </wp:positionV>
                <wp:extent cx="6029960" cy="80708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6029960" cy="807085"/>
                        </a:xfrm>
                        <a:prstGeom prst="rect">
                          <a:avLst/>
                        </a:prstGeom>
                      </wps:spPr>
                      <wps:txbx>
                        <w:txbxContent>
                          <w:p>
                            <w:pPr>
                              <w:pStyle w:val="BodyText"/>
                              <w:spacing w:line="265" w:lineRule="exact"/>
                            </w:pPr>
                            <w:r>
                              <w:rPr>
                                <w:color w:val="0D3A5C"/>
                              </w:rPr>
                              <w:t>Van</w:t>
                            </w:r>
                            <w:r>
                              <w:rPr>
                                <w:color w:val="0D3A5C"/>
                                <w:spacing w:val="13"/>
                              </w:rPr>
                              <w:t> </w:t>
                            </w:r>
                            <w:r>
                              <w:rPr>
                                <w:color w:val="0D3A5C"/>
                              </w:rPr>
                              <w:t>het</w:t>
                            </w:r>
                            <w:r>
                              <w:rPr>
                                <w:color w:val="0D3A5C"/>
                                <w:spacing w:val="14"/>
                              </w:rPr>
                              <w:t> </w:t>
                            </w:r>
                            <w:r>
                              <w:rPr>
                                <w:color w:val="0D3A5C"/>
                              </w:rPr>
                              <w:t>wendbaarheidsbudget</w:t>
                            </w:r>
                            <w:r>
                              <w:rPr>
                                <w:color w:val="0D3A5C"/>
                                <w:spacing w:val="14"/>
                              </w:rPr>
                              <w:t> </w:t>
                            </w:r>
                            <w:r>
                              <w:rPr>
                                <w:color w:val="0D3A5C"/>
                              </w:rPr>
                              <w:t>resteert</w:t>
                            </w:r>
                            <w:r>
                              <w:rPr>
                                <w:color w:val="0D3A5C"/>
                                <w:spacing w:val="14"/>
                              </w:rPr>
                              <w:t> </w:t>
                            </w:r>
                            <w:r>
                              <w:rPr>
                                <w:color w:val="0D3A5C"/>
                              </w:rPr>
                              <w:t>als</w:t>
                            </w:r>
                            <w:r>
                              <w:rPr>
                                <w:color w:val="0D3A5C"/>
                                <w:spacing w:val="14"/>
                              </w:rPr>
                              <w:t> </w:t>
                            </w:r>
                            <w:r>
                              <w:rPr>
                                <w:color w:val="0D3A5C"/>
                              </w:rPr>
                              <w:t>gevolg</w:t>
                            </w:r>
                            <w:r>
                              <w:rPr>
                                <w:color w:val="0D3A5C"/>
                                <w:spacing w:val="14"/>
                              </w:rPr>
                              <w:t> </w:t>
                            </w:r>
                            <w:r>
                              <w:rPr>
                                <w:color w:val="0D3A5C"/>
                              </w:rPr>
                              <w:t>van</w:t>
                            </w:r>
                            <w:r>
                              <w:rPr>
                                <w:color w:val="0D3A5C"/>
                                <w:spacing w:val="14"/>
                              </w:rPr>
                              <w:t> </w:t>
                            </w:r>
                            <w:r>
                              <w:rPr>
                                <w:color w:val="0D3A5C"/>
                              </w:rPr>
                              <w:t>indexaties</w:t>
                            </w:r>
                            <w:r>
                              <w:rPr>
                                <w:color w:val="0D3A5C"/>
                                <w:spacing w:val="14"/>
                              </w:rPr>
                              <w:t> </w:t>
                            </w:r>
                            <w:r>
                              <w:rPr>
                                <w:color w:val="0D3A5C"/>
                              </w:rPr>
                              <w:t>nog</w:t>
                            </w:r>
                            <w:r>
                              <w:rPr>
                                <w:color w:val="0D3A5C"/>
                                <w:spacing w:val="14"/>
                              </w:rPr>
                              <w:t> </w:t>
                            </w:r>
                            <w:r>
                              <w:rPr>
                                <w:color w:val="0D3A5C"/>
                              </w:rPr>
                              <w:t>een</w:t>
                            </w:r>
                            <w:r>
                              <w:rPr>
                                <w:color w:val="0D3A5C"/>
                                <w:spacing w:val="14"/>
                              </w:rPr>
                              <w:t> </w:t>
                            </w:r>
                            <w:r>
                              <w:rPr>
                                <w:color w:val="0D3A5C"/>
                              </w:rPr>
                              <w:t>bedrag</w:t>
                            </w:r>
                            <w:r>
                              <w:rPr>
                                <w:color w:val="0D3A5C"/>
                                <w:spacing w:val="14"/>
                              </w:rPr>
                              <w:t> </w:t>
                            </w:r>
                            <w:r>
                              <w:rPr>
                                <w:color w:val="0D3A5C"/>
                              </w:rPr>
                              <w:t>van</w:t>
                            </w:r>
                            <w:r>
                              <w:rPr>
                                <w:color w:val="0D3A5C"/>
                                <w:spacing w:val="14"/>
                              </w:rPr>
                              <w:t> </w:t>
                            </w:r>
                            <w:r>
                              <w:rPr>
                                <w:color w:val="0D3A5C"/>
                              </w:rPr>
                              <w:t>€</w:t>
                            </w:r>
                            <w:r>
                              <w:rPr>
                                <w:color w:val="0D3A5C"/>
                                <w:spacing w:val="14"/>
                              </w:rPr>
                              <w:t> </w:t>
                            </w:r>
                            <w:r>
                              <w:rPr>
                                <w:color w:val="0D3A5C"/>
                                <w:spacing w:val="-4"/>
                              </w:rPr>
                              <w:t>20k.</w:t>
                            </w:r>
                          </w:p>
                          <w:p>
                            <w:pPr>
                              <w:pStyle w:val="BodyText"/>
                              <w:spacing w:line="271" w:lineRule="auto" w:before="12"/>
                            </w:pPr>
                            <w:r>
                              <w:rPr>
                                <w:color w:val="0D3A5C"/>
                              </w:rPr>
                              <w:t>Hiervan is bijna € 10k. uitgegeven aan de projectondersteuning telefonie. Het restant van afgerond € 10k. staat ter beschikking van het OGO. In deze rapportage zijn wij ervan uitgegaan dat dit niet meer wordt ingezet.</w:t>
                            </w:r>
                          </w:p>
                        </w:txbxContent>
                      </wps:txbx>
                      <wps:bodyPr wrap="square" lIns="0" tIns="0" rIns="0" bIns="0" rtlCol="0">
                        <a:noAutofit/>
                      </wps:bodyPr>
                    </wps:wsp>
                  </a:graphicData>
                </a:graphic>
              </wp:anchor>
            </w:drawing>
          </mc:Choice>
          <mc:Fallback>
            <w:pict>
              <v:shape style="position:absolute;margin-left:58.549999pt;margin-top:653.824280pt;width:474.8pt;height:63.55pt;mso-position-horizontal-relative:page;mso-position-vertical-relative:page;z-index:-16024576" type="#_x0000_t202" id="docshape75" filled="false" stroked="false">
                <v:textbox inset="0,0,0,0">
                  <w:txbxContent>
                    <w:p>
                      <w:pPr>
                        <w:pStyle w:val="BodyText"/>
                        <w:spacing w:line="265" w:lineRule="exact"/>
                      </w:pPr>
                      <w:r>
                        <w:rPr>
                          <w:color w:val="0D3A5C"/>
                        </w:rPr>
                        <w:t>Van</w:t>
                      </w:r>
                      <w:r>
                        <w:rPr>
                          <w:color w:val="0D3A5C"/>
                          <w:spacing w:val="13"/>
                        </w:rPr>
                        <w:t> </w:t>
                      </w:r>
                      <w:r>
                        <w:rPr>
                          <w:color w:val="0D3A5C"/>
                        </w:rPr>
                        <w:t>het</w:t>
                      </w:r>
                      <w:r>
                        <w:rPr>
                          <w:color w:val="0D3A5C"/>
                          <w:spacing w:val="14"/>
                        </w:rPr>
                        <w:t> </w:t>
                      </w:r>
                      <w:r>
                        <w:rPr>
                          <w:color w:val="0D3A5C"/>
                        </w:rPr>
                        <w:t>wendbaarheidsbudget</w:t>
                      </w:r>
                      <w:r>
                        <w:rPr>
                          <w:color w:val="0D3A5C"/>
                          <w:spacing w:val="14"/>
                        </w:rPr>
                        <w:t> </w:t>
                      </w:r>
                      <w:r>
                        <w:rPr>
                          <w:color w:val="0D3A5C"/>
                        </w:rPr>
                        <w:t>resteert</w:t>
                      </w:r>
                      <w:r>
                        <w:rPr>
                          <w:color w:val="0D3A5C"/>
                          <w:spacing w:val="14"/>
                        </w:rPr>
                        <w:t> </w:t>
                      </w:r>
                      <w:r>
                        <w:rPr>
                          <w:color w:val="0D3A5C"/>
                        </w:rPr>
                        <w:t>als</w:t>
                      </w:r>
                      <w:r>
                        <w:rPr>
                          <w:color w:val="0D3A5C"/>
                          <w:spacing w:val="14"/>
                        </w:rPr>
                        <w:t> </w:t>
                      </w:r>
                      <w:r>
                        <w:rPr>
                          <w:color w:val="0D3A5C"/>
                        </w:rPr>
                        <w:t>gevolg</w:t>
                      </w:r>
                      <w:r>
                        <w:rPr>
                          <w:color w:val="0D3A5C"/>
                          <w:spacing w:val="14"/>
                        </w:rPr>
                        <w:t> </w:t>
                      </w:r>
                      <w:r>
                        <w:rPr>
                          <w:color w:val="0D3A5C"/>
                        </w:rPr>
                        <w:t>van</w:t>
                      </w:r>
                      <w:r>
                        <w:rPr>
                          <w:color w:val="0D3A5C"/>
                          <w:spacing w:val="14"/>
                        </w:rPr>
                        <w:t> </w:t>
                      </w:r>
                      <w:r>
                        <w:rPr>
                          <w:color w:val="0D3A5C"/>
                        </w:rPr>
                        <w:t>indexaties</w:t>
                      </w:r>
                      <w:r>
                        <w:rPr>
                          <w:color w:val="0D3A5C"/>
                          <w:spacing w:val="14"/>
                        </w:rPr>
                        <w:t> </w:t>
                      </w:r>
                      <w:r>
                        <w:rPr>
                          <w:color w:val="0D3A5C"/>
                        </w:rPr>
                        <w:t>nog</w:t>
                      </w:r>
                      <w:r>
                        <w:rPr>
                          <w:color w:val="0D3A5C"/>
                          <w:spacing w:val="14"/>
                        </w:rPr>
                        <w:t> </w:t>
                      </w:r>
                      <w:r>
                        <w:rPr>
                          <w:color w:val="0D3A5C"/>
                        </w:rPr>
                        <w:t>een</w:t>
                      </w:r>
                      <w:r>
                        <w:rPr>
                          <w:color w:val="0D3A5C"/>
                          <w:spacing w:val="14"/>
                        </w:rPr>
                        <w:t> </w:t>
                      </w:r>
                      <w:r>
                        <w:rPr>
                          <w:color w:val="0D3A5C"/>
                        </w:rPr>
                        <w:t>bedrag</w:t>
                      </w:r>
                      <w:r>
                        <w:rPr>
                          <w:color w:val="0D3A5C"/>
                          <w:spacing w:val="14"/>
                        </w:rPr>
                        <w:t> </w:t>
                      </w:r>
                      <w:r>
                        <w:rPr>
                          <w:color w:val="0D3A5C"/>
                        </w:rPr>
                        <w:t>van</w:t>
                      </w:r>
                      <w:r>
                        <w:rPr>
                          <w:color w:val="0D3A5C"/>
                          <w:spacing w:val="14"/>
                        </w:rPr>
                        <w:t> </w:t>
                      </w:r>
                      <w:r>
                        <w:rPr>
                          <w:color w:val="0D3A5C"/>
                        </w:rPr>
                        <w:t>€</w:t>
                      </w:r>
                      <w:r>
                        <w:rPr>
                          <w:color w:val="0D3A5C"/>
                          <w:spacing w:val="14"/>
                        </w:rPr>
                        <w:t> </w:t>
                      </w:r>
                      <w:r>
                        <w:rPr>
                          <w:color w:val="0D3A5C"/>
                          <w:spacing w:val="-4"/>
                        </w:rPr>
                        <w:t>20k.</w:t>
                      </w:r>
                    </w:p>
                    <w:p>
                      <w:pPr>
                        <w:pStyle w:val="BodyText"/>
                        <w:spacing w:line="271" w:lineRule="auto" w:before="12"/>
                      </w:pPr>
                      <w:r>
                        <w:rPr>
                          <w:color w:val="0D3A5C"/>
                        </w:rPr>
                        <w:t>Hiervan is bijna € 10k. uitgegeven aan de projectondersteuning telefonie. Het restant van afgerond € 10k. staat ter beschikking van het OGO. In deze rapportage zijn wij ervan uitgegaan dat dit niet meer wordt ingezet.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2416">
                <wp:simplePos x="0" y="0"/>
                <wp:positionH relativeFrom="page">
                  <wp:posOffset>7238243</wp:posOffset>
                </wp:positionH>
                <wp:positionV relativeFrom="page">
                  <wp:posOffset>10478926</wp:posOffset>
                </wp:positionV>
                <wp:extent cx="102235" cy="12192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102235" cy="121920"/>
                        </a:xfrm>
                        <a:prstGeom prst="rect">
                          <a:avLst/>
                        </a:prstGeom>
                      </wps:spPr>
                      <wps:txbx>
                        <w:txbxContent>
                          <w:p>
                            <w:pPr>
                              <w:spacing w:line="192" w:lineRule="exact" w:before="0"/>
                              <w:ind w:left="20" w:right="0" w:firstLine="0"/>
                              <w:jc w:val="left"/>
                              <w:rPr>
                                <w:rFonts w:ascii="Arial"/>
                                <w:b/>
                                <w:sz w:val="22"/>
                              </w:rPr>
                            </w:pPr>
                            <w:r>
                              <w:rPr>
                                <w:rFonts w:ascii="Arial"/>
                                <w:b/>
                                <w:spacing w:val="-10"/>
                                <w:sz w:val="22"/>
                              </w:rPr>
                              <w:t>7</w:t>
                            </w:r>
                          </w:p>
                        </w:txbxContent>
                      </wps:txbx>
                      <wps:bodyPr wrap="square" lIns="0" tIns="0" rIns="0" bIns="0" rtlCol="0">
                        <a:noAutofit/>
                      </wps:bodyPr>
                    </wps:wsp>
                  </a:graphicData>
                </a:graphic>
              </wp:anchor>
            </w:drawing>
          </mc:Choice>
          <mc:Fallback>
            <w:pict>
              <v:shape style="position:absolute;margin-left:569.94043pt;margin-top:825.112305pt;width:8.0500pt;height:9.6pt;mso-position-horizontal-relative:page;mso-position-vertical-relative:page;z-index:-16024064" type="#_x0000_t202" id="docshape76" filled="false" stroked="false">
                <v:textbox inset="0,0,0,0">
                  <w:txbxContent>
                    <w:p>
                      <w:pPr>
                        <w:spacing w:line="192" w:lineRule="exact" w:before="0"/>
                        <w:ind w:left="20" w:right="0" w:firstLine="0"/>
                        <w:jc w:val="left"/>
                        <w:rPr>
                          <w:rFonts w:ascii="Arial"/>
                          <w:b/>
                          <w:sz w:val="22"/>
                        </w:rPr>
                      </w:pPr>
                      <w:r>
                        <w:rPr>
                          <w:rFonts w:ascii="Arial"/>
                          <w:b/>
                          <w:spacing w:val="-10"/>
                          <w:sz w:val="22"/>
                        </w:rPr>
                        <w:t>7</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292928">
                <wp:simplePos x="0" y="0"/>
                <wp:positionH relativeFrom="page">
                  <wp:posOffset>0</wp:posOffset>
                </wp:positionH>
                <wp:positionV relativeFrom="page">
                  <wp:posOffset>10392760</wp:posOffset>
                </wp:positionV>
                <wp:extent cx="7562850" cy="304165"/>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7562850" cy="304165"/>
                          <a:chExt cx="7562850" cy="304165"/>
                        </a:xfrm>
                      </wpg:grpSpPr>
                      <pic:pic>
                        <pic:nvPicPr>
                          <pic:cNvPr id="83" name="Image 83"/>
                          <pic:cNvPicPr/>
                        </pic:nvPicPr>
                        <pic:blipFill>
                          <a:blip r:embed="rId9" cstate="print"/>
                          <a:stretch>
                            <a:fillRect/>
                          </a:stretch>
                        </pic:blipFill>
                        <pic:spPr>
                          <a:xfrm>
                            <a:off x="0" y="0"/>
                            <a:ext cx="7562850" cy="257271"/>
                          </a:xfrm>
                          <a:prstGeom prst="rect">
                            <a:avLst/>
                          </a:prstGeom>
                        </pic:spPr>
                      </pic:pic>
                      <pic:pic>
                        <pic:nvPicPr>
                          <pic:cNvPr id="84" name="Image 84"/>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23552" id="docshapegroup77" coordorigin="0,16367" coordsize="11910,479">
                <v:shape style="position:absolute;left:0;top:16366;width:11910;height:406" type="#_x0000_t75" id="docshape78" stroked="false">
                  <v:imagedata r:id="rId9" o:title=""/>
                </v:shape>
                <v:shape style="position:absolute;left:0;top:16568;width:11910;height:277" type="#_x0000_t75" id="docshape79" stroked="false">
                  <v:imagedata r:id="rId10" o:title=""/>
                </v:shape>
                <w10:wrap type="none"/>
              </v:group>
            </w:pict>
          </mc:Fallback>
        </mc:AlternateContent>
      </w:r>
      <w:r>
        <w:rPr>
          <w:sz w:val="2"/>
          <w:szCs w:val="2"/>
        </w:rPr>
        <w:drawing>
          <wp:anchor distT="0" distB="0" distL="0" distR="0" allowOverlap="1" layoutInCell="1" locked="0" behindDoc="1" simplePos="0" relativeHeight="487293440">
            <wp:simplePos x="0" y="0"/>
            <wp:positionH relativeFrom="page">
              <wp:posOffset>766181</wp:posOffset>
            </wp:positionH>
            <wp:positionV relativeFrom="page">
              <wp:posOffset>4982445</wp:posOffset>
            </wp:positionV>
            <wp:extent cx="6023315" cy="2309383"/>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15" cstate="print"/>
                    <a:stretch>
                      <a:fillRect/>
                    </a:stretch>
                  </pic:blipFill>
                  <pic:spPr>
                    <a:xfrm>
                      <a:off x="0" y="0"/>
                      <a:ext cx="6023315" cy="230938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293952">
                <wp:simplePos x="0" y="0"/>
                <wp:positionH relativeFrom="page">
                  <wp:posOffset>743584</wp:posOffset>
                </wp:positionH>
                <wp:positionV relativeFrom="page">
                  <wp:posOffset>756924</wp:posOffset>
                </wp:positionV>
                <wp:extent cx="5955030" cy="101663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5955030" cy="1016635"/>
                        </a:xfrm>
                        <a:prstGeom prst="rect">
                          <a:avLst/>
                        </a:prstGeom>
                      </wps:spPr>
                      <wps:txbx>
                        <w:txbxContent>
                          <w:p>
                            <w:pPr>
                              <w:pStyle w:val="BodyText"/>
                              <w:spacing w:line="265" w:lineRule="exact"/>
                            </w:pPr>
                            <w:r>
                              <w:rPr>
                                <w:color w:val="0D3A5C"/>
                              </w:rPr>
                              <w:t>Bij</w:t>
                            </w:r>
                            <w:r>
                              <w:rPr>
                                <w:color w:val="0D3A5C"/>
                                <w:spacing w:val="11"/>
                              </w:rPr>
                              <w:t> </w:t>
                            </w:r>
                            <w:r>
                              <w:rPr>
                                <w:color w:val="0D3A5C"/>
                              </w:rPr>
                              <w:t>de</w:t>
                            </w:r>
                            <w:r>
                              <w:rPr>
                                <w:color w:val="0D3A5C"/>
                                <w:spacing w:val="13"/>
                              </w:rPr>
                              <w:t> </w:t>
                            </w:r>
                            <w:r>
                              <w:rPr>
                                <w:color w:val="0D3A5C"/>
                              </w:rPr>
                              <w:t>doorrekening</w:t>
                            </w:r>
                            <w:r>
                              <w:rPr>
                                <w:color w:val="0D3A5C"/>
                                <w:spacing w:val="13"/>
                              </w:rPr>
                              <w:t> </w:t>
                            </w:r>
                            <w:r>
                              <w:rPr>
                                <w:color w:val="0D3A5C"/>
                              </w:rPr>
                              <w:t>van</w:t>
                            </w:r>
                            <w:r>
                              <w:rPr>
                                <w:color w:val="0D3A5C"/>
                                <w:spacing w:val="13"/>
                              </w:rPr>
                              <w:t> </w:t>
                            </w:r>
                            <w:r>
                              <w:rPr>
                                <w:color w:val="0D3A5C"/>
                              </w:rPr>
                              <w:t>de</w:t>
                            </w:r>
                            <w:r>
                              <w:rPr>
                                <w:color w:val="0D3A5C"/>
                                <w:spacing w:val="13"/>
                              </w:rPr>
                              <w:t> </w:t>
                            </w:r>
                            <w:r>
                              <w:rPr>
                                <w:color w:val="0D3A5C"/>
                              </w:rPr>
                              <w:t>leasetransitie</w:t>
                            </w:r>
                            <w:r>
                              <w:rPr>
                                <w:color w:val="0D3A5C"/>
                                <w:spacing w:val="14"/>
                              </w:rPr>
                              <w:t> </w:t>
                            </w:r>
                            <w:r>
                              <w:rPr>
                                <w:color w:val="0D3A5C"/>
                              </w:rPr>
                              <w:t>is</w:t>
                            </w:r>
                            <w:r>
                              <w:rPr>
                                <w:color w:val="0D3A5C"/>
                                <w:spacing w:val="13"/>
                              </w:rPr>
                              <w:t> </w:t>
                            </w:r>
                            <w:r>
                              <w:rPr>
                                <w:color w:val="0D3A5C"/>
                              </w:rPr>
                              <w:t>door</w:t>
                            </w:r>
                            <w:r>
                              <w:rPr>
                                <w:color w:val="0D3A5C"/>
                                <w:spacing w:val="13"/>
                              </w:rPr>
                              <w:t> </w:t>
                            </w:r>
                            <w:r>
                              <w:rPr>
                                <w:color w:val="0D3A5C"/>
                              </w:rPr>
                              <w:t>ICT</w:t>
                            </w:r>
                            <w:r>
                              <w:rPr>
                                <w:color w:val="0D3A5C"/>
                                <w:spacing w:val="13"/>
                              </w:rPr>
                              <w:t> </w:t>
                            </w:r>
                            <w:r>
                              <w:rPr>
                                <w:color w:val="0D3A5C"/>
                              </w:rPr>
                              <w:t>NML</w:t>
                            </w:r>
                            <w:r>
                              <w:rPr>
                                <w:color w:val="0D3A5C"/>
                                <w:spacing w:val="13"/>
                              </w:rPr>
                              <w:t> </w:t>
                            </w:r>
                            <w:r>
                              <w:rPr>
                                <w:color w:val="0D3A5C"/>
                              </w:rPr>
                              <w:t>aangegeven</w:t>
                            </w:r>
                            <w:r>
                              <w:rPr>
                                <w:color w:val="0D3A5C"/>
                                <w:spacing w:val="13"/>
                              </w:rPr>
                              <w:t> </w:t>
                            </w:r>
                            <w:r>
                              <w:rPr>
                                <w:color w:val="0D3A5C"/>
                              </w:rPr>
                              <w:t>dat</w:t>
                            </w:r>
                            <w:r>
                              <w:rPr>
                                <w:color w:val="0D3A5C"/>
                                <w:spacing w:val="14"/>
                              </w:rPr>
                              <w:t> </w:t>
                            </w:r>
                            <w:r>
                              <w:rPr>
                                <w:color w:val="0D3A5C"/>
                                <w:spacing w:val="-2"/>
                              </w:rPr>
                              <w:t>aanzienlijke</w:t>
                            </w:r>
                          </w:p>
                          <w:p>
                            <w:pPr>
                              <w:pStyle w:val="BodyText"/>
                              <w:spacing w:line="271" w:lineRule="auto" w:before="12"/>
                              <w:ind w:right="128"/>
                            </w:pPr>
                            <w:r>
                              <w:rPr>
                                <w:color w:val="0D3A5C"/>
                              </w:rPr>
                              <w:t>tekorten in de exploitatie zullen gaan ontstaan en dat deze zo veel als mogelijk binnen de</w:t>
                            </w:r>
                            <w:r>
                              <w:rPr>
                                <w:color w:val="0D3A5C"/>
                                <w:spacing w:val="80"/>
                                <w:w w:val="150"/>
                              </w:rPr>
                              <w:t> </w:t>
                            </w:r>
                            <w:r>
                              <w:rPr>
                                <w:color w:val="0D3A5C"/>
                              </w:rPr>
                              <w:t>eigen begroting zullen worden opgevangen. Tijdens de resultaatbestemming 2024 heeft ICT NML de deelnemers geadviseerd om in hun eigen financiële positie reeds rekening te houden met dit risico op tekorten.</w:t>
                            </w:r>
                          </w:p>
                        </w:txbxContent>
                      </wps:txbx>
                      <wps:bodyPr wrap="square" lIns="0" tIns="0" rIns="0" bIns="0" rtlCol="0">
                        <a:noAutofit/>
                      </wps:bodyPr>
                    </wps:wsp>
                  </a:graphicData>
                </a:graphic>
              </wp:anchor>
            </w:drawing>
          </mc:Choice>
          <mc:Fallback>
            <w:pict>
              <v:shape style="position:absolute;margin-left:58.549999pt;margin-top:59.600376pt;width:468.9pt;height:80.05pt;mso-position-horizontal-relative:page;mso-position-vertical-relative:page;z-index:-16022528" type="#_x0000_t202" id="docshape80" filled="false" stroked="false">
                <v:textbox inset="0,0,0,0">
                  <w:txbxContent>
                    <w:p>
                      <w:pPr>
                        <w:pStyle w:val="BodyText"/>
                        <w:spacing w:line="265" w:lineRule="exact"/>
                      </w:pPr>
                      <w:r>
                        <w:rPr>
                          <w:color w:val="0D3A5C"/>
                        </w:rPr>
                        <w:t>Bij</w:t>
                      </w:r>
                      <w:r>
                        <w:rPr>
                          <w:color w:val="0D3A5C"/>
                          <w:spacing w:val="11"/>
                        </w:rPr>
                        <w:t> </w:t>
                      </w:r>
                      <w:r>
                        <w:rPr>
                          <w:color w:val="0D3A5C"/>
                        </w:rPr>
                        <w:t>de</w:t>
                      </w:r>
                      <w:r>
                        <w:rPr>
                          <w:color w:val="0D3A5C"/>
                          <w:spacing w:val="13"/>
                        </w:rPr>
                        <w:t> </w:t>
                      </w:r>
                      <w:r>
                        <w:rPr>
                          <w:color w:val="0D3A5C"/>
                        </w:rPr>
                        <w:t>doorrekening</w:t>
                      </w:r>
                      <w:r>
                        <w:rPr>
                          <w:color w:val="0D3A5C"/>
                          <w:spacing w:val="13"/>
                        </w:rPr>
                        <w:t> </w:t>
                      </w:r>
                      <w:r>
                        <w:rPr>
                          <w:color w:val="0D3A5C"/>
                        </w:rPr>
                        <w:t>van</w:t>
                      </w:r>
                      <w:r>
                        <w:rPr>
                          <w:color w:val="0D3A5C"/>
                          <w:spacing w:val="13"/>
                        </w:rPr>
                        <w:t> </w:t>
                      </w:r>
                      <w:r>
                        <w:rPr>
                          <w:color w:val="0D3A5C"/>
                        </w:rPr>
                        <w:t>de</w:t>
                      </w:r>
                      <w:r>
                        <w:rPr>
                          <w:color w:val="0D3A5C"/>
                          <w:spacing w:val="13"/>
                        </w:rPr>
                        <w:t> </w:t>
                      </w:r>
                      <w:r>
                        <w:rPr>
                          <w:color w:val="0D3A5C"/>
                        </w:rPr>
                        <w:t>leasetransitie</w:t>
                      </w:r>
                      <w:r>
                        <w:rPr>
                          <w:color w:val="0D3A5C"/>
                          <w:spacing w:val="14"/>
                        </w:rPr>
                        <w:t> </w:t>
                      </w:r>
                      <w:r>
                        <w:rPr>
                          <w:color w:val="0D3A5C"/>
                        </w:rPr>
                        <w:t>is</w:t>
                      </w:r>
                      <w:r>
                        <w:rPr>
                          <w:color w:val="0D3A5C"/>
                          <w:spacing w:val="13"/>
                        </w:rPr>
                        <w:t> </w:t>
                      </w:r>
                      <w:r>
                        <w:rPr>
                          <w:color w:val="0D3A5C"/>
                        </w:rPr>
                        <w:t>door</w:t>
                      </w:r>
                      <w:r>
                        <w:rPr>
                          <w:color w:val="0D3A5C"/>
                          <w:spacing w:val="13"/>
                        </w:rPr>
                        <w:t> </w:t>
                      </w:r>
                      <w:r>
                        <w:rPr>
                          <w:color w:val="0D3A5C"/>
                        </w:rPr>
                        <w:t>ICT</w:t>
                      </w:r>
                      <w:r>
                        <w:rPr>
                          <w:color w:val="0D3A5C"/>
                          <w:spacing w:val="13"/>
                        </w:rPr>
                        <w:t> </w:t>
                      </w:r>
                      <w:r>
                        <w:rPr>
                          <w:color w:val="0D3A5C"/>
                        </w:rPr>
                        <w:t>NML</w:t>
                      </w:r>
                      <w:r>
                        <w:rPr>
                          <w:color w:val="0D3A5C"/>
                          <w:spacing w:val="13"/>
                        </w:rPr>
                        <w:t> </w:t>
                      </w:r>
                      <w:r>
                        <w:rPr>
                          <w:color w:val="0D3A5C"/>
                        </w:rPr>
                        <w:t>aangegeven</w:t>
                      </w:r>
                      <w:r>
                        <w:rPr>
                          <w:color w:val="0D3A5C"/>
                          <w:spacing w:val="13"/>
                        </w:rPr>
                        <w:t> </w:t>
                      </w:r>
                      <w:r>
                        <w:rPr>
                          <w:color w:val="0D3A5C"/>
                        </w:rPr>
                        <w:t>dat</w:t>
                      </w:r>
                      <w:r>
                        <w:rPr>
                          <w:color w:val="0D3A5C"/>
                          <w:spacing w:val="14"/>
                        </w:rPr>
                        <w:t> </w:t>
                      </w:r>
                      <w:r>
                        <w:rPr>
                          <w:color w:val="0D3A5C"/>
                          <w:spacing w:val="-2"/>
                        </w:rPr>
                        <w:t>aanzienlijke</w:t>
                      </w:r>
                    </w:p>
                    <w:p>
                      <w:pPr>
                        <w:pStyle w:val="BodyText"/>
                        <w:spacing w:line="271" w:lineRule="auto" w:before="12"/>
                        <w:ind w:right="128"/>
                      </w:pPr>
                      <w:r>
                        <w:rPr>
                          <w:color w:val="0D3A5C"/>
                        </w:rPr>
                        <w:t>tekorten in de exploitatie zullen gaan ontstaan en dat deze zo veel als mogelijk binnen de</w:t>
                      </w:r>
                      <w:r>
                        <w:rPr>
                          <w:color w:val="0D3A5C"/>
                          <w:spacing w:val="80"/>
                          <w:w w:val="150"/>
                        </w:rPr>
                        <w:t> </w:t>
                      </w:r>
                      <w:r>
                        <w:rPr>
                          <w:color w:val="0D3A5C"/>
                        </w:rPr>
                        <w:t>eigen begroting zullen worden opgevangen. Tijdens de resultaatbestemming 2024 heeft ICT NML de deelnemers geadviseerd om in hun eigen financiële positie reeds rekening te houden met dit risico op tekorten.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4464">
                <wp:simplePos x="0" y="0"/>
                <wp:positionH relativeFrom="page">
                  <wp:posOffset>743584</wp:posOffset>
                </wp:positionH>
                <wp:positionV relativeFrom="page">
                  <wp:posOffset>2014698</wp:posOffset>
                </wp:positionV>
                <wp:extent cx="6005830" cy="101663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6005830" cy="1016635"/>
                        </a:xfrm>
                        <a:prstGeom prst="rect">
                          <a:avLst/>
                        </a:prstGeom>
                      </wps:spPr>
                      <wps:txbx>
                        <w:txbxContent>
                          <w:p>
                            <w:pPr>
                              <w:pStyle w:val="BodyText"/>
                              <w:spacing w:line="265" w:lineRule="exact"/>
                            </w:pPr>
                            <w:r>
                              <w:rPr>
                                <w:color w:val="0D3A5C"/>
                              </w:rPr>
                              <w:t>Uit</w:t>
                            </w:r>
                            <w:r>
                              <w:rPr>
                                <w:color w:val="0D3A5C"/>
                                <w:spacing w:val="10"/>
                              </w:rPr>
                              <w:t> </w:t>
                            </w:r>
                            <w:r>
                              <w:rPr>
                                <w:color w:val="0D3A5C"/>
                              </w:rPr>
                              <w:t>deze</w:t>
                            </w:r>
                            <w:r>
                              <w:rPr>
                                <w:color w:val="0D3A5C"/>
                                <w:spacing w:val="12"/>
                              </w:rPr>
                              <w:t> </w:t>
                            </w:r>
                            <w:r>
                              <w:rPr>
                                <w:color w:val="0D3A5C"/>
                              </w:rPr>
                              <w:t>tussentijdse</w:t>
                            </w:r>
                            <w:r>
                              <w:rPr>
                                <w:color w:val="0D3A5C"/>
                                <w:spacing w:val="12"/>
                              </w:rPr>
                              <w:t> </w:t>
                            </w:r>
                            <w:r>
                              <w:rPr>
                                <w:color w:val="0D3A5C"/>
                              </w:rPr>
                              <w:t>rapportage</w:t>
                            </w:r>
                            <w:r>
                              <w:rPr>
                                <w:color w:val="0D3A5C"/>
                                <w:spacing w:val="12"/>
                              </w:rPr>
                              <w:t> </w:t>
                            </w:r>
                            <w:r>
                              <w:rPr>
                                <w:color w:val="0D3A5C"/>
                              </w:rPr>
                              <w:t>2025.02</w:t>
                            </w:r>
                            <w:r>
                              <w:rPr>
                                <w:color w:val="0D3A5C"/>
                                <w:spacing w:val="12"/>
                              </w:rPr>
                              <w:t> </w:t>
                            </w:r>
                            <w:r>
                              <w:rPr>
                                <w:color w:val="0D3A5C"/>
                              </w:rPr>
                              <w:t>is</w:t>
                            </w:r>
                            <w:r>
                              <w:rPr>
                                <w:color w:val="0D3A5C"/>
                                <w:spacing w:val="12"/>
                              </w:rPr>
                              <w:t> </w:t>
                            </w:r>
                            <w:r>
                              <w:rPr>
                                <w:color w:val="0D3A5C"/>
                              </w:rPr>
                              <w:t>af</w:t>
                            </w:r>
                            <w:r>
                              <w:rPr>
                                <w:color w:val="0D3A5C"/>
                                <w:spacing w:val="12"/>
                              </w:rPr>
                              <w:t> </w:t>
                            </w:r>
                            <w:r>
                              <w:rPr>
                                <w:color w:val="0D3A5C"/>
                              </w:rPr>
                              <w:t>te</w:t>
                            </w:r>
                            <w:r>
                              <w:rPr>
                                <w:color w:val="0D3A5C"/>
                                <w:spacing w:val="12"/>
                              </w:rPr>
                              <w:t> </w:t>
                            </w:r>
                            <w:r>
                              <w:rPr>
                                <w:color w:val="0D3A5C"/>
                              </w:rPr>
                              <w:t>leiden</w:t>
                            </w:r>
                            <w:r>
                              <w:rPr>
                                <w:color w:val="0D3A5C"/>
                                <w:spacing w:val="12"/>
                              </w:rPr>
                              <w:t> </w:t>
                            </w:r>
                            <w:r>
                              <w:rPr>
                                <w:color w:val="0D3A5C"/>
                              </w:rPr>
                              <w:t>dat</w:t>
                            </w:r>
                            <w:r>
                              <w:rPr>
                                <w:color w:val="0D3A5C"/>
                                <w:spacing w:val="12"/>
                              </w:rPr>
                              <w:t> </w:t>
                            </w:r>
                            <w:r>
                              <w:rPr>
                                <w:color w:val="0D3A5C"/>
                              </w:rPr>
                              <w:t>ICT</w:t>
                            </w:r>
                            <w:r>
                              <w:rPr>
                                <w:color w:val="0D3A5C"/>
                                <w:spacing w:val="12"/>
                              </w:rPr>
                              <w:t> </w:t>
                            </w:r>
                            <w:r>
                              <w:rPr>
                                <w:color w:val="0D3A5C"/>
                              </w:rPr>
                              <w:t>NML</w:t>
                            </w:r>
                            <w:r>
                              <w:rPr>
                                <w:color w:val="0D3A5C"/>
                                <w:spacing w:val="12"/>
                              </w:rPr>
                              <w:t> </w:t>
                            </w:r>
                            <w:r>
                              <w:rPr>
                                <w:color w:val="0D3A5C"/>
                              </w:rPr>
                              <w:t>het</w:t>
                            </w:r>
                            <w:r>
                              <w:rPr>
                                <w:color w:val="0D3A5C"/>
                                <w:spacing w:val="12"/>
                              </w:rPr>
                              <w:t> </w:t>
                            </w:r>
                            <w:r>
                              <w:rPr>
                                <w:color w:val="0D3A5C"/>
                              </w:rPr>
                              <w:t>tekort</w:t>
                            </w:r>
                            <w:r>
                              <w:rPr>
                                <w:color w:val="0D3A5C"/>
                                <w:spacing w:val="12"/>
                              </w:rPr>
                              <w:t> </w:t>
                            </w:r>
                            <w:r>
                              <w:rPr>
                                <w:color w:val="0D3A5C"/>
                              </w:rPr>
                              <w:t>op</w:t>
                            </w:r>
                            <w:r>
                              <w:rPr>
                                <w:color w:val="0D3A5C"/>
                                <w:spacing w:val="13"/>
                              </w:rPr>
                              <w:t> </w:t>
                            </w:r>
                            <w:r>
                              <w:rPr>
                                <w:color w:val="0D3A5C"/>
                                <w:spacing w:val="-5"/>
                              </w:rPr>
                              <w:t>de</w:t>
                            </w:r>
                          </w:p>
                          <w:p>
                            <w:pPr>
                              <w:pStyle w:val="BodyText"/>
                              <w:spacing w:line="271" w:lineRule="auto" w:before="12"/>
                              <w:ind w:right="19"/>
                            </w:pPr>
                            <w:r>
                              <w:rPr>
                                <w:color w:val="0D3A5C"/>
                              </w:rPr>
                              <w:t>operationele kosten naar verwachting binnen het programma Automatisering (ICT) kan opvangen door de voordelen op de personeelskosten en het wendbaarheidsbudget. Op basis van de laatste doorrekening van de leasetransitie kan worden geconcludeerd dat dit vanaf het begrotingsjaar 2026 niet meer zal gaan lukken.</w:t>
                            </w:r>
                          </w:p>
                        </w:txbxContent>
                      </wps:txbx>
                      <wps:bodyPr wrap="square" lIns="0" tIns="0" rIns="0" bIns="0" rtlCol="0">
                        <a:noAutofit/>
                      </wps:bodyPr>
                    </wps:wsp>
                  </a:graphicData>
                </a:graphic>
              </wp:anchor>
            </w:drawing>
          </mc:Choice>
          <mc:Fallback>
            <w:pict>
              <v:shape style="position:absolute;margin-left:58.549999pt;margin-top:158.637695pt;width:472.9pt;height:80.05pt;mso-position-horizontal-relative:page;mso-position-vertical-relative:page;z-index:-16022016" type="#_x0000_t202" id="docshape81" filled="false" stroked="false">
                <v:textbox inset="0,0,0,0">
                  <w:txbxContent>
                    <w:p>
                      <w:pPr>
                        <w:pStyle w:val="BodyText"/>
                        <w:spacing w:line="265" w:lineRule="exact"/>
                      </w:pPr>
                      <w:r>
                        <w:rPr>
                          <w:color w:val="0D3A5C"/>
                        </w:rPr>
                        <w:t>Uit</w:t>
                      </w:r>
                      <w:r>
                        <w:rPr>
                          <w:color w:val="0D3A5C"/>
                          <w:spacing w:val="10"/>
                        </w:rPr>
                        <w:t> </w:t>
                      </w:r>
                      <w:r>
                        <w:rPr>
                          <w:color w:val="0D3A5C"/>
                        </w:rPr>
                        <w:t>deze</w:t>
                      </w:r>
                      <w:r>
                        <w:rPr>
                          <w:color w:val="0D3A5C"/>
                          <w:spacing w:val="12"/>
                        </w:rPr>
                        <w:t> </w:t>
                      </w:r>
                      <w:r>
                        <w:rPr>
                          <w:color w:val="0D3A5C"/>
                        </w:rPr>
                        <w:t>tussentijdse</w:t>
                      </w:r>
                      <w:r>
                        <w:rPr>
                          <w:color w:val="0D3A5C"/>
                          <w:spacing w:val="12"/>
                        </w:rPr>
                        <w:t> </w:t>
                      </w:r>
                      <w:r>
                        <w:rPr>
                          <w:color w:val="0D3A5C"/>
                        </w:rPr>
                        <w:t>rapportage</w:t>
                      </w:r>
                      <w:r>
                        <w:rPr>
                          <w:color w:val="0D3A5C"/>
                          <w:spacing w:val="12"/>
                        </w:rPr>
                        <w:t> </w:t>
                      </w:r>
                      <w:r>
                        <w:rPr>
                          <w:color w:val="0D3A5C"/>
                        </w:rPr>
                        <w:t>2025.02</w:t>
                      </w:r>
                      <w:r>
                        <w:rPr>
                          <w:color w:val="0D3A5C"/>
                          <w:spacing w:val="12"/>
                        </w:rPr>
                        <w:t> </w:t>
                      </w:r>
                      <w:r>
                        <w:rPr>
                          <w:color w:val="0D3A5C"/>
                        </w:rPr>
                        <w:t>is</w:t>
                      </w:r>
                      <w:r>
                        <w:rPr>
                          <w:color w:val="0D3A5C"/>
                          <w:spacing w:val="12"/>
                        </w:rPr>
                        <w:t> </w:t>
                      </w:r>
                      <w:r>
                        <w:rPr>
                          <w:color w:val="0D3A5C"/>
                        </w:rPr>
                        <w:t>af</w:t>
                      </w:r>
                      <w:r>
                        <w:rPr>
                          <w:color w:val="0D3A5C"/>
                          <w:spacing w:val="12"/>
                        </w:rPr>
                        <w:t> </w:t>
                      </w:r>
                      <w:r>
                        <w:rPr>
                          <w:color w:val="0D3A5C"/>
                        </w:rPr>
                        <w:t>te</w:t>
                      </w:r>
                      <w:r>
                        <w:rPr>
                          <w:color w:val="0D3A5C"/>
                          <w:spacing w:val="12"/>
                        </w:rPr>
                        <w:t> </w:t>
                      </w:r>
                      <w:r>
                        <w:rPr>
                          <w:color w:val="0D3A5C"/>
                        </w:rPr>
                        <w:t>leiden</w:t>
                      </w:r>
                      <w:r>
                        <w:rPr>
                          <w:color w:val="0D3A5C"/>
                          <w:spacing w:val="12"/>
                        </w:rPr>
                        <w:t> </w:t>
                      </w:r>
                      <w:r>
                        <w:rPr>
                          <w:color w:val="0D3A5C"/>
                        </w:rPr>
                        <w:t>dat</w:t>
                      </w:r>
                      <w:r>
                        <w:rPr>
                          <w:color w:val="0D3A5C"/>
                          <w:spacing w:val="12"/>
                        </w:rPr>
                        <w:t> </w:t>
                      </w:r>
                      <w:r>
                        <w:rPr>
                          <w:color w:val="0D3A5C"/>
                        </w:rPr>
                        <w:t>ICT</w:t>
                      </w:r>
                      <w:r>
                        <w:rPr>
                          <w:color w:val="0D3A5C"/>
                          <w:spacing w:val="12"/>
                        </w:rPr>
                        <w:t> </w:t>
                      </w:r>
                      <w:r>
                        <w:rPr>
                          <w:color w:val="0D3A5C"/>
                        </w:rPr>
                        <w:t>NML</w:t>
                      </w:r>
                      <w:r>
                        <w:rPr>
                          <w:color w:val="0D3A5C"/>
                          <w:spacing w:val="12"/>
                        </w:rPr>
                        <w:t> </w:t>
                      </w:r>
                      <w:r>
                        <w:rPr>
                          <w:color w:val="0D3A5C"/>
                        </w:rPr>
                        <w:t>het</w:t>
                      </w:r>
                      <w:r>
                        <w:rPr>
                          <w:color w:val="0D3A5C"/>
                          <w:spacing w:val="12"/>
                        </w:rPr>
                        <w:t> </w:t>
                      </w:r>
                      <w:r>
                        <w:rPr>
                          <w:color w:val="0D3A5C"/>
                        </w:rPr>
                        <w:t>tekort</w:t>
                      </w:r>
                      <w:r>
                        <w:rPr>
                          <w:color w:val="0D3A5C"/>
                          <w:spacing w:val="12"/>
                        </w:rPr>
                        <w:t> </w:t>
                      </w:r>
                      <w:r>
                        <w:rPr>
                          <w:color w:val="0D3A5C"/>
                        </w:rPr>
                        <w:t>op</w:t>
                      </w:r>
                      <w:r>
                        <w:rPr>
                          <w:color w:val="0D3A5C"/>
                          <w:spacing w:val="13"/>
                        </w:rPr>
                        <w:t> </w:t>
                      </w:r>
                      <w:r>
                        <w:rPr>
                          <w:color w:val="0D3A5C"/>
                          <w:spacing w:val="-5"/>
                        </w:rPr>
                        <w:t>de</w:t>
                      </w:r>
                    </w:p>
                    <w:p>
                      <w:pPr>
                        <w:pStyle w:val="BodyText"/>
                        <w:spacing w:line="271" w:lineRule="auto" w:before="12"/>
                        <w:ind w:right="19"/>
                      </w:pPr>
                      <w:r>
                        <w:rPr>
                          <w:color w:val="0D3A5C"/>
                        </w:rPr>
                        <w:t>operationele kosten naar verwachting binnen het programma Automatisering (ICT) kan opvangen door de voordelen op de personeelskosten en het wendbaarheidsbudget. Op basis van de laatste doorrekening van de leasetransitie kan worden geconcludeerd dat dit vanaf het begrotingsjaar 2026 niet meer zal gaan lukken.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4976">
                <wp:simplePos x="0" y="0"/>
                <wp:positionH relativeFrom="page">
                  <wp:posOffset>743584</wp:posOffset>
                </wp:positionH>
                <wp:positionV relativeFrom="page">
                  <wp:posOffset>3282048</wp:posOffset>
                </wp:positionV>
                <wp:extent cx="6026785" cy="159766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6026785" cy="1597660"/>
                        </a:xfrm>
                        <a:prstGeom prst="rect">
                          <a:avLst/>
                        </a:prstGeom>
                      </wps:spPr>
                      <wps:txbx>
                        <w:txbxContent>
                          <w:p>
                            <w:pPr>
                              <w:spacing w:line="366" w:lineRule="exact" w:before="0"/>
                              <w:ind w:left="20" w:right="0" w:firstLine="0"/>
                              <w:jc w:val="left"/>
                              <w:rPr>
                                <w:b/>
                                <w:sz w:val="34"/>
                              </w:rPr>
                            </w:pPr>
                            <w:r>
                              <w:rPr>
                                <w:b/>
                                <w:color w:val="0D3A5C"/>
                                <w:sz w:val="34"/>
                              </w:rPr>
                              <w:t>Gemeente</w:t>
                            </w:r>
                            <w:r>
                              <w:rPr>
                                <w:b/>
                                <w:color w:val="0D3A5C"/>
                                <w:spacing w:val="24"/>
                                <w:sz w:val="34"/>
                              </w:rPr>
                              <w:t> </w:t>
                            </w:r>
                            <w:r>
                              <w:rPr>
                                <w:b/>
                                <w:color w:val="0D3A5C"/>
                                <w:sz w:val="34"/>
                              </w:rPr>
                              <w:t>specifieke</w:t>
                            </w:r>
                            <w:r>
                              <w:rPr>
                                <w:b/>
                                <w:color w:val="0D3A5C"/>
                                <w:spacing w:val="24"/>
                                <w:sz w:val="34"/>
                              </w:rPr>
                              <w:t> </w:t>
                            </w:r>
                            <w:r>
                              <w:rPr>
                                <w:b/>
                                <w:color w:val="0D3A5C"/>
                                <w:sz w:val="34"/>
                              </w:rPr>
                              <w:t>lasten</w:t>
                            </w:r>
                            <w:r>
                              <w:rPr>
                                <w:b/>
                                <w:color w:val="0D3A5C"/>
                                <w:spacing w:val="24"/>
                                <w:sz w:val="34"/>
                              </w:rPr>
                              <w:t> </w:t>
                            </w:r>
                            <w:r>
                              <w:rPr>
                                <w:b/>
                                <w:color w:val="0D3A5C"/>
                                <w:sz w:val="34"/>
                              </w:rPr>
                              <w:t>en</w:t>
                            </w:r>
                            <w:r>
                              <w:rPr>
                                <w:b/>
                                <w:color w:val="0D3A5C"/>
                                <w:spacing w:val="24"/>
                                <w:sz w:val="34"/>
                              </w:rPr>
                              <w:t> </w:t>
                            </w:r>
                            <w:r>
                              <w:rPr>
                                <w:b/>
                                <w:color w:val="0D3A5C"/>
                                <w:sz w:val="34"/>
                              </w:rPr>
                              <w:t>baten</w:t>
                            </w:r>
                            <w:r>
                              <w:rPr>
                                <w:b/>
                                <w:color w:val="0D3A5C"/>
                                <w:spacing w:val="24"/>
                                <w:sz w:val="34"/>
                              </w:rPr>
                              <w:t> </w:t>
                            </w:r>
                            <w:r>
                              <w:rPr>
                                <w:b/>
                                <w:color w:val="0D3A5C"/>
                                <w:sz w:val="34"/>
                              </w:rPr>
                              <w:t>programma</w:t>
                            </w:r>
                            <w:r>
                              <w:rPr>
                                <w:b/>
                                <w:color w:val="0D3A5C"/>
                                <w:spacing w:val="24"/>
                                <w:sz w:val="34"/>
                              </w:rPr>
                              <w:t> </w:t>
                            </w:r>
                            <w:r>
                              <w:rPr>
                                <w:b/>
                                <w:color w:val="0D3A5C"/>
                                <w:spacing w:val="-2"/>
                                <w:sz w:val="34"/>
                              </w:rPr>
                              <w:t>Automatisering</w:t>
                            </w:r>
                          </w:p>
                          <w:p>
                            <w:pPr>
                              <w:spacing w:before="50"/>
                              <w:ind w:left="20" w:right="0" w:firstLine="0"/>
                              <w:jc w:val="left"/>
                              <w:rPr>
                                <w:b/>
                                <w:sz w:val="34"/>
                              </w:rPr>
                            </w:pPr>
                            <w:r>
                              <w:rPr>
                                <w:b/>
                                <w:color w:val="0D3A5C"/>
                                <w:spacing w:val="-2"/>
                                <w:sz w:val="34"/>
                              </w:rPr>
                              <w:t>(ICT)</w:t>
                            </w:r>
                          </w:p>
                          <w:p>
                            <w:pPr>
                              <w:pStyle w:val="BodyText"/>
                              <w:spacing w:line="271" w:lineRule="auto" w:before="29"/>
                              <w:ind w:right="207"/>
                            </w:pPr>
                            <w:r>
                              <w:rPr>
                                <w:color w:val="0D3A5C"/>
                              </w:rPr>
                              <w:t>De totaal geprognosticeerde afwijking op het gemeente specifieke deel van het programma Automatisering (ICT) bedraagt € 351.981 nadelig. In deze prognose zijn de lopende leaseverplichtingen en de gerealiseerde investeringen meegenomen. Ook is rekening</w:t>
                            </w:r>
                            <w:r>
                              <w:rPr>
                                <w:color w:val="0D3A5C"/>
                                <w:spacing w:val="80"/>
                                <w:w w:val="150"/>
                              </w:rPr>
                              <w:t> </w:t>
                            </w:r>
                            <w:r>
                              <w:rPr>
                                <w:color w:val="0D3A5C"/>
                              </w:rPr>
                              <w:t>gehouden met de beëindiging van de lopende TRO leaseconstructie. In onderstaand overzicht</w:t>
                            </w:r>
                            <w:r>
                              <w:rPr>
                                <w:color w:val="0D3A5C"/>
                                <w:spacing w:val="80"/>
                              </w:rPr>
                              <w:t> </w:t>
                            </w:r>
                            <w:r>
                              <w:rPr>
                                <w:color w:val="0D3A5C"/>
                              </w:rPr>
                              <w:t>is een nadere specificatie van het tekort weergegeven.</w:t>
                            </w:r>
                          </w:p>
                        </w:txbxContent>
                      </wps:txbx>
                      <wps:bodyPr wrap="square" lIns="0" tIns="0" rIns="0" bIns="0" rtlCol="0">
                        <a:noAutofit/>
                      </wps:bodyPr>
                    </wps:wsp>
                  </a:graphicData>
                </a:graphic>
              </wp:anchor>
            </w:drawing>
          </mc:Choice>
          <mc:Fallback>
            <w:pict>
              <v:shape style="position:absolute;margin-left:58.549999pt;margin-top:258.429047pt;width:474.55pt;height:125.8pt;mso-position-horizontal-relative:page;mso-position-vertical-relative:page;z-index:-16021504" type="#_x0000_t202" id="docshape82" filled="false" stroked="false">
                <v:textbox inset="0,0,0,0">
                  <w:txbxContent>
                    <w:p>
                      <w:pPr>
                        <w:spacing w:line="366" w:lineRule="exact" w:before="0"/>
                        <w:ind w:left="20" w:right="0" w:firstLine="0"/>
                        <w:jc w:val="left"/>
                        <w:rPr>
                          <w:b/>
                          <w:sz w:val="34"/>
                        </w:rPr>
                      </w:pPr>
                      <w:r>
                        <w:rPr>
                          <w:b/>
                          <w:color w:val="0D3A5C"/>
                          <w:sz w:val="34"/>
                        </w:rPr>
                        <w:t>Gemeente</w:t>
                      </w:r>
                      <w:r>
                        <w:rPr>
                          <w:b/>
                          <w:color w:val="0D3A5C"/>
                          <w:spacing w:val="24"/>
                          <w:sz w:val="34"/>
                        </w:rPr>
                        <w:t> </w:t>
                      </w:r>
                      <w:r>
                        <w:rPr>
                          <w:b/>
                          <w:color w:val="0D3A5C"/>
                          <w:sz w:val="34"/>
                        </w:rPr>
                        <w:t>specifieke</w:t>
                      </w:r>
                      <w:r>
                        <w:rPr>
                          <w:b/>
                          <w:color w:val="0D3A5C"/>
                          <w:spacing w:val="24"/>
                          <w:sz w:val="34"/>
                        </w:rPr>
                        <w:t> </w:t>
                      </w:r>
                      <w:r>
                        <w:rPr>
                          <w:b/>
                          <w:color w:val="0D3A5C"/>
                          <w:sz w:val="34"/>
                        </w:rPr>
                        <w:t>lasten</w:t>
                      </w:r>
                      <w:r>
                        <w:rPr>
                          <w:b/>
                          <w:color w:val="0D3A5C"/>
                          <w:spacing w:val="24"/>
                          <w:sz w:val="34"/>
                        </w:rPr>
                        <w:t> </w:t>
                      </w:r>
                      <w:r>
                        <w:rPr>
                          <w:b/>
                          <w:color w:val="0D3A5C"/>
                          <w:sz w:val="34"/>
                        </w:rPr>
                        <w:t>en</w:t>
                      </w:r>
                      <w:r>
                        <w:rPr>
                          <w:b/>
                          <w:color w:val="0D3A5C"/>
                          <w:spacing w:val="24"/>
                          <w:sz w:val="34"/>
                        </w:rPr>
                        <w:t> </w:t>
                      </w:r>
                      <w:r>
                        <w:rPr>
                          <w:b/>
                          <w:color w:val="0D3A5C"/>
                          <w:sz w:val="34"/>
                        </w:rPr>
                        <w:t>baten</w:t>
                      </w:r>
                      <w:r>
                        <w:rPr>
                          <w:b/>
                          <w:color w:val="0D3A5C"/>
                          <w:spacing w:val="24"/>
                          <w:sz w:val="34"/>
                        </w:rPr>
                        <w:t> </w:t>
                      </w:r>
                      <w:r>
                        <w:rPr>
                          <w:b/>
                          <w:color w:val="0D3A5C"/>
                          <w:sz w:val="34"/>
                        </w:rPr>
                        <w:t>programma</w:t>
                      </w:r>
                      <w:r>
                        <w:rPr>
                          <w:b/>
                          <w:color w:val="0D3A5C"/>
                          <w:spacing w:val="24"/>
                          <w:sz w:val="34"/>
                        </w:rPr>
                        <w:t> </w:t>
                      </w:r>
                      <w:r>
                        <w:rPr>
                          <w:b/>
                          <w:color w:val="0D3A5C"/>
                          <w:spacing w:val="-2"/>
                          <w:sz w:val="34"/>
                        </w:rPr>
                        <w:t>Automatisering</w:t>
                      </w:r>
                    </w:p>
                    <w:p>
                      <w:pPr>
                        <w:spacing w:before="50"/>
                        <w:ind w:left="20" w:right="0" w:firstLine="0"/>
                        <w:jc w:val="left"/>
                        <w:rPr>
                          <w:b/>
                          <w:sz w:val="34"/>
                        </w:rPr>
                      </w:pPr>
                      <w:r>
                        <w:rPr>
                          <w:b/>
                          <w:color w:val="0D3A5C"/>
                          <w:spacing w:val="-2"/>
                          <w:sz w:val="34"/>
                        </w:rPr>
                        <w:t>(ICT)</w:t>
                      </w:r>
                    </w:p>
                    <w:p>
                      <w:pPr>
                        <w:pStyle w:val="BodyText"/>
                        <w:spacing w:line="271" w:lineRule="auto" w:before="29"/>
                        <w:ind w:right="207"/>
                      </w:pPr>
                      <w:r>
                        <w:rPr>
                          <w:color w:val="0D3A5C"/>
                        </w:rPr>
                        <w:t>De totaal geprognosticeerde afwijking op het gemeente specifieke deel van het programma Automatisering (ICT) bedraagt € 351.981 nadelig. In deze prognose zijn de lopende leaseverplichtingen en de gerealiseerde investeringen meegenomen. Ook is rekening</w:t>
                      </w:r>
                      <w:r>
                        <w:rPr>
                          <w:color w:val="0D3A5C"/>
                          <w:spacing w:val="80"/>
                          <w:w w:val="150"/>
                        </w:rPr>
                        <w:t> </w:t>
                      </w:r>
                      <w:r>
                        <w:rPr>
                          <w:color w:val="0D3A5C"/>
                        </w:rPr>
                        <w:t>gehouden met de beëindiging van de lopende TRO leaseconstructie. In onderstaand overzicht</w:t>
                      </w:r>
                      <w:r>
                        <w:rPr>
                          <w:color w:val="0D3A5C"/>
                          <w:spacing w:val="80"/>
                        </w:rPr>
                        <w:t> </w:t>
                      </w:r>
                      <w:r>
                        <w:rPr>
                          <w:color w:val="0D3A5C"/>
                        </w:rPr>
                        <w:t>is een nadere specificatie van het tekort weergegeven.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5488">
                <wp:simplePos x="0" y="0"/>
                <wp:positionH relativeFrom="page">
                  <wp:posOffset>743584</wp:posOffset>
                </wp:positionH>
                <wp:positionV relativeFrom="page">
                  <wp:posOffset>7426938</wp:posOffset>
                </wp:positionV>
                <wp:extent cx="6065520" cy="59753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6065520" cy="597535"/>
                        </a:xfrm>
                        <a:prstGeom prst="rect">
                          <a:avLst/>
                        </a:prstGeom>
                      </wps:spPr>
                      <wps:txbx>
                        <w:txbxContent>
                          <w:p>
                            <w:pPr>
                              <w:pStyle w:val="BodyText"/>
                              <w:spacing w:line="265" w:lineRule="exact"/>
                            </w:pPr>
                            <w:r>
                              <w:rPr>
                                <w:color w:val="0D3A5C"/>
                              </w:rPr>
                              <w:t>Aangezien</w:t>
                            </w:r>
                            <w:r>
                              <w:rPr>
                                <w:color w:val="0D3A5C"/>
                                <w:spacing w:val="15"/>
                              </w:rPr>
                              <w:t> </w:t>
                            </w:r>
                            <w:r>
                              <w:rPr>
                                <w:color w:val="0D3A5C"/>
                              </w:rPr>
                              <w:t>de</w:t>
                            </w:r>
                            <w:r>
                              <w:rPr>
                                <w:color w:val="0D3A5C"/>
                                <w:spacing w:val="15"/>
                              </w:rPr>
                              <w:t> </w:t>
                            </w:r>
                            <w:r>
                              <w:rPr>
                                <w:color w:val="0D3A5C"/>
                              </w:rPr>
                              <w:t>gemeente</w:t>
                            </w:r>
                            <w:r>
                              <w:rPr>
                                <w:color w:val="0D3A5C"/>
                                <w:spacing w:val="15"/>
                              </w:rPr>
                              <w:t> </w:t>
                            </w:r>
                            <w:r>
                              <w:rPr>
                                <w:color w:val="0D3A5C"/>
                              </w:rPr>
                              <w:t>specifieke</w:t>
                            </w:r>
                            <w:r>
                              <w:rPr>
                                <w:color w:val="0D3A5C"/>
                                <w:spacing w:val="15"/>
                              </w:rPr>
                              <w:t> </w:t>
                            </w:r>
                            <w:r>
                              <w:rPr>
                                <w:color w:val="0D3A5C"/>
                              </w:rPr>
                              <w:t>lasten</w:t>
                            </w:r>
                            <w:r>
                              <w:rPr>
                                <w:color w:val="0D3A5C"/>
                                <w:spacing w:val="15"/>
                              </w:rPr>
                              <w:t> </w:t>
                            </w:r>
                            <w:r>
                              <w:rPr>
                                <w:color w:val="0D3A5C"/>
                              </w:rPr>
                              <w:t>door</w:t>
                            </w:r>
                            <w:r>
                              <w:rPr>
                                <w:color w:val="0D3A5C"/>
                                <w:spacing w:val="15"/>
                              </w:rPr>
                              <w:t> </w:t>
                            </w:r>
                            <w:r>
                              <w:rPr>
                                <w:color w:val="0D3A5C"/>
                              </w:rPr>
                              <w:t>de</w:t>
                            </w:r>
                            <w:r>
                              <w:rPr>
                                <w:color w:val="0D3A5C"/>
                                <w:spacing w:val="15"/>
                              </w:rPr>
                              <w:t> </w:t>
                            </w:r>
                            <w:r>
                              <w:rPr>
                                <w:color w:val="0D3A5C"/>
                              </w:rPr>
                              <w:t>deelnemers</w:t>
                            </w:r>
                            <w:r>
                              <w:rPr>
                                <w:color w:val="0D3A5C"/>
                                <w:spacing w:val="15"/>
                              </w:rPr>
                              <w:t> </w:t>
                            </w:r>
                            <w:r>
                              <w:rPr>
                                <w:color w:val="0D3A5C"/>
                              </w:rPr>
                              <w:t>worden</w:t>
                            </w:r>
                            <w:r>
                              <w:rPr>
                                <w:color w:val="0D3A5C"/>
                                <w:spacing w:val="15"/>
                              </w:rPr>
                              <w:t> </w:t>
                            </w:r>
                            <w:r>
                              <w:rPr>
                                <w:color w:val="0D3A5C"/>
                              </w:rPr>
                              <w:t>gedekt,</w:t>
                            </w:r>
                            <w:r>
                              <w:rPr>
                                <w:color w:val="0D3A5C"/>
                                <w:spacing w:val="15"/>
                              </w:rPr>
                              <w:t> </w:t>
                            </w:r>
                            <w:r>
                              <w:rPr>
                                <w:color w:val="0D3A5C"/>
                              </w:rPr>
                              <w:t>zijn</w:t>
                            </w:r>
                            <w:r>
                              <w:rPr>
                                <w:color w:val="0D3A5C"/>
                                <w:spacing w:val="15"/>
                              </w:rPr>
                              <w:t> </w:t>
                            </w:r>
                            <w:r>
                              <w:rPr>
                                <w:color w:val="0D3A5C"/>
                              </w:rPr>
                              <w:t>deze</w:t>
                            </w:r>
                            <w:r>
                              <w:rPr>
                                <w:color w:val="0D3A5C"/>
                                <w:spacing w:val="15"/>
                              </w:rPr>
                              <w:t> </w:t>
                            </w:r>
                            <w:r>
                              <w:rPr>
                                <w:color w:val="0D3A5C"/>
                                <w:spacing w:val="-2"/>
                              </w:rPr>
                              <w:t>baten</w:t>
                            </w:r>
                          </w:p>
                          <w:p>
                            <w:pPr>
                              <w:pStyle w:val="BodyText"/>
                              <w:spacing w:line="271" w:lineRule="auto" w:before="13"/>
                            </w:pPr>
                            <w:r>
                              <w:rPr>
                                <w:color w:val="0D3A5C"/>
                              </w:rPr>
                              <w:t>in bovenstaande prognose reeds verantwoord. De afwijkingen per deelnemende gemeente zijn naar verwachting als volgt:</w:t>
                            </w:r>
                          </w:p>
                        </w:txbxContent>
                      </wps:txbx>
                      <wps:bodyPr wrap="square" lIns="0" tIns="0" rIns="0" bIns="0" rtlCol="0">
                        <a:noAutofit/>
                      </wps:bodyPr>
                    </wps:wsp>
                  </a:graphicData>
                </a:graphic>
              </wp:anchor>
            </w:drawing>
          </mc:Choice>
          <mc:Fallback>
            <w:pict>
              <v:shape style="position:absolute;margin-left:58.549999pt;margin-top:584.798279pt;width:477.6pt;height:47.05pt;mso-position-horizontal-relative:page;mso-position-vertical-relative:page;z-index:-16020992" type="#_x0000_t202" id="docshape83" filled="false" stroked="false">
                <v:textbox inset="0,0,0,0">
                  <w:txbxContent>
                    <w:p>
                      <w:pPr>
                        <w:pStyle w:val="BodyText"/>
                        <w:spacing w:line="265" w:lineRule="exact"/>
                      </w:pPr>
                      <w:r>
                        <w:rPr>
                          <w:color w:val="0D3A5C"/>
                        </w:rPr>
                        <w:t>Aangezien</w:t>
                      </w:r>
                      <w:r>
                        <w:rPr>
                          <w:color w:val="0D3A5C"/>
                          <w:spacing w:val="15"/>
                        </w:rPr>
                        <w:t> </w:t>
                      </w:r>
                      <w:r>
                        <w:rPr>
                          <w:color w:val="0D3A5C"/>
                        </w:rPr>
                        <w:t>de</w:t>
                      </w:r>
                      <w:r>
                        <w:rPr>
                          <w:color w:val="0D3A5C"/>
                          <w:spacing w:val="15"/>
                        </w:rPr>
                        <w:t> </w:t>
                      </w:r>
                      <w:r>
                        <w:rPr>
                          <w:color w:val="0D3A5C"/>
                        </w:rPr>
                        <w:t>gemeente</w:t>
                      </w:r>
                      <w:r>
                        <w:rPr>
                          <w:color w:val="0D3A5C"/>
                          <w:spacing w:val="15"/>
                        </w:rPr>
                        <w:t> </w:t>
                      </w:r>
                      <w:r>
                        <w:rPr>
                          <w:color w:val="0D3A5C"/>
                        </w:rPr>
                        <w:t>specifieke</w:t>
                      </w:r>
                      <w:r>
                        <w:rPr>
                          <w:color w:val="0D3A5C"/>
                          <w:spacing w:val="15"/>
                        </w:rPr>
                        <w:t> </w:t>
                      </w:r>
                      <w:r>
                        <w:rPr>
                          <w:color w:val="0D3A5C"/>
                        </w:rPr>
                        <w:t>lasten</w:t>
                      </w:r>
                      <w:r>
                        <w:rPr>
                          <w:color w:val="0D3A5C"/>
                          <w:spacing w:val="15"/>
                        </w:rPr>
                        <w:t> </w:t>
                      </w:r>
                      <w:r>
                        <w:rPr>
                          <w:color w:val="0D3A5C"/>
                        </w:rPr>
                        <w:t>door</w:t>
                      </w:r>
                      <w:r>
                        <w:rPr>
                          <w:color w:val="0D3A5C"/>
                          <w:spacing w:val="15"/>
                        </w:rPr>
                        <w:t> </w:t>
                      </w:r>
                      <w:r>
                        <w:rPr>
                          <w:color w:val="0D3A5C"/>
                        </w:rPr>
                        <w:t>de</w:t>
                      </w:r>
                      <w:r>
                        <w:rPr>
                          <w:color w:val="0D3A5C"/>
                          <w:spacing w:val="15"/>
                        </w:rPr>
                        <w:t> </w:t>
                      </w:r>
                      <w:r>
                        <w:rPr>
                          <w:color w:val="0D3A5C"/>
                        </w:rPr>
                        <w:t>deelnemers</w:t>
                      </w:r>
                      <w:r>
                        <w:rPr>
                          <w:color w:val="0D3A5C"/>
                          <w:spacing w:val="15"/>
                        </w:rPr>
                        <w:t> </w:t>
                      </w:r>
                      <w:r>
                        <w:rPr>
                          <w:color w:val="0D3A5C"/>
                        </w:rPr>
                        <w:t>worden</w:t>
                      </w:r>
                      <w:r>
                        <w:rPr>
                          <w:color w:val="0D3A5C"/>
                          <w:spacing w:val="15"/>
                        </w:rPr>
                        <w:t> </w:t>
                      </w:r>
                      <w:r>
                        <w:rPr>
                          <w:color w:val="0D3A5C"/>
                        </w:rPr>
                        <w:t>gedekt,</w:t>
                      </w:r>
                      <w:r>
                        <w:rPr>
                          <w:color w:val="0D3A5C"/>
                          <w:spacing w:val="15"/>
                        </w:rPr>
                        <w:t> </w:t>
                      </w:r>
                      <w:r>
                        <w:rPr>
                          <w:color w:val="0D3A5C"/>
                        </w:rPr>
                        <w:t>zijn</w:t>
                      </w:r>
                      <w:r>
                        <w:rPr>
                          <w:color w:val="0D3A5C"/>
                          <w:spacing w:val="15"/>
                        </w:rPr>
                        <w:t> </w:t>
                      </w:r>
                      <w:r>
                        <w:rPr>
                          <w:color w:val="0D3A5C"/>
                        </w:rPr>
                        <w:t>deze</w:t>
                      </w:r>
                      <w:r>
                        <w:rPr>
                          <w:color w:val="0D3A5C"/>
                          <w:spacing w:val="15"/>
                        </w:rPr>
                        <w:t> </w:t>
                      </w:r>
                      <w:r>
                        <w:rPr>
                          <w:color w:val="0D3A5C"/>
                          <w:spacing w:val="-2"/>
                        </w:rPr>
                        <w:t>baten</w:t>
                      </w:r>
                    </w:p>
                    <w:p>
                      <w:pPr>
                        <w:pStyle w:val="BodyText"/>
                        <w:spacing w:line="271" w:lineRule="auto" w:before="13"/>
                      </w:pPr>
                      <w:r>
                        <w:rPr>
                          <w:color w:val="0D3A5C"/>
                        </w:rPr>
                        <w:t>in bovenstaande prognose reeds verantwoord. De afwijkingen per deelnemende gemeente zijn naar verwachting als volgt: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6000">
                <wp:simplePos x="0" y="0"/>
                <wp:positionH relativeFrom="page">
                  <wp:posOffset>743584</wp:posOffset>
                </wp:positionH>
                <wp:positionV relativeFrom="page">
                  <wp:posOffset>8265453</wp:posOffset>
                </wp:positionV>
                <wp:extent cx="5978525" cy="101663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5978525" cy="101663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Asten</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29k.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Binnen de lease wordt een nadeel verwacht van € 30k., omdat vorig jaar meer is geïnvesteerd dan in de initiële begroting was opgenomen. Op software en licenties wordt een kleine overschrijding</w:t>
                            </w:r>
                            <w:r>
                              <w:rPr>
                                <w:color w:val="0D3A5C"/>
                                <w:spacing w:val="25"/>
                              </w:rPr>
                              <w:t> </w:t>
                            </w:r>
                            <w:r>
                              <w:rPr>
                                <w:color w:val="0D3A5C"/>
                              </w:rPr>
                              <w:t>van</w:t>
                            </w:r>
                            <w:r>
                              <w:rPr>
                                <w:color w:val="0D3A5C"/>
                                <w:spacing w:val="25"/>
                              </w:rPr>
                              <w:t> </w:t>
                            </w:r>
                            <w:r>
                              <w:rPr>
                                <w:color w:val="0D3A5C"/>
                              </w:rPr>
                              <w:t>€</w:t>
                            </w:r>
                            <w:r>
                              <w:rPr>
                                <w:color w:val="0D3A5C"/>
                                <w:spacing w:val="25"/>
                              </w:rPr>
                              <w:t> </w:t>
                            </w:r>
                            <w:r>
                              <w:rPr>
                                <w:color w:val="0D3A5C"/>
                              </w:rPr>
                              <w:t>5k.</w:t>
                            </w:r>
                            <w:r>
                              <w:rPr>
                                <w:color w:val="0D3A5C"/>
                                <w:spacing w:val="25"/>
                              </w:rPr>
                              <w:t> </w:t>
                            </w:r>
                            <w:r>
                              <w:rPr>
                                <w:color w:val="0D3A5C"/>
                              </w:rPr>
                              <w:t>verwacht,</w:t>
                            </w:r>
                            <w:r>
                              <w:rPr>
                                <w:color w:val="0D3A5C"/>
                                <w:spacing w:val="25"/>
                              </w:rPr>
                              <w:t> </w:t>
                            </w:r>
                            <w:r>
                              <w:rPr>
                                <w:color w:val="0D3A5C"/>
                              </w:rPr>
                              <w:t>die</w:t>
                            </w:r>
                            <w:r>
                              <w:rPr>
                                <w:color w:val="0D3A5C"/>
                                <w:spacing w:val="25"/>
                              </w:rPr>
                              <w:t> </w:t>
                            </w:r>
                            <w:r>
                              <w:rPr>
                                <w:color w:val="0D3A5C"/>
                              </w:rPr>
                              <w:t>volledig</w:t>
                            </w:r>
                            <w:r>
                              <w:rPr>
                                <w:color w:val="0D3A5C"/>
                                <w:spacing w:val="25"/>
                              </w:rPr>
                              <w:t> </w:t>
                            </w:r>
                            <w:r>
                              <w:rPr>
                                <w:color w:val="0D3A5C"/>
                              </w:rPr>
                              <w:t>kan</w:t>
                            </w:r>
                            <w:r>
                              <w:rPr>
                                <w:color w:val="0D3A5C"/>
                                <w:spacing w:val="25"/>
                              </w:rPr>
                              <w:t> </w:t>
                            </w:r>
                            <w:r>
                              <w:rPr>
                                <w:color w:val="0D3A5C"/>
                              </w:rPr>
                              <w:t>worden</w:t>
                            </w:r>
                            <w:r>
                              <w:rPr>
                                <w:color w:val="0D3A5C"/>
                                <w:spacing w:val="25"/>
                              </w:rPr>
                              <w:t> </w:t>
                            </w:r>
                            <w:r>
                              <w:rPr>
                                <w:color w:val="0D3A5C"/>
                              </w:rPr>
                              <w:t>opgevangen</w:t>
                            </w:r>
                            <w:r>
                              <w:rPr>
                                <w:color w:val="0D3A5C"/>
                                <w:spacing w:val="25"/>
                              </w:rPr>
                              <w:t> </w:t>
                            </w:r>
                            <w:r>
                              <w:rPr>
                                <w:color w:val="0D3A5C"/>
                              </w:rPr>
                              <w:t>met</w:t>
                            </w:r>
                            <w:r>
                              <w:rPr>
                                <w:color w:val="0D3A5C"/>
                                <w:spacing w:val="25"/>
                              </w:rPr>
                              <w:t> </w:t>
                            </w:r>
                            <w:r>
                              <w:rPr>
                                <w:color w:val="0D3A5C"/>
                              </w:rPr>
                              <w:t>het</w:t>
                            </w:r>
                            <w:r>
                              <w:rPr>
                                <w:color w:val="0D3A5C"/>
                                <w:spacing w:val="25"/>
                              </w:rPr>
                              <w:t> </w:t>
                            </w:r>
                            <w:r>
                              <w:rPr>
                                <w:color w:val="0D3A5C"/>
                              </w:rPr>
                              <w:t>voordeel</w:t>
                            </w:r>
                            <w:r>
                              <w:rPr>
                                <w:color w:val="0D3A5C"/>
                                <w:spacing w:val="25"/>
                              </w:rPr>
                              <w:t> </w:t>
                            </w:r>
                            <w:r>
                              <w:rPr>
                                <w:color w:val="0D3A5C"/>
                              </w:rPr>
                              <w:t>op de overige operationele kosten ter hoogte van € 6k.</w:t>
                            </w:r>
                          </w:p>
                        </w:txbxContent>
                      </wps:txbx>
                      <wps:bodyPr wrap="square" lIns="0" tIns="0" rIns="0" bIns="0" rtlCol="0">
                        <a:noAutofit/>
                      </wps:bodyPr>
                    </wps:wsp>
                  </a:graphicData>
                </a:graphic>
              </wp:anchor>
            </w:drawing>
          </mc:Choice>
          <mc:Fallback>
            <w:pict>
              <v:shape style="position:absolute;margin-left:58.549999pt;margin-top:650.82312pt;width:470.75pt;height:80.05pt;mso-position-horizontal-relative:page;mso-position-vertical-relative:page;z-index:-16020480" type="#_x0000_t202" id="docshape84"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Asten</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29k.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Binnen de lease wordt een nadeel verwacht van € 30k., omdat vorig jaar meer is geïnvesteerd dan in de initiële begroting was opgenomen. Op software en licenties wordt een kleine overschrijding</w:t>
                      </w:r>
                      <w:r>
                        <w:rPr>
                          <w:color w:val="0D3A5C"/>
                          <w:spacing w:val="25"/>
                        </w:rPr>
                        <w:t> </w:t>
                      </w:r>
                      <w:r>
                        <w:rPr>
                          <w:color w:val="0D3A5C"/>
                        </w:rPr>
                        <w:t>van</w:t>
                      </w:r>
                      <w:r>
                        <w:rPr>
                          <w:color w:val="0D3A5C"/>
                          <w:spacing w:val="25"/>
                        </w:rPr>
                        <w:t> </w:t>
                      </w:r>
                      <w:r>
                        <w:rPr>
                          <w:color w:val="0D3A5C"/>
                        </w:rPr>
                        <w:t>€</w:t>
                      </w:r>
                      <w:r>
                        <w:rPr>
                          <w:color w:val="0D3A5C"/>
                          <w:spacing w:val="25"/>
                        </w:rPr>
                        <w:t> </w:t>
                      </w:r>
                      <w:r>
                        <w:rPr>
                          <w:color w:val="0D3A5C"/>
                        </w:rPr>
                        <w:t>5k.</w:t>
                      </w:r>
                      <w:r>
                        <w:rPr>
                          <w:color w:val="0D3A5C"/>
                          <w:spacing w:val="25"/>
                        </w:rPr>
                        <w:t> </w:t>
                      </w:r>
                      <w:r>
                        <w:rPr>
                          <w:color w:val="0D3A5C"/>
                        </w:rPr>
                        <w:t>verwacht,</w:t>
                      </w:r>
                      <w:r>
                        <w:rPr>
                          <w:color w:val="0D3A5C"/>
                          <w:spacing w:val="25"/>
                        </w:rPr>
                        <w:t> </w:t>
                      </w:r>
                      <w:r>
                        <w:rPr>
                          <w:color w:val="0D3A5C"/>
                        </w:rPr>
                        <w:t>die</w:t>
                      </w:r>
                      <w:r>
                        <w:rPr>
                          <w:color w:val="0D3A5C"/>
                          <w:spacing w:val="25"/>
                        </w:rPr>
                        <w:t> </w:t>
                      </w:r>
                      <w:r>
                        <w:rPr>
                          <w:color w:val="0D3A5C"/>
                        </w:rPr>
                        <w:t>volledig</w:t>
                      </w:r>
                      <w:r>
                        <w:rPr>
                          <w:color w:val="0D3A5C"/>
                          <w:spacing w:val="25"/>
                        </w:rPr>
                        <w:t> </w:t>
                      </w:r>
                      <w:r>
                        <w:rPr>
                          <w:color w:val="0D3A5C"/>
                        </w:rPr>
                        <w:t>kan</w:t>
                      </w:r>
                      <w:r>
                        <w:rPr>
                          <w:color w:val="0D3A5C"/>
                          <w:spacing w:val="25"/>
                        </w:rPr>
                        <w:t> </w:t>
                      </w:r>
                      <w:r>
                        <w:rPr>
                          <w:color w:val="0D3A5C"/>
                        </w:rPr>
                        <w:t>worden</w:t>
                      </w:r>
                      <w:r>
                        <w:rPr>
                          <w:color w:val="0D3A5C"/>
                          <w:spacing w:val="25"/>
                        </w:rPr>
                        <w:t> </w:t>
                      </w:r>
                      <w:r>
                        <w:rPr>
                          <w:color w:val="0D3A5C"/>
                        </w:rPr>
                        <w:t>opgevangen</w:t>
                      </w:r>
                      <w:r>
                        <w:rPr>
                          <w:color w:val="0D3A5C"/>
                          <w:spacing w:val="25"/>
                        </w:rPr>
                        <w:t> </w:t>
                      </w:r>
                      <w:r>
                        <w:rPr>
                          <w:color w:val="0D3A5C"/>
                        </w:rPr>
                        <w:t>met</w:t>
                      </w:r>
                      <w:r>
                        <w:rPr>
                          <w:color w:val="0D3A5C"/>
                          <w:spacing w:val="25"/>
                        </w:rPr>
                        <w:t> </w:t>
                      </w:r>
                      <w:r>
                        <w:rPr>
                          <w:color w:val="0D3A5C"/>
                        </w:rPr>
                        <w:t>het</w:t>
                      </w:r>
                      <w:r>
                        <w:rPr>
                          <w:color w:val="0D3A5C"/>
                          <w:spacing w:val="25"/>
                        </w:rPr>
                        <w:t> </w:t>
                      </w:r>
                      <w:r>
                        <w:rPr>
                          <w:color w:val="0D3A5C"/>
                        </w:rPr>
                        <w:t>voordeel</w:t>
                      </w:r>
                      <w:r>
                        <w:rPr>
                          <w:color w:val="0D3A5C"/>
                          <w:spacing w:val="25"/>
                        </w:rPr>
                        <w:t> </w:t>
                      </w:r>
                      <w:r>
                        <w:rPr>
                          <w:color w:val="0D3A5C"/>
                        </w:rPr>
                        <w:t>op de overige operationele kosten ter hoogte van € 6k.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6512">
                <wp:simplePos x="0" y="0"/>
                <wp:positionH relativeFrom="page">
                  <wp:posOffset>743584</wp:posOffset>
                </wp:positionH>
                <wp:positionV relativeFrom="page">
                  <wp:posOffset>9523228</wp:posOffset>
                </wp:positionV>
                <wp:extent cx="5958840" cy="80708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5958840" cy="80708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5"/>
                                <w:sz w:val="24"/>
                                <w:u w:val="single" w:color="0D3A5C"/>
                              </w:rPr>
                              <w:t> </w:t>
                            </w:r>
                            <w:r>
                              <w:rPr>
                                <w:i/>
                                <w:color w:val="0D3A5C"/>
                                <w:sz w:val="24"/>
                                <w:u w:val="single" w:color="0D3A5C"/>
                              </w:rPr>
                              <w:t>Nederweert</w:t>
                            </w:r>
                            <w:r>
                              <w:rPr>
                                <w:i/>
                                <w:color w:val="0D3A5C"/>
                                <w:spacing w:val="15"/>
                                <w:sz w:val="24"/>
                                <w:u w:val="none"/>
                              </w:rPr>
                              <w:t> </w:t>
                            </w:r>
                            <w:r>
                              <w:rPr>
                                <w:i/>
                                <w:color w:val="0D3A5C"/>
                                <w:sz w:val="24"/>
                                <w:u w:val="none"/>
                              </w:rPr>
                              <w:t>(</w:t>
                            </w:r>
                            <w:r>
                              <w:rPr>
                                <w:i/>
                                <w:color w:val="0D3A5C"/>
                                <w:sz w:val="24"/>
                                <w:u w:val="single" w:color="0D3A5C"/>
                              </w:rPr>
                              <w:t>€</w:t>
                            </w:r>
                            <w:r>
                              <w:rPr>
                                <w:i/>
                                <w:color w:val="0D3A5C"/>
                                <w:spacing w:val="15"/>
                                <w:sz w:val="24"/>
                                <w:u w:val="single" w:color="0D3A5C"/>
                              </w:rPr>
                              <w:t> </w:t>
                            </w:r>
                            <w:r>
                              <w:rPr>
                                <w:i/>
                                <w:color w:val="0D3A5C"/>
                                <w:sz w:val="24"/>
                                <w:u w:val="single" w:color="0D3A5C"/>
                              </w:rPr>
                              <w:t>21k.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2"/>
                              <w:ind w:right="49"/>
                            </w:pPr>
                            <w:r>
                              <w:rPr>
                                <w:color w:val="0D3A5C"/>
                              </w:rPr>
                              <w:t>Binnen de lease wordt een voordeel verwacht van € 16k., terwijl op de software en licenties</w:t>
                            </w:r>
                            <w:r>
                              <w:rPr>
                                <w:color w:val="0D3A5C"/>
                                <w:spacing w:val="40"/>
                              </w:rPr>
                              <w:t> </w:t>
                            </w:r>
                            <w:r>
                              <w:rPr>
                                <w:color w:val="0D3A5C"/>
                              </w:rPr>
                              <w:t>een nadeel van € 8k. wordt verwacht. Tenslotte wordt op de overige operationele kosten een voordeel van € 13k. geprognosticeerd.</w:t>
                            </w:r>
                          </w:p>
                        </w:txbxContent>
                      </wps:txbx>
                      <wps:bodyPr wrap="square" lIns="0" tIns="0" rIns="0" bIns="0" rtlCol="0">
                        <a:noAutofit/>
                      </wps:bodyPr>
                    </wps:wsp>
                  </a:graphicData>
                </a:graphic>
              </wp:anchor>
            </w:drawing>
          </mc:Choice>
          <mc:Fallback>
            <w:pict>
              <v:shape style="position:absolute;margin-left:58.549999pt;margin-top:749.860474pt;width:469.2pt;height:63.55pt;mso-position-horizontal-relative:page;mso-position-vertical-relative:page;z-index:-16019968" type="#_x0000_t202" id="docshape85"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5"/>
                          <w:sz w:val="24"/>
                          <w:u w:val="single" w:color="0D3A5C"/>
                        </w:rPr>
                        <w:t> </w:t>
                      </w:r>
                      <w:r>
                        <w:rPr>
                          <w:i/>
                          <w:color w:val="0D3A5C"/>
                          <w:sz w:val="24"/>
                          <w:u w:val="single" w:color="0D3A5C"/>
                        </w:rPr>
                        <w:t>Nederweert</w:t>
                      </w:r>
                      <w:r>
                        <w:rPr>
                          <w:i/>
                          <w:color w:val="0D3A5C"/>
                          <w:spacing w:val="15"/>
                          <w:sz w:val="24"/>
                          <w:u w:val="none"/>
                        </w:rPr>
                        <w:t> </w:t>
                      </w:r>
                      <w:r>
                        <w:rPr>
                          <w:i/>
                          <w:color w:val="0D3A5C"/>
                          <w:sz w:val="24"/>
                          <w:u w:val="none"/>
                        </w:rPr>
                        <w:t>(</w:t>
                      </w:r>
                      <w:r>
                        <w:rPr>
                          <w:i/>
                          <w:color w:val="0D3A5C"/>
                          <w:sz w:val="24"/>
                          <w:u w:val="single" w:color="0D3A5C"/>
                        </w:rPr>
                        <w:t>€</w:t>
                      </w:r>
                      <w:r>
                        <w:rPr>
                          <w:i/>
                          <w:color w:val="0D3A5C"/>
                          <w:spacing w:val="15"/>
                          <w:sz w:val="24"/>
                          <w:u w:val="single" w:color="0D3A5C"/>
                        </w:rPr>
                        <w:t> </w:t>
                      </w:r>
                      <w:r>
                        <w:rPr>
                          <w:i/>
                          <w:color w:val="0D3A5C"/>
                          <w:sz w:val="24"/>
                          <w:u w:val="single" w:color="0D3A5C"/>
                        </w:rPr>
                        <w:t>21k.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2"/>
                        <w:ind w:right="49"/>
                      </w:pPr>
                      <w:r>
                        <w:rPr>
                          <w:color w:val="0D3A5C"/>
                        </w:rPr>
                        <w:t>Binnen de lease wordt een voordeel verwacht van € 16k., terwijl op de software en licenties</w:t>
                      </w:r>
                      <w:r>
                        <w:rPr>
                          <w:color w:val="0D3A5C"/>
                          <w:spacing w:val="40"/>
                        </w:rPr>
                        <w:t> </w:t>
                      </w:r>
                      <w:r>
                        <w:rPr>
                          <w:color w:val="0D3A5C"/>
                        </w:rPr>
                        <w:t>een nadeel van € 8k. wordt verwacht. Tenslotte wordt op de overige operationele kosten een voordeel van € 13k. geprognosticeerd.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7024">
                <wp:simplePos x="0" y="0"/>
                <wp:positionH relativeFrom="page">
                  <wp:posOffset>7238243</wp:posOffset>
                </wp:positionH>
                <wp:positionV relativeFrom="page">
                  <wp:posOffset>10477668</wp:posOffset>
                </wp:positionV>
                <wp:extent cx="102235" cy="123189"/>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02235" cy="123189"/>
                        </a:xfrm>
                        <a:prstGeom prst="rect">
                          <a:avLst/>
                        </a:prstGeom>
                      </wps:spPr>
                      <wps:txbx>
                        <w:txbxContent>
                          <w:p>
                            <w:pPr>
                              <w:spacing w:line="194" w:lineRule="exact" w:before="0"/>
                              <w:ind w:left="20" w:right="0" w:firstLine="0"/>
                              <w:jc w:val="left"/>
                              <w:rPr>
                                <w:rFonts w:ascii="Arial"/>
                                <w:b/>
                                <w:sz w:val="23"/>
                              </w:rPr>
                            </w:pPr>
                            <w:r>
                              <w:rPr>
                                <w:rFonts w:ascii="Arial"/>
                                <w:b/>
                                <w:spacing w:val="-10"/>
                                <w:sz w:val="23"/>
                              </w:rPr>
                              <w:t>8</w:t>
                            </w:r>
                          </w:p>
                        </w:txbxContent>
                      </wps:txbx>
                      <wps:bodyPr wrap="square" lIns="0" tIns="0" rIns="0" bIns="0" rtlCol="0">
                        <a:noAutofit/>
                      </wps:bodyPr>
                    </wps:wsp>
                  </a:graphicData>
                </a:graphic>
              </wp:anchor>
            </w:drawing>
          </mc:Choice>
          <mc:Fallback>
            <w:pict>
              <v:shape style="position:absolute;margin-left:569.94043pt;margin-top:825.013306pt;width:8.0500pt;height:9.7pt;mso-position-horizontal-relative:page;mso-position-vertical-relative:page;z-index:-16019456" type="#_x0000_t202" id="docshape86" filled="false" stroked="false">
                <v:textbox inset="0,0,0,0">
                  <w:txbxContent>
                    <w:p>
                      <w:pPr>
                        <w:spacing w:line="194" w:lineRule="exact" w:before="0"/>
                        <w:ind w:left="20" w:right="0" w:firstLine="0"/>
                        <w:jc w:val="left"/>
                        <w:rPr>
                          <w:rFonts w:ascii="Arial"/>
                          <w:b/>
                          <w:sz w:val="23"/>
                        </w:rPr>
                      </w:pPr>
                      <w:r>
                        <w:rPr>
                          <w:rFonts w:ascii="Arial"/>
                          <w:b/>
                          <w:spacing w:val="-10"/>
                          <w:sz w:val="23"/>
                        </w:rPr>
                        <w:t>8</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297536">
                <wp:simplePos x="0" y="0"/>
                <wp:positionH relativeFrom="page">
                  <wp:posOffset>0</wp:posOffset>
                </wp:positionH>
                <wp:positionV relativeFrom="page">
                  <wp:posOffset>10392760</wp:posOffset>
                </wp:positionV>
                <wp:extent cx="7562850" cy="304165"/>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7562850" cy="304165"/>
                          <a:chExt cx="7562850" cy="304165"/>
                        </a:xfrm>
                      </wpg:grpSpPr>
                      <pic:pic>
                        <pic:nvPicPr>
                          <pic:cNvPr id="94" name="Image 94"/>
                          <pic:cNvPicPr/>
                        </pic:nvPicPr>
                        <pic:blipFill>
                          <a:blip r:embed="rId9" cstate="print"/>
                          <a:stretch>
                            <a:fillRect/>
                          </a:stretch>
                        </pic:blipFill>
                        <pic:spPr>
                          <a:xfrm>
                            <a:off x="0" y="0"/>
                            <a:ext cx="7562850" cy="257271"/>
                          </a:xfrm>
                          <a:prstGeom prst="rect">
                            <a:avLst/>
                          </a:prstGeom>
                        </pic:spPr>
                      </pic:pic>
                      <pic:pic>
                        <pic:nvPicPr>
                          <pic:cNvPr id="95" name="Image 95"/>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18944" id="docshapegroup87" coordorigin="0,16367" coordsize="11910,479">
                <v:shape style="position:absolute;left:0;top:16366;width:11910;height:406" type="#_x0000_t75" id="docshape88" stroked="false">
                  <v:imagedata r:id="rId9" o:title=""/>
                </v:shape>
                <v:shape style="position:absolute;left:0;top:16568;width:11910;height:277" type="#_x0000_t75" id="docshape89"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298048">
                <wp:simplePos x="0" y="0"/>
                <wp:positionH relativeFrom="page">
                  <wp:posOffset>743584</wp:posOffset>
                </wp:positionH>
                <wp:positionV relativeFrom="page">
                  <wp:posOffset>756924</wp:posOffset>
                </wp:positionV>
                <wp:extent cx="6033135" cy="164528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6033135" cy="164528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4"/>
                                <w:sz w:val="24"/>
                                <w:u w:val="single" w:color="0D3A5C"/>
                              </w:rPr>
                              <w:t> </w:t>
                            </w:r>
                            <w:r>
                              <w:rPr>
                                <w:i/>
                                <w:color w:val="0D3A5C"/>
                                <w:sz w:val="24"/>
                                <w:u w:val="single" w:color="0D3A5C"/>
                              </w:rPr>
                              <w:t>Roermond</w:t>
                            </w:r>
                            <w:r>
                              <w:rPr>
                                <w:i/>
                                <w:color w:val="0D3A5C"/>
                                <w:spacing w:val="15"/>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175k.</w:t>
                            </w:r>
                            <w:r>
                              <w:rPr>
                                <w:i/>
                                <w:color w:val="0D3A5C"/>
                                <w:spacing w:val="15"/>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9"/>
                            </w:pPr>
                            <w:r>
                              <w:rPr>
                                <w:color w:val="0D3A5C"/>
                              </w:rPr>
                              <w:t>Binnen</w:t>
                            </w:r>
                            <w:r>
                              <w:rPr>
                                <w:color w:val="0D3A5C"/>
                                <w:spacing w:val="23"/>
                              </w:rPr>
                              <w:t> </w:t>
                            </w:r>
                            <w:r>
                              <w:rPr>
                                <w:color w:val="0D3A5C"/>
                              </w:rPr>
                              <w:t>de</w:t>
                            </w:r>
                            <w:r>
                              <w:rPr>
                                <w:color w:val="0D3A5C"/>
                                <w:spacing w:val="23"/>
                              </w:rPr>
                              <w:t> </w:t>
                            </w:r>
                            <w:r>
                              <w:rPr>
                                <w:color w:val="0D3A5C"/>
                              </w:rPr>
                              <w:t>lease</w:t>
                            </w:r>
                            <w:r>
                              <w:rPr>
                                <w:color w:val="0D3A5C"/>
                                <w:spacing w:val="23"/>
                              </w:rPr>
                              <w:t> </w:t>
                            </w:r>
                            <w:r>
                              <w:rPr>
                                <w:color w:val="0D3A5C"/>
                              </w:rPr>
                              <w:t>wordt</w:t>
                            </w:r>
                            <w:r>
                              <w:rPr>
                                <w:color w:val="0D3A5C"/>
                                <w:spacing w:val="23"/>
                              </w:rPr>
                              <w:t> </w:t>
                            </w:r>
                            <w:r>
                              <w:rPr>
                                <w:color w:val="0D3A5C"/>
                              </w:rPr>
                              <w:t>een</w:t>
                            </w:r>
                            <w:r>
                              <w:rPr>
                                <w:color w:val="0D3A5C"/>
                                <w:spacing w:val="23"/>
                              </w:rPr>
                              <w:t> </w:t>
                            </w:r>
                            <w:r>
                              <w:rPr>
                                <w:color w:val="0D3A5C"/>
                              </w:rPr>
                              <w:t>tekort</w:t>
                            </w:r>
                            <w:r>
                              <w:rPr>
                                <w:color w:val="0D3A5C"/>
                                <w:spacing w:val="23"/>
                              </w:rPr>
                              <w:t> </w:t>
                            </w:r>
                            <w:r>
                              <w:rPr>
                                <w:color w:val="0D3A5C"/>
                              </w:rPr>
                              <w:t>verwacht</w:t>
                            </w:r>
                            <w:r>
                              <w:rPr>
                                <w:color w:val="0D3A5C"/>
                                <w:spacing w:val="23"/>
                              </w:rPr>
                              <w:t> </w:t>
                            </w:r>
                            <w:r>
                              <w:rPr>
                                <w:color w:val="0D3A5C"/>
                              </w:rPr>
                              <w:t>van</w:t>
                            </w:r>
                            <w:r>
                              <w:rPr>
                                <w:color w:val="0D3A5C"/>
                                <w:spacing w:val="23"/>
                              </w:rPr>
                              <w:t> </w:t>
                            </w:r>
                            <w:r>
                              <w:rPr>
                                <w:color w:val="0D3A5C"/>
                              </w:rPr>
                              <w:t>€</w:t>
                            </w:r>
                            <w:r>
                              <w:rPr>
                                <w:color w:val="0D3A5C"/>
                                <w:spacing w:val="23"/>
                              </w:rPr>
                              <w:t> </w:t>
                            </w:r>
                            <w:r>
                              <w:rPr>
                                <w:color w:val="0D3A5C"/>
                              </w:rPr>
                              <w:t>150k.</w:t>
                            </w:r>
                            <w:r>
                              <w:rPr>
                                <w:color w:val="0D3A5C"/>
                                <w:spacing w:val="23"/>
                              </w:rPr>
                              <w:t> </w:t>
                            </w:r>
                            <w:r>
                              <w:rPr>
                                <w:color w:val="0D3A5C"/>
                              </w:rPr>
                              <w:t>Daarnaast</w:t>
                            </w:r>
                            <w:r>
                              <w:rPr>
                                <w:color w:val="0D3A5C"/>
                                <w:spacing w:val="23"/>
                              </w:rPr>
                              <w:t> </w:t>
                            </w:r>
                            <w:r>
                              <w:rPr>
                                <w:color w:val="0D3A5C"/>
                              </w:rPr>
                              <w:t>wordt</w:t>
                            </w:r>
                            <w:r>
                              <w:rPr>
                                <w:color w:val="0D3A5C"/>
                                <w:spacing w:val="23"/>
                              </w:rPr>
                              <w:t> </w:t>
                            </w:r>
                            <w:r>
                              <w:rPr>
                                <w:color w:val="0D3A5C"/>
                              </w:rPr>
                              <w:t>ook</w:t>
                            </w:r>
                            <w:r>
                              <w:rPr>
                                <w:color w:val="0D3A5C"/>
                                <w:spacing w:val="23"/>
                              </w:rPr>
                              <w:t> </w:t>
                            </w:r>
                            <w:r>
                              <w:rPr>
                                <w:color w:val="0D3A5C"/>
                              </w:rPr>
                              <w:t>op</w:t>
                            </w:r>
                            <w:r>
                              <w:rPr>
                                <w:color w:val="0D3A5C"/>
                                <w:spacing w:val="23"/>
                              </w:rPr>
                              <w:t> </w:t>
                            </w:r>
                            <w:r>
                              <w:rPr>
                                <w:color w:val="0D3A5C"/>
                              </w:rPr>
                              <w:t>de</w:t>
                            </w:r>
                            <w:r>
                              <w:rPr>
                                <w:color w:val="0D3A5C"/>
                                <w:spacing w:val="23"/>
                              </w:rPr>
                              <w:t> </w:t>
                            </w:r>
                            <w:r>
                              <w:rPr>
                                <w:color w:val="0D3A5C"/>
                              </w:rPr>
                              <w:t>software en licenties waarin begrepen de Microsoft licenties een tekort van € 60k. verwacht. Dit wordt mede veroorzaakt door het project Login VSI, dat Roermond en Venlo samen met ICT NML in 2025 heeft opgestart. Daarnaast is met name uit kostenoverwegingen besloten om Canon Uniflow voortaan via ICT NML aan te schaffen en gemeente specifiek te verantwoorden. Op de overige</w:t>
                            </w:r>
                            <w:r>
                              <w:rPr>
                                <w:color w:val="0D3A5C"/>
                                <w:spacing w:val="28"/>
                              </w:rPr>
                              <w:t> </w:t>
                            </w:r>
                            <w:r>
                              <w:rPr>
                                <w:color w:val="0D3A5C"/>
                              </w:rPr>
                              <w:t>operationele</w:t>
                            </w:r>
                            <w:r>
                              <w:rPr>
                                <w:color w:val="0D3A5C"/>
                                <w:spacing w:val="28"/>
                              </w:rPr>
                              <w:t> </w:t>
                            </w:r>
                            <w:r>
                              <w:rPr>
                                <w:color w:val="0D3A5C"/>
                              </w:rPr>
                              <w:t>kosten</w:t>
                            </w:r>
                            <w:r>
                              <w:rPr>
                                <w:color w:val="0D3A5C"/>
                                <w:spacing w:val="28"/>
                              </w:rPr>
                              <w:t> </w:t>
                            </w:r>
                            <w:r>
                              <w:rPr>
                                <w:color w:val="0D3A5C"/>
                              </w:rPr>
                              <w:t>wordt</w:t>
                            </w:r>
                            <w:r>
                              <w:rPr>
                                <w:color w:val="0D3A5C"/>
                                <w:spacing w:val="28"/>
                              </w:rPr>
                              <w:t> </w:t>
                            </w:r>
                            <w:r>
                              <w:rPr>
                                <w:color w:val="0D3A5C"/>
                              </w:rPr>
                              <w:t>tenslotte</w:t>
                            </w:r>
                            <w:r>
                              <w:rPr>
                                <w:color w:val="0D3A5C"/>
                                <w:spacing w:val="28"/>
                              </w:rPr>
                              <w:t> </w:t>
                            </w:r>
                            <w:r>
                              <w:rPr>
                                <w:color w:val="0D3A5C"/>
                              </w:rPr>
                              <w:t>een</w:t>
                            </w:r>
                            <w:r>
                              <w:rPr>
                                <w:color w:val="0D3A5C"/>
                                <w:spacing w:val="28"/>
                              </w:rPr>
                              <w:t> </w:t>
                            </w:r>
                            <w:r>
                              <w:rPr>
                                <w:color w:val="0D3A5C"/>
                              </w:rPr>
                              <w:t>voordeel</w:t>
                            </w:r>
                            <w:r>
                              <w:rPr>
                                <w:color w:val="0D3A5C"/>
                                <w:spacing w:val="28"/>
                              </w:rPr>
                              <w:t> </w:t>
                            </w:r>
                            <w:r>
                              <w:rPr>
                                <w:color w:val="0D3A5C"/>
                              </w:rPr>
                              <w:t>van</w:t>
                            </w:r>
                            <w:r>
                              <w:rPr>
                                <w:color w:val="0D3A5C"/>
                                <w:spacing w:val="28"/>
                              </w:rPr>
                              <w:t> </w:t>
                            </w:r>
                            <w:r>
                              <w:rPr>
                                <w:color w:val="0D3A5C"/>
                              </w:rPr>
                              <w:t>€</w:t>
                            </w:r>
                            <w:r>
                              <w:rPr>
                                <w:color w:val="0D3A5C"/>
                                <w:spacing w:val="28"/>
                              </w:rPr>
                              <w:t> </w:t>
                            </w:r>
                            <w:r>
                              <w:rPr>
                                <w:color w:val="0D3A5C"/>
                              </w:rPr>
                              <w:t>35k.</w:t>
                            </w:r>
                            <w:r>
                              <w:rPr>
                                <w:color w:val="0D3A5C"/>
                                <w:spacing w:val="28"/>
                              </w:rPr>
                              <w:t> </w:t>
                            </w:r>
                            <w:r>
                              <w:rPr>
                                <w:color w:val="0D3A5C"/>
                              </w:rPr>
                              <w:t>verwacht,</w:t>
                            </w:r>
                            <w:r>
                              <w:rPr>
                                <w:color w:val="0D3A5C"/>
                                <w:spacing w:val="28"/>
                              </w:rPr>
                              <w:t> </w:t>
                            </w:r>
                            <w:r>
                              <w:rPr>
                                <w:color w:val="0D3A5C"/>
                              </w:rPr>
                              <w:t>met</w:t>
                            </w:r>
                            <w:r>
                              <w:rPr>
                                <w:color w:val="0D3A5C"/>
                                <w:spacing w:val="28"/>
                              </w:rPr>
                              <w:t> </w:t>
                            </w:r>
                            <w:r>
                              <w:rPr>
                                <w:color w:val="0D3A5C"/>
                              </w:rPr>
                              <w:t>name door de uitfasering van de Igels Cosmos.</w:t>
                            </w:r>
                          </w:p>
                        </w:txbxContent>
                      </wps:txbx>
                      <wps:bodyPr wrap="square" lIns="0" tIns="0" rIns="0" bIns="0" rtlCol="0">
                        <a:noAutofit/>
                      </wps:bodyPr>
                    </wps:wsp>
                  </a:graphicData>
                </a:graphic>
              </wp:anchor>
            </w:drawing>
          </mc:Choice>
          <mc:Fallback>
            <w:pict>
              <v:shape style="position:absolute;margin-left:58.549999pt;margin-top:59.600376pt;width:475.05pt;height:129.5500pt;mso-position-horizontal-relative:page;mso-position-vertical-relative:page;z-index:-16018432" type="#_x0000_t202" id="docshape90"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4"/>
                          <w:sz w:val="24"/>
                          <w:u w:val="single" w:color="0D3A5C"/>
                        </w:rPr>
                        <w:t> </w:t>
                      </w:r>
                      <w:r>
                        <w:rPr>
                          <w:i/>
                          <w:color w:val="0D3A5C"/>
                          <w:sz w:val="24"/>
                          <w:u w:val="single" w:color="0D3A5C"/>
                        </w:rPr>
                        <w:t>Roermond</w:t>
                      </w:r>
                      <w:r>
                        <w:rPr>
                          <w:i/>
                          <w:color w:val="0D3A5C"/>
                          <w:spacing w:val="15"/>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175k.</w:t>
                      </w:r>
                      <w:r>
                        <w:rPr>
                          <w:i/>
                          <w:color w:val="0D3A5C"/>
                          <w:spacing w:val="15"/>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9"/>
                      </w:pPr>
                      <w:r>
                        <w:rPr>
                          <w:color w:val="0D3A5C"/>
                        </w:rPr>
                        <w:t>Binnen</w:t>
                      </w:r>
                      <w:r>
                        <w:rPr>
                          <w:color w:val="0D3A5C"/>
                          <w:spacing w:val="23"/>
                        </w:rPr>
                        <w:t> </w:t>
                      </w:r>
                      <w:r>
                        <w:rPr>
                          <w:color w:val="0D3A5C"/>
                        </w:rPr>
                        <w:t>de</w:t>
                      </w:r>
                      <w:r>
                        <w:rPr>
                          <w:color w:val="0D3A5C"/>
                          <w:spacing w:val="23"/>
                        </w:rPr>
                        <w:t> </w:t>
                      </w:r>
                      <w:r>
                        <w:rPr>
                          <w:color w:val="0D3A5C"/>
                        </w:rPr>
                        <w:t>lease</w:t>
                      </w:r>
                      <w:r>
                        <w:rPr>
                          <w:color w:val="0D3A5C"/>
                          <w:spacing w:val="23"/>
                        </w:rPr>
                        <w:t> </w:t>
                      </w:r>
                      <w:r>
                        <w:rPr>
                          <w:color w:val="0D3A5C"/>
                        </w:rPr>
                        <w:t>wordt</w:t>
                      </w:r>
                      <w:r>
                        <w:rPr>
                          <w:color w:val="0D3A5C"/>
                          <w:spacing w:val="23"/>
                        </w:rPr>
                        <w:t> </w:t>
                      </w:r>
                      <w:r>
                        <w:rPr>
                          <w:color w:val="0D3A5C"/>
                        </w:rPr>
                        <w:t>een</w:t>
                      </w:r>
                      <w:r>
                        <w:rPr>
                          <w:color w:val="0D3A5C"/>
                          <w:spacing w:val="23"/>
                        </w:rPr>
                        <w:t> </w:t>
                      </w:r>
                      <w:r>
                        <w:rPr>
                          <w:color w:val="0D3A5C"/>
                        </w:rPr>
                        <w:t>tekort</w:t>
                      </w:r>
                      <w:r>
                        <w:rPr>
                          <w:color w:val="0D3A5C"/>
                          <w:spacing w:val="23"/>
                        </w:rPr>
                        <w:t> </w:t>
                      </w:r>
                      <w:r>
                        <w:rPr>
                          <w:color w:val="0D3A5C"/>
                        </w:rPr>
                        <w:t>verwacht</w:t>
                      </w:r>
                      <w:r>
                        <w:rPr>
                          <w:color w:val="0D3A5C"/>
                          <w:spacing w:val="23"/>
                        </w:rPr>
                        <w:t> </w:t>
                      </w:r>
                      <w:r>
                        <w:rPr>
                          <w:color w:val="0D3A5C"/>
                        </w:rPr>
                        <w:t>van</w:t>
                      </w:r>
                      <w:r>
                        <w:rPr>
                          <w:color w:val="0D3A5C"/>
                          <w:spacing w:val="23"/>
                        </w:rPr>
                        <w:t> </w:t>
                      </w:r>
                      <w:r>
                        <w:rPr>
                          <w:color w:val="0D3A5C"/>
                        </w:rPr>
                        <w:t>€</w:t>
                      </w:r>
                      <w:r>
                        <w:rPr>
                          <w:color w:val="0D3A5C"/>
                          <w:spacing w:val="23"/>
                        </w:rPr>
                        <w:t> </w:t>
                      </w:r>
                      <w:r>
                        <w:rPr>
                          <w:color w:val="0D3A5C"/>
                        </w:rPr>
                        <w:t>150k.</w:t>
                      </w:r>
                      <w:r>
                        <w:rPr>
                          <w:color w:val="0D3A5C"/>
                          <w:spacing w:val="23"/>
                        </w:rPr>
                        <w:t> </w:t>
                      </w:r>
                      <w:r>
                        <w:rPr>
                          <w:color w:val="0D3A5C"/>
                        </w:rPr>
                        <w:t>Daarnaast</w:t>
                      </w:r>
                      <w:r>
                        <w:rPr>
                          <w:color w:val="0D3A5C"/>
                          <w:spacing w:val="23"/>
                        </w:rPr>
                        <w:t> </w:t>
                      </w:r>
                      <w:r>
                        <w:rPr>
                          <w:color w:val="0D3A5C"/>
                        </w:rPr>
                        <w:t>wordt</w:t>
                      </w:r>
                      <w:r>
                        <w:rPr>
                          <w:color w:val="0D3A5C"/>
                          <w:spacing w:val="23"/>
                        </w:rPr>
                        <w:t> </w:t>
                      </w:r>
                      <w:r>
                        <w:rPr>
                          <w:color w:val="0D3A5C"/>
                        </w:rPr>
                        <w:t>ook</w:t>
                      </w:r>
                      <w:r>
                        <w:rPr>
                          <w:color w:val="0D3A5C"/>
                          <w:spacing w:val="23"/>
                        </w:rPr>
                        <w:t> </w:t>
                      </w:r>
                      <w:r>
                        <w:rPr>
                          <w:color w:val="0D3A5C"/>
                        </w:rPr>
                        <w:t>op</w:t>
                      </w:r>
                      <w:r>
                        <w:rPr>
                          <w:color w:val="0D3A5C"/>
                          <w:spacing w:val="23"/>
                        </w:rPr>
                        <w:t> </w:t>
                      </w:r>
                      <w:r>
                        <w:rPr>
                          <w:color w:val="0D3A5C"/>
                        </w:rPr>
                        <w:t>de</w:t>
                      </w:r>
                      <w:r>
                        <w:rPr>
                          <w:color w:val="0D3A5C"/>
                          <w:spacing w:val="23"/>
                        </w:rPr>
                        <w:t> </w:t>
                      </w:r>
                      <w:r>
                        <w:rPr>
                          <w:color w:val="0D3A5C"/>
                        </w:rPr>
                        <w:t>software en licenties waarin begrepen de Microsoft licenties een tekort van € 60k. verwacht. Dit wordt mede veroorzaakt door het project Login VSI, dat Roermond en Venlo samen met ICT NML in 2025 heeft opgestart. Daarnaast is met name uit kostenoverwegingen besloten om Canon Uniflow voortaan via ICT NML aan te schaffen en gemeente specifiek te verantwoorden. Op de overige</w:t>
                      </w:r>
                      <w:r>
                        <w:rPr>
                          <w:color w:val="0D3A5C"/>
                          <w:spacing w:val="28"/>
                        </w:rPr>
                        <w:t> </w:t>
                      </w:r>
                      <w:r>
                        <w:rPr>
                          <w:color w:val="0D3A5C"/>
                        </w:rPr>
                        <w:t>operationele</w:t>
                      </w:r>
                      <w:r>
                        <w:rPr>
                          <w:color w:val="0D3A5C"/>
                          <w:spacing w:val="28"/>
                        </w:rPr>
                        <w:t> </w:t>
                      </w:r>
                      <w:r>
                        <w:rPr>
                          <w:color w:val="0D3A5C"/>
                        </w:rPr>
                        <w:t>kosten</w:t>
                      </w:r>
                      <w:r>
                        <w:rPr>
                          <w:color w:val="0D3A5C"/>
                          <w:spacing w:val="28"/>
                        </w:rPr>
                        <w:t> </w:t>
                      </w:r>
                      <w:r>
                        <w:rPr>
                          <w:color w:val="0D3A5C"/>
                        </w:rPr>
                        <w:t>wordt</w:t>
                      </w:r>
                      <w:r>
                        <w:rPr>
                          <w:color w:val="0D3A5C"/>
                          <w:spacing w:val="28"/>
                        </w:rPr>
                        <w:t> </w:t>
                      </w:r>
                      <w:r>
                        <w:rPr>
                          <w:color w:val="0D3A5C"/>
                        </w:rPr>
                        <w:t>tenslotte</w:t>
                      </w:r>
                      <w:r>
                        <w:rPr>
                          <w:color w:val="0D3A5C"/>
                          <w:spacing w:val="28"/>
                        </w:rPr>
                        <w:t> </w:t>
                      </w:r>
                      <w:r>
                        <w:rPr>
                          <w:color w:val="0D3A5C"/>
                        </w:rPr>
                        <w:t>een</w:t>
                      </w:r>
                      <w:r>
                        <w:rPr>
                          <w:color w:val="0D3A5C"/>
                          <w:spacing w:val="28"/>
                        </w:rPr>
                        <w:t> </w:t>
                      </w:r>
                      <w:r>
                        <w:rPr>
                          <w:color w:val="0D3A5C"/>
                        </w:rPr>
                        <w:t>voordeel</w:t>
                      </w:r>
                      <w:r>
                        <w:rPr>
                          <w:color w:val="0D3A5C"/>
                          <w:spacing w:val="28"/>
                        </w:rPr>
                        <w:t> </w:t>
                      </w:r>
                      <w:r>
                        <w:rPr>
                          <w:color w:val="0D3A5C"/>
                        </w:rPr>
                        <w:t>van</w:t>
                      </w:r>
                      <w:r>
                        <w:rPr>
                          <w:color w:val="0D3A5C"/>
                          <w:spacing w:val="28"/>
                        </w:rPr>
                        <w:t> </w:t>
                      </w:r>
                      <w:r>
                        <w:rPr>
                          <w:color w:val="0D3A5C"/>
                        </w:rPr>
                        <w:t>€</w:t>
                      </w:r>
                      <w:r>
                        <w:rPr>
                          <w:color w:val="0D3A5C"/>
                          <w:spacing w:val="28"/>
                        </w:rPr>
                        <w:t> </w:t>
                      </w:r>
                      <w:r>
                        <w:rPr>
                          <w:color w:val="0D3A5C"/>
                        </w:rPr>
                        <w:t>35k.</w:t>
                      </w:r>
                      <w:r>
                        <w:rPr>
                          <w:color w:val="0D3A5C"/>
                          <w:spacing w:val="28"/>
                        </w:rPr>
                        <w:t> </w:t>
                      </w:r>
                      <w:r>
                        <w:rPr>
                          <w:color w:val="0D3A5C"/>
                        </w:rPr>
                        <w:t>verwacht,</w:t>
                      </w:r>
                      <w:r>
                        <w:rPr>
                          <w:color w:val="0D3A5C"/>
                          <w:spacing w:val="28"/>
                        </w:rPr>
                        <w:t> </w:t>
                      </w:r>
                      <w:r>
                        <w:rPr>
                          <w:color w:val="0D3A5C"/>
                        </w:rPr>
                        <w:t>met</w:t>
                      </w:r>
                      <w:r>
                        <w:rPr>
                          <w:color w:val="0D3A5C"/>
                          <w:spacing w:val="28"/>
                        </w:rPr>
                        <w:t> </w:t>
                      </w:r>
                      <w:r>
                        <w:rPr>
                          <w:color w:val="0D3A5C"/>
                        </w:rPr>
                        <w:t>name door de uitfasering van de Igels Cosmos.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8560">
                <wp:simplePos x="0" y="0"/>
                <wp:positionH relativeFrom="page">
                  <wp:posOffset>743584</wp:posOffset>
                </wp:positionH>
                <wp:positionV relativeFrom="page">
                  <wp:posOffset>2643585</wp:posOffset>
                </wp:positionV>
                <wp:extent cx="6055360" cy="80708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6055360" cy="80708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Someren</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2k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2"/>
                              <w:ind w:right="79"/>
                            </w:pPr>
                            <w:r>
                              <w:rPr>
                                <w:color w:val="0D3A5C"/>
                              </w:rPr>
                              <w:t>Binnen de lease wordt een voordeel verwacht van € 1k., terwijl op de software en licenties een nadeel van € 5k. wordt geprognosticeerd. Op de overige operationele kosten wordt tenslotte</w:t>
                            </w:r>
                            <w:r>
                              <w:rPr>
                                <w:color w:val="0D3A5C"/>
                                <w:spacing w:val="80"/>
                              </w:rPr>
                              <w:t> </w:t>
                            </w:r>
                            <w:r>
                              <w:rPr>
                                <w:color w:val="0D3A5C"/>
                              </w:rPr>
                              <w:t>een voordeel van € 6k. verwacht door de uitfasering van de Igels Cosmos.</w:t>
                            </w:r>
                          </w:p>
                        </w:txbxContent>
                      </wps:txbx>
                      <wps:bodyPr wrap="square" lIns="0" tIns="0" rIns="0" bIns="0" rtlCol="0">
                        <a:noAutofit/>
                      </wps:bodyPr>
                    </wps:wsp>
                  </a:graphicData>
                </a:graphic>
              </wp:anchor>
            </w:drawing>
          </mc:Choice>
          <mc:Fallback>
            <w:pict>
              <v:shape style="position:absolute;margin-left:58.549999pt;margin-top:208.156342pt;width:476.8pt;height:63.55pt;mso-position-horizontal-relative:page;mso-position-vertical-relative:page;z-index:-16017920" type="#_x0000_t202" id="docshape91"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Someren</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2k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2"/>
                        <w:ind w:right="79"/>
                      </w:pPr>
                      <w:r>
                        <w:rPr>
                          <w:color w:val="0D3A5C"/>
                        </w:rPr>
                        <w:t>Binnen de lease wordt een voordeel verwacht van € 1k., terwijl op de software en licenties een nadeel van € 5k. wordt geprognosticeerd. Op de overige operationele kosten wordt tenslotte</w:t>
                      </w:r>
                      <w:r>
                        <w:rPr>
                          <w:color w:val="0D3A5C"/>
                          <w:spacing w:val="80"/>
                        </w:rPr>
                        <w:t> </w:t>
                      </w:r>
                      <w:r>
                        <w:rPr>
                          <w:color w:val="0D3A5C"/>
                        </w:rPr>
                        <w:t>een voordeel van € 6k. verwacht door de uitfasering van de Igels Cosmos.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9072">
                <wp:simplePos x="0" y="0"/>
                <wp:positionH relativeFrom="page">
                  <wp:posOffset>743584</wp:posOffset>
                </wp:positionH>
                <wp:positionV relativeFrom="page">
                  <wp:posOffset>3691730</wp:posOffset>
                </wp:positionV>
                <wp:extent cx="6071870" cy="143573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6071870" cy="143573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1"/>
                                <w:sz w:val="24"/>
                                <w:u w:val="single" w:color="0D3A5C"/>
                              </w:rPr>
                              <w:t> </w:t>
                            </w:r>
                            <w:r>
                              <w:rPr>
                                <w:i/>
                                <w:color w:val="0D3A5C"/>
                                <w:sz w:val="24"/>
                                <w:u w:val="single" w:color="0D3A5C"/>
                              </w:rPr>
                              <w:t>Venlo</w:t>
                            </w:r>
                            <w:r>
                              <w:rPr>
                                <w:i/>
                                <w:color w:val="0D3A5C"/>
                                <w:spacing w:val="13"/>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102k.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0"/>
                              <w:ind w:right="17"/>
                            </w:pPr>
                            <w:r>
                              <w:rPr>
                                <w:color w:val="0D3A5C"/>
                              </w:rPr>
                              <w:t>Binnen de lease wordt een voordeel verwacht van € 22k. Terwijl op de software en licenties, waaronder</w:t>
                            </w:r>
                            <w:r>
                              <w:rPr>
                                <w:color w:val="0D3A5C"/>
                                <w:spacing w:val="28"/>
                              </w:rPr>
                              <w:t> </w:t>
                            </w:r>
                            <w:r>
                              <w:rPr>
                                <w:color w:val="0D3A5C"/>
                              </w:rPr>
                              <w:t>Microsoft</w:t>
                            </w:r>
                            <w:r>
                              <w:rPr>
                                <w:color w:val="0D3A5C"/>
                                <w:spacing w:val="28"/>
                              </w:rPr>
                              <w:t> </w:t>
                            </w:r>
                            <w:r>
                              <w:rPr>
                                <w:color w:val="0D3A5C"/>
                              </w:rPr>
                              <w:t>licenties</w:t>
                            </w:r>
                            <w:r>
                              <w:rPr>
                                <w:color w:val="0D3A5C"/>
                                <w:spacing w:val="28"/>
                              </w:rPr>
                              <w:t> </w:t>
                            </w:r>
                            <w:r>
                              <w:rPr>
                                <w:color w:val="0D3A5C"/>
                              </w:rPr>
                              <w:t>zijn</w:t>
                            </w:r>
                            <w:r>
                              <w:rPr>
                                <w:color w:val="0D3A5C"/>
                                <w:spacing w:val="28"/>
                              </w:rPr>
                              <w:t> </w:t>
                            </w:r>
                            <w:r>
                              <w:rPr>
                                <w:color w:val="0D3A5C"/>
                              </w:rPr>
                              <w:t>begrepen,</w:t>
                            </w:r>
                            <w:r>
                              <w:rPr>
                                <w:color w:val="0D3A5C"/>
                                <w:spacing w:val="28"/>
                              </w:rPr>
                              <w:t> </w:t>
                            </w:r>
                            <w:r>
                              <w:rPr>
                                <w:color w:val="0D3A5C"/>
                              </w:rPr>
                              <w:t>een</w:t>
                            </w:r>
                            <w:r>
                              <w:rPr>
                                <w:color w:val="0D3A5C"/>
                                <w:spacing w:val="28"/>
                              </w:rPr>
                              <w:t> </w:t>
                            </w:r>
                            <w:r>
                              <w:rPr>
                                <w:color w:val="0D3A5C"/>
                              </w:rPr>
                              <w:t>nadeel</w:t>
                            </w:r>
                            <w:r>
                              <w:rPr>
                                <w:color w:val="0D3A5C"/>
                                <w:spacing w:val="28"/>
                              </w:rPr>
                              <w:t> </w:t>
                            </w:r>
                            <w:r>
                              <w:rPr>
                                <w:color w:val="0D3A5C"/>
                              </w:rPr>
                              <w:t>van</w:t>
                            </w:r>
                            <w:r>
                              <w:rPr>
                                <w:color w:val="0D3A5C"/>
                                <w:spacing w:val="28"/>
                              </w:rPr>
                              <w:t> </w:t>
                            </w:r>
                            <w:r>
                              <w:rPr>
                                <w:color w:val="0D3A5C"/>
                              </w:rPr>
                              <w:t>€</w:t>
                            </w:r>
                            <w:r>
                              <w:rPr>
                                <w:color w:val="0D3A5C"/>
                                <w:spacing w:val="28"/>
                              </w:rPr>
                              <w:t> </w:t>
                            </w:r>
                            <w:r>
                              <w:rPr>
                                <w:color w:val="0D3A5C"/>
                              </w:rPr>
                              <w:t>166k.</w:t>
                            </w:r>
                            <w:r>
                              <w:rPr>
                                <w:color w:val="0D3A5C"/>
                                <w:spacing w:val="28"/>
                              </w:rPr>
                              <w:t> </w:t>
                            </w:r>
                            <w:r>
                              <w:rPr>
                                <w:color w:val="0D3A5C"/>
                              </w:rPr>
                              <w:t>wordt</w:t>
                            </w:r>
                            <w:r>
                              <w:rPr>
                                <w:color w:val="0D3A5C"/>
                                <w:spacing w:val="28"/>
                              </w:rPr>
                              <w:t> </w:t>
                            </w:r>
                            <w:r>
                              <w:rPr>
                                <w:color w:val="0D3A5C"/>
                              </w:rPr>
                              <w:t>verwacht</w:t>
                            </w:r>
                            <w:r>
                              <w:rPr>
                                <w:color w:val="0D3A5C"/>
                                <w:spacing w:val="28"/>
                              </w:rPr>
                              <w:t> </w:t>
                            </w:r>
                            <w:r>
                              <w:rPr>
                                <w:color w:val="0D3A5C"/>
                              </w:rPr>
                              <w:t>met</w:t>
                            </w:r>
                            <w:r>
                              <w:rPr>
                                <w:color w:val="0D3A5C"/>
                              </w:rPr>
                              <w:t> name door de groei van het aantal accounts in de laatste jaren, de deelname aan het project Login</w:t>
                            </w:r>
                            <w:r>
                              <w:rPr>
                                <w:color w:val="0D3A5C"/>
                                <w:spacing w:val="24"/>
                              </w:rPr>
                              <w:t> </w:t>
                            </w:r>
                            <w:r>
                              <w:rPr>
                                <w:color w:val="0D3A5C"/>
                              </w:rPr>
                              <w:t>VSI</w:t>
                            </w:r>
                            <w:r>
                              <w:rPr>
                                <w:color w:val="0D3A5C"/>
                                <w:spacing w:val="24"/>
                              </w:rPr>
                              <w:t> </w:t>
                            </w:r>
                            <w:r>
                              <w:rPr>
                                <w:color w:val="0D3A5C"/>
                              </w:rPr>
                              <w:t>en</w:t>
                            </w:r>
                            <w:r>
                              <w:rPr>
                                <w:color w:val="0D3A5C"/>
                                <w:spacing w:val="24"/>
                              </w:rPr>
                              <w:t> </w:t>
                            </w:r>
                            <w:r>
                              <w:rPr>
                                <w:color w:val="0D3A5C"/>
                              </w:rPr>
                              <w:t>de</w:t>
                            </w:r>
                            <w:r>
                              <w:rPr>
                                <w:color w:val="0D3A5C"/>
                                <w:spacing w:val="24"/>
                              </w:rPr>
                              <w:t> </w:t>
                            </w:r>
                            <w:r>
                              <w:rPr>
                                <w:color w:val="0D3A5C"/>
                              </w:rPr>
                              <w:t>aanschaf</w:t>
                            </w:r>
                            <w:r>
                              <w:rPr>
                                <w:color w:val="0D3A5C"/>
                                <w:spacing w:val="24"/>
                              </w:rPr>
                              <w:t> </w:t>
                            </w:r>
                            <w:r>
                              <w:rPr>
                                <w:color w:val="0D3A5C"/>
                              </w:rPr>
                              <w:t>van</w:t>
                            </w:r>
                            <w:r>
                              <w:rPr>
                                <w:color w:val="0D3A5C"/>
                                <w:spacing w:val="24"/>
                              </w:rPr>
                              <w:t> </w:t>
                            </w:r>
                            <w:r>
                              <w:rPr>
                                <w:color w:val="0D3A5C"/>
                              </w:rPr>
                              <w:t>Canon</w:t>
                            </w:r>
                            <w:r>
                              <w:rPr>
                                <w:color w:val="0D3A5C"/>
                                <w:spacing w:val="24"/>
                              </w:rPr>
                              <w:t> </w:t>
                            </w:r>
                            <w:r>
                              <w:rPr>
                                <w:color w:val="0D3A5C"/>
                              </w:rPr>
                              <w:t>Uniflow</w:t>
                            </w:r>
                            <w:r>
                              <w:rPr>
                                <w:color w:val="0D3A5C"/>
                                <w:spacing w:val="24"/>
                              </w:rPr>
                              <w:t> </w:t>
                            </w:r>
                            <w:r>
                              <w:rPr>
                                <w:color w:val="0D3A5C"/>
                              </w:rPr>
                              <w:t>middels</w:t>
                            </w:r>
                            <w:r>
                              <w:rPr>
                                <w:color w:val="0D3A5C"/>
                                <w:spacing w:val="24"/>
                              </w:rPr>
                              <w:t> </w:t>
                            </w:r>
                            <w:r>
                              <w:rPr>
                                <w:color w:val="0D3A5C"/>
                              </w:rPr>
                              <w:t>een</w:t>
                            </w:r>
                            <w:r>
                              <w:rPr>
                                <w:color w:val="0D3A5C"/>
                                <w:spacing w:val="24"/>
                              </w:rPr>
                              <w:t> </w:t>
                            </w:r>
                            <w:r>
                              <w:rPr>
                                <w:color w:val="0D3A5C"/>
                              </w:rPr>
                              <w:t>contract</w:t>
                            </w:r>
                            <w:r>
                              <w:rPr>
                                <w:color w:val="0D3A5C"/>
                                <w:spacing w:val="24"/>
                              </w:rPr>
                              <w:t> </w:t>
                            </w:r>
                            <w:r>
                              <w:rPr>
                                <w:color w:val="0D3A5C"/>
                              </w:rPr>
                              <w:t>via</w:t>
                            </w:r>
                            <w:r>
                              <w:rPr>
                                <w:color w:val="0D3A5C"/>
                                <w:spacing w:val="24"/>
                              </w:rPr>
                              <w:t> </w:t>
                            </w:r>
                            <w:r>
                              <w:rPr>
                                <w:color w:val="0D3A5C"/>
                              </w:rPr>
                              <w:t>ICT</w:t>
                            </w:r>
                            <w:r>
                              <w:rPr>
                                <w:color w:val="0D3A5C"/>
                                <w:spacing w:val="24"/>
                              </w:rPr>
                              <w:t> </w:t>
                            </w:r>
                            <w:r>
                              <w:rPr>
                                <w:color w:val="0D3A5C"/>
                              </w:rPr>
                              <w:t>NML.</w:t>
                            </w:r>
                            <w:r>
                              <w:rPr>
                                <w:color w:val="0D3A5C"/>
                                <w:spacing w:val="24"/>
                              </w:rPr>
                              <w:t> </w:t>
                            </w:r>
                            <w:r>
                              <w:rPr>
                                <w:color w:val="0D3A5C"/>
                              </w:rPr>
                              <w:t>Tenslotte wordt een voordeel van circa € 42k. verwacht op de overige operationele kosten, met name als gevolg van de uitfasering Igels Cosmos.</w:t>
                            </w:r>
                          </w:p>
                        </w:txbxContent>
                      </wps:txbx>
                      <wps:bodyPr wrap="square" lIns="0" tIns="0" rIns="0" bIns="0" rtlCol="0">
                        <a:noAutofit/>
                      </wps:bodyPr>
                    </wps:wsp>
                  </a:graphicData>
                </a:graphic>
              </wp:anchor>
            </w:drawing>
          </mc:Choice>
          <mc:Fallback>
            <w:pict>
              <v:shape style="position:absolute;margin-left:58.549999pt;margin-top:290.687439pt;width:478.1pt;height:113.05pt;mso-position-horizontal-relative:page;mso-position-vertical-relative:page;z-index:-16017408" type="#_x0000_t202" id="docshape92"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1"/>
                          <w:sz w:val="24"/>
                          <w:u w:val="single" w:color="0D3A5C"/>
                        </w:rPr>
                        <w:t> </w:t>
                      </w:r>
                      <w:r>
                        <w:rPr>
                          <w:i/>
                          <w:color w:val="0D3A5C"/>
                          <w:sz w:val="24"/>
                          <w:u w:val="single" w:color="0D3A5C"/>
                        </w:rPr>
                        <w:t>Venlo</w:t>
                      </w:r>
                      <w:r>
                        <w:rPr>
                          <w:i/>
                          <w:color w:val="0D3A5C"/>
                          <w:spacing w:val="13"/>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102k.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0"/>
                        <w:ind w:right="17"/>
                      </w:pPr>
                      <w:r>
                        <w:rPr>
                          <w:color w:val="0D3A5C"/>
                        </w:rPr>
                        <w:t>Binnen de lease wordt een voordeel verwacht van € 22k. Terwijl op de software en licenties, waaronder</w:t>
                      </w:r>
                      <w:r>
                        <w:rPr>
                          <w:color w:val="0D3A5C"/>
                          <w:spacing w:val="28"/>
                        </w:rPr>
                        <w:t> </w:t>
                      </w:r>
                      <w:r>
                        <w:rPr>
                          <w:color w:val="0D3A5C"/>
                        </w:rPr>
                        <w:t>Microsoft</w:t>
                      </w:r>
                      <w:r>
                        <w:rPr>
                          <w:color w:val="0D3A5C"/>
                          <w:spacing w:val="28"/>
                        </w:rPr>
                        <w:t> </w:t>
                      </w:r>
                      <w:r>
                        <w:rPr>
                          <w:color w:val="0D3A5C"/>
                        </w:rPr>
                        <w:t>licenties</w:t>
                      </w:r>
                      <w:r>
                        <w:rPr>
                          <w:color w:val="0D3A5C"/>
                          <w:spacing w:val="28"/>
                        </w:rPr>
                        <w:t> </w:t>
                      </w:r>
                      <w:r>
                        <w:rPr>
                          <w:color w:val="0D3A5C"/>
                        </w:rPr>
                        <w:t>zijn</w:t>
                      </w:r>
                      <w:r>
                        <w:rPr>
                          <w:color w:val="0D3A5C"/>
                          <w:spacing w:val="28"/>
                        </w:rPr>
                        <w:t> </w:t>
                      </w:r>
                      <w:r>
                        <w:rPr>
                          <w:color w:val="0D3A5C"/>
                        </w:rPr>
                        <w:t>begrepen,</w:t>
                      </w:r>
                      <w:r>
                        <w:rPr>
                          <w:color w:val="0D3A5C"/>
                          <w:spacing w:val="28"/>
                        </w:rPr>
                        <w:t> </w:t>
                      </w:r>
                      <w:r>
                        <w:rPr>
                          <w:color w:val="0D3A5C"/>
                        </w:rPr>
                        <w:t>een</w:t>
                      </w:r>
                      <w:r>
                        <w:rPr>
                          <w:color w:val="0D3A5C"/>
                          <w:spacing w:val="28"/>
                        </w:rPr>
                        <w:t> </w:t>
                      </w:r>
                      <w:r>
                        <w:rPr>
                          <w:color w:val="0D3A5C"/>
                        </w:rPr>
                        <w:t>nadeel</w:t>
                      </w:r>
                      <w:r>
                        <w:rPr>
                          <w:color w:val="0D3A5C"/>
                          <w:spacing w:val="28"/>
                        </w:rPr>
                        <w:t> </w:t>
                      </w:r>
                      <w:r>
                        <w:rPr>
                          <w:color w:val="0D3A5C"/>
                        </w:rPr>
                        <w:t>van</w:t>
                      </w:r>
                      <w:r>
                        <w:rPr>
                          <w:color w:val="0D3A5C"/>
                          <w:spacing w:val="28"/>
                        </w:rPr>
                        <w:t> </w:t>
                      </w:r>
                      <w:r>
                        <w:rPr>
                          <w:color w:val="0D3A5C"/>
                        </w:rPr>
                        <w:t>€</w:t>
                      </w:r>
                      <w:r>
                        <w:rPr>
                          <w:color w:val="0D3A5C"/>
                          <w:spacing w:val="28"/>
                        </w:rPr>
                        <w:t> </w:t>
                      </w:r>
                      <w:r>
                        <w:rPr>
                          <w:color w:val="0D3A5C"/>
                        </w:rPr>
                        <w:t>166k.</w:t>
                      </w:r>
                      <w:r>
                        <w:rPr>
                          <w:color w:val="0D3A5C"/>
                          <w:spacing w:val="28"/>
                        </w:rPr>
                        <w:t> </w:t>
                      </w:r>
                      <w:r>
                        <w:rPr>
                          <w:color w:val="0D3A5C"/>
                        </w:rPr>
                        <w:t>wordt</w:t>
                      </w:r>
                      <w:r>
                        <w:rPr>
                          <w:color w:val="0D3A5C"/>
                          <w:spacing w:val="28"/>
                        </w:rPr>
                        <w:t> </w:t>
                      </w:r>
                      <w:r>
                        <w:rPr>
                          <w:color w:val="0D3A5C"/>
                        </w:rPr>
                        <w:t>verwacht</w:t>
                      </w:r>
                      <w:r>
                        <w:rPr>
                          <w:color w:val="0D3A5C"/>
                          <w:spacing w:val="28"/>
                        </w:rPr>
                        <w:t> </w:t>
                      </w:r>
                      <w:r>
                        <w:rPr>
                          <w:color w:val="0D3A5C"/>
                        </w:rPr>
                        <w:t>met</w:t>
                      </w:r>
                      <w:r>
                        <w:rPr>
                          <w:color w:val="0D3A5C"/>
                        </w:rPr>
                        <w:t> name door de groei van het aantal accounts in de laatste jaren, de deelname aan het project Login</w:t>
                      </w:r>
                      <w:r>
                        <w:rPr>
                          <w:color w:val="0D3A5C"/>
                          <w:spacing w:val="24"/>
                        </w:rPr>
                        <w:t> </w:t>
                      </w:r>
                      <w:r>
                        <w:rPr>
                          <w:color w:val="0D3A5C"/>
                        </w:rPr>
                        <w:t>VSI</w:t>
                      </w:r>
                      <w:r>
                        <w:rPr>
                          <w:color w:val="0D3A5C"/>
                          <w:spacing w:val="24"/>
                        </w:rPr>
                        <w:t> </w:t>
                      </w:r>
                      <w:r>
                        <w:rPr>
                          <w:color w:val="0D3A5C"/>
                        </w:rPr>
                        <w:t>en</w:t>
                      </w:r>
                      <w:r>
                        <w:rPr>
                          <w:color w:val="0D3A5C"/>
                          <w:spacing w:val="24"/>
                        </w:rPr>
                        <w:t> </w:t>
                      </w:r>
                      <w:r>
                        <w:rPr>
                          <w:color w:val="0D3A5C"/>
                        </w:rPr>
                        <w:t>de</w:t>
                      </w:r>
                      <w:r>
                        <w:rPr>
                          <w:color w:val="0D3A5C"/>
                          <w:spacing w:val="24"/>
                        </w:rPr>
                        <w:t> </w:t>
                      </w:r>
                      <w:r>
                        <w:rPr>
                          <w:color w:val="0D3A5C"/>
                        </w:rPr>
                        <w:t>aanschaf</w:t>
                      </w:r>
                      <w:r>
                        <w:rPr>
                          <w:color w:val="0D3A5C"/>
                          <w:spacing w:val="24"/>
                        </w:rPr>
                        <w:t> </w:t>
                      </w:r>
                      <w:r>
                        <w:rPr>
                          <w:color w:val="0D3A5C"/>
                        </w:rPr>
                        <w:t>van</w:t>
                      </w:r>
                      <w:r>
                        <w:rPr>
                          <w:color w:val="0D3A5C"/>
                          <w:spacing w:val="24"/>
                        </w:rPr>
                        <w:t> </w:t>
                      </w:r>
                      <w:r>
                        <w:rPr>
                          <w:color w:val="0D3A5C"/>
                        </w:rPr>
                        <w:t>Canon</w:t>
                      </w:r>
                      <w:r>
                        <w:rPr>
                          <w:color w:val="0D3A5C"/>
                          <w:spacing w:val="24"/>
                        </w:rPr>
                        <w:t> </w:t>
                      </w:r>
                      <w:r>
                        <w:rPr>
                          <w:color w:val="0D3A5C"/>
                        </w:rPr>
                        <w:t>Uniflow</w:t>
                      </w:r>
                      <w:r>
                        <w:rPr>
                          <w:color w:val="0D3A5C"/>
                          <w:spacing w:val="24"/>
                        </w:rPr>
                        <w:t> </w:t>
                      </w:r>
                      <w:r>
                        <w:rPr>
                          <w:color w:val="0D3A5C"/>
                        </w:rPr>
                        <w:t>middels</w:t>
                      </w:r>
                      <w:r>
                        <w:rPr>
                          <w:color w:val="0D3A5C"/>
                          <w:spacing w:val="24"/>
                        </w:rPr>
                        <w:t> </w:t>
                      </w:r>
                      <w:r>
                        <w:rPr>
                          <w:color w:val="0D3A5C"/>
                        </w:rPr>
                        <w:t>een</w:t>
                      </w:r>
                      <w:r>
                        <w:rPr>
                          <w:color w:val="0D3A5C"/>
                          <w:spacing w:val="24"/>
                        </w:rPr>
                        <w:t> </w:t>
                      </w:r>
                      <w:r>
                        <w:rPr>
                          <w:color w:val="0D3A5C"/>
                        </w:rPr>
                        <w:t>contract</w:t>
                      </w:r>
                      <w:r>
                        <w:rPr>
                          <w:color w:val="0D3A5C"/>
                          <w:spacing w:val="24"/>
                        </w:rPr>
                        <w:t> </w:t>
                      </w:r>
                      <w:r>
                        <w:rPr>
                          <w:color w:val="0D3A5C"/>
                        </w:rPr>
                        <w:t>via</w:t>
                      </w:r>
                      <w:r>
                        <w:rPr>
                          <w:color w:val="0D3A5C"/>
                          <w:spacing w:val="24"/>
                        </w:rPr>
                        <w:t> </w:t>
                      </w:r>
                      <w:r>
                        <w:rPr>
                          <w:color w:val="0D3A5C"/>
                        </w:rPr>
                        <w:t>ICT</w:t>
                      </w:r>
                      <w:r>
                        <w:rPr>
                          <w:color w:val="0D3A5C"/>
                          <w:spacing w:val="24"/>
                        </w:rPr>
                        <w:t> </w:t>
                      </w:r>
                      <w:r>
                        <w:rPr>
                          <w:color w:val="0D3A5C"/>
                        </w:rPr>
                        <w:t>NML.</w:t>
                      </w:r>
                      <w:r>
                        <w:rPr>
                          <w:color w:val="0D3A5C"/>
                          <w:spacing w:val="24"/>
                        </w:rPr>
                        <w:t> </w:t>
                      </w:r>
                      <w:r>
                        <w:rPr>
                          <w:color w:val="0D3A5C"/>
                        </w:rPr>
                        <w:t>Tenslotte wordt een voordeel van circa € 42k. verwacht op de overige operationele kosten, met name als gevolg van de uitfasering Igels Cosmos.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299584">
                <wp:simplePos x="0" y="0"/>
                <wp:positionH relativeFrom="page">
                  <wp:posOffset>743584</wp:posOffset>
                </wp:positionH>
                <wp:positionV relativeFrom="page">
                  <wp:posOffset>5368762</wp:posOffset>
                </wp:positionV>
                <wp:extent cx="6019165" cy="101663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6019165" cy="101663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Weert</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69k.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ind w:right="116"/>
                            </w:pPr>
                            <w:r>
                              <w:rPr>
                                <w:color w:val="0D3A5C"/>
                              </w:rPr>
                              <w:t>Binnen de lease wordt op basis van de doorrekeningen een tekort verwacht van € 98k. Ook op het budget voor software en licenties wordt met name door de Microsoftlicentie en Canon Uniflow een nadeel van € 32k. verwacht. Op de overige operationele kosten wordt tenslotte</w:t>
                            </w:r>
                            <w:r>
                              <w:rPr>
                                <w:color w:val="0D3A5C"/>
                                <w:spacing w:val="80"/>
                                <w:w w:val="150"/>
                              </w:rPr>
                              <w:t> </w:t>
                            </w:r>
                            <w:r>
                              <w:rPr>
                                <w:color w:val="0D3A5C"/>
                              </w:rPr>
                              <w:t>een voordeel van € 61k. geprognosticeerd, met name door de uitfasering van de Igels Cosmos.</w:t>
                            </w:r>
                          </w:p>
                        </w:txbxContent>
                      </wps:txbx>
                      <wps:bodyPr wrap="square" lIns="0" tIns="0" rIns="0" bIns="0" rtlCol="0">
                        <a:noAutofit/>
                      </wps:bodyPr>
                    </wps:wsp>
                  </a:graphicData>
                </a:graphic>
              </wp:anchor>
            </w:drawing>
          </mc:Choice>
          <mc:Fallback>
            <w:pict>
              <v:shape style="position:absolute;margin-left:58.549999pt;margin-top:422.737183pt;width:473.95pt;height:80.05pt;mso-position-horizontal-relative:page;mso-position-vertical-relative:page;z-index:-16016896" type="#_x0000_t202" id="docshape93"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Weert</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69k.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ind w:right="116"/>
                      </w:pPr>
                      <w:r>
                        <w:rPr>
                          <w:color w:val="0D3A5C"/>
                        </w:rPr>
                        <w:t>Binnen de lease wordt op basis van de doorrekeningen een tekort verwacht van € 98k. Ook op het budget voor software en licenties wordt met name door de Microsoftlicentie en Canon Uniflow een nadeel van € 32k. verwacht. Op de overige operationele kosten wordt tenslotte</w:t>
                      </w:r>
                      <w:r>
                        <w:rPr>
                          <w:color w:val="0D3A5C"/>
                          <w:spacing w:val="80"/>
                          <w:w w:val="150"/>
                        </w:rPr>
                        <w:t> </w:t>
                      </w:r>
                      <w:r>
                        <w:rPr>
                          <w:color w:val="0D3A5C"/>
                        </w:rPr>
                        <w:t>een voordeel van € 61k. geprognosticeerd, met name door de uitfasering van de Igels Cosmos.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0096">
                <wp:simplePos x="0" y="0"/>
                <wp:positionH relativeFrom="page">
                  <wp:posOffset>743584</wp:posOffset>
                </wp:positionH>
                <wp:positionV relativeFrom="page">
                  <wp:posOffset>6626536</wp:posOffset>
                </wp:positionV>
                <wp:extent cx="5848350" cy="122618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5848350" cy="1226185"/>
                        </a:xfrm>
                        <a:prstGeom prst="rect">
                          <a:avLst/>
                        </a:prstGeom>
                      </wps:spPr>
                      <wps:txbx>
                        <w:txbxContent>
                          <w:p>
                            <w:pPr>
                              <w:pStyle w:val="BodyText"/>
                              <w:spacing w:line="265" w:lineRule="exact"/>
                            </w:pPr>
                            <w:r>
                              <w:rPr>
                                <w:color w:val="0D3A5C"/>
                              </w:rPr>
                              <w:t>Uit</w:t>
                            </w:r>
                            <w:r>
                              <w:rPr>
                                <w:color w:val="0D3A5C"/>
                                <w:spacing w:val="13"/>
                              </w:rPr>
                              <w:t> </w:t>
                            </w:r>
                            <w:r>
                              <w:rPr>
                                <w:color w:val="0D3A5C"/>
                              </w:rPr>
                              <w:t>bovenstaande</w:t>
                            </w:r>
                            <w:r>
                              <w:rPr>
                                <w:color w:val="0D3A5C"/>
                                <w:spacing w:val="14"/>
                              </w:rPr>
                              <w:t> </w:t>
                            </w:r>
                            <w:r>
                              <w:rPr>
                                <w:color w:val="0D3A5C"/>
                              </w:rPr>
                              <w:t>toelichting</w:t>
                            </w:r>
                            <w:r>
                              <w:rPr>
                                <w:color w:val="0D3A5C"/>
                                <w:spacing w:val="14"/>
                              </w:rPr>
                              <w:t> </w:t>
                            </w:r>
                            <w:r>
                              <w:rPr>
                                <w:color w:val="0D3A5C"/>
                              </w:rPr>
                              <w:t>blijkt</w:t>
                            </w:r>
                            <w:r>
                              <w:rPr>
                                <w:color w:val="0D3A5C"/>
                                <w:spacing w:val="14"/>
                              </w:rPr>
                              <w:t> </w:t>
                            </w:r>
                            <w:r>
                              <w:rPr>
                                <w:color w:val="0D3A5C"/>
                              </w:rPr>
                              <w:t>dat</w:t>
                            </w:r>
                            <w:r>
                              <w:rPr>
                                <w:color w:val="0D3A5C"/>
                                <w:spacing w:val="14"/>
                              </w:rPr>
                              <w:t> </w:t>
                            </w:r>
                            <w:r>
                              <w:rPr>
                                <w:color w:val="0D3A5C"/>
                              </w:rPr>
                              <w:t>o.a.</w:t>
                            </w:r>
                            <w:r>
                              <w:rPr>
                                <w:color w:val="0D3A5C"/>
                                <w:spacing w:val="14"/>
                              </w:rPr>
                              <w:t> </w:t>
                            </w:r>
                            <w:r>
                              <w:rPr>
                                <w:color w:val="0D3A5C"/>
                              </w:rPr>
                              <w:t>door</w:t>
                            </w:r>
                            <w:r>
                              <w:rPr>
                                <w:color w:val="0D3A5C"/>
                                <w:spacing w:val="14"/>
                              </w:rPr>
                              <w:t> </w:t>
                            </w:r>
                            <w:r>
                              <w:rPr>
                                <w:color w:val="0D3A5C"/>
                              </w:rPr>
                              <w:t>het</w:t>
                            </w:r>
                            <w:r>
                              <w:rPr>
                                <w:color w:val="0D3A5C"/>
                                <w:spacing w:val="13"/>
                              </w:rPr>
                              <w:t> </w:t>
                            </w:r>
                            <w:r>
                              <w:rPr>
                                <w:color w:val="0D3A5C"/>
                              </w:rPr>
                              <w:t>leasedossier</w:t>
                            </w:r>
                            <w:r>
                              <w:rPr>
                                <w:color w:val="0D3A5C"/>
                                <w:spacing w:val="14"/>
                              </w:rPr>
                              <w:t> </w:t>
                            </w:r>
                            <w:r>
                              <w:rPr>
                                <w:color w:val="0D3A5C"/>
                              </w:rPr>
                              <w:t>inmiddels</w:t>
                            </w:r>
                            <w:r>
                              <w:rPr>
                                <w:color w:val="0D3A5C"/>
                                <w:spacing w:val="14"/>
                              </w:rPr>
                              <w:t> </w:t>
                            </w:r>
                            <w:r>
                              <w:rPr>
                                <w:color w:val="0D3A5C"/>
                              </w:rPr>
                              <w:t>bij</w:t>
                            </w:r>
                            <w:r>
                              <w:rPr>
                                <w:color w:val="0D3A5C"/>
                                <w:spacing w:val="14"/>
                              </w:rPr>
                              <w:t> </w:t>
                            </w:r>
                            <w:r>
                              <w:rPr>
                                <w:color w:val="0D3A5C"/>
                              </w:rPr>
                              <w:t>4</w:t>
                            </w:r>
                            <w:r>
                              <w:rPr>
                                <w:color w:val="0D3A5C"/>
                                <w:spacing w:val="14"/>
                              </w:rPr>
                              <w:t> </w:t>
                            </w:r>
                            <w:r>
                              <w:rPr>
                                <w:color w:val="0D3A5C"/>
                              </w:rPr>
                              <w:t>van</w:t>
                            </w:r>
                            <w:r>
                              <w:rPr>
                                <w:color w:val="0D3A5C"/>
                                <w:spacing w:val="14"/>
                              </w:rPr>
                              <w:t> </w:t>
                            </w:r>
                            <w:r>
                              <w:rPr>
                                <w:color w:val="0D3A5C"/>
                              </w:rPr>
                              <w:t>de</w:t>
                            </w:r>
                            <w:r>
                              <w:rPr>
                                <w:color w:val="0D3A5C"/>
                                <w:spacing w:val="14"/>
                              </w:rPr>
                              <w:t> </w:t>
                            </w:r>
                            <w:r>
                              <w:rPr>
                                <w:color w:val="0D3A5C"/>
                                <w:spacing w:val="-10"/>
                              </w:rPr>
                              <w:t>6</w:t>
                            </w:r>
                          </w:p>
                          <w:p>
                            <w:pPr>
                              <w:pStyle w:val="BodyText"/>
                              <w:spacing w:line="271" w:lineRule="auto" w:before="11"/>
                            </w:pPr>
                            <w:r>
                              <w:rPr>
                                <w:color w:val="0D3A5C"/>
                              </w:rPr>
                              <w:t>deelnemers tekorten zijn ontstaan op de gemeente specifieke budgetten, die gedekt zullen moeten gaan worden met aanvullende bijdragen. Met het voorstel voor de 1</w:t>
                            </w:r>
                            <w:r>
                              <w:rPr>
                                <w:color w:val="0D3A5C"/>
                                <w:vertAlign w:val="superscript"/>
                              </w:rPr>
                              <w:t>e</w:t>
                            </w:r>
                            <w:r>
                              <w:rPr>
                                <w:color w:val="0D3A5C"/>
                                <w:vertAlign w:val="baseline"/>
                              </w:rPr>
                              <w:t> begrotingswijziging 2026 worden de budgetten bij deze gemeenten verhoogd. De financiële gevolgen voor de individuele deelnemers zijn opgenomen in hoofdstuk 3 Bijdragen deelnemende gemeenten aan samenwerkingsmodules.</w:t>
                            </w:r>
                          </w:p>
                        </w:txbxContent>
                      </wps:txbx>
                      <wps:bodyPr wrap="square" lIns="0" tIns="0" rIns="0" bIns="0" rtlCol="0">
                        <a:noAutofit/>
                      </wps:bodyPr>
                    </wps:wsp>
                  </a:graphicData>
                </a:graphic>
              </wp:anchor>
            </w:drawing>
          </mc:Choice>
          <mc:Fallback>
            <w:pict>
              <v:shape style="position:absolute;margin-left:58.549999pt;margin-top:521.774536pt;width:460.5pt;height:96.55pt;mso-position-horizontal-relative:page;mso-position-vertical-relative:page;z-index:-16016384" type="#_x0000_t202" id="docshape94" filled="false" stroked="false">
                <v:textbox inset="0,0,0,0">
                  <w:txbxContent>
                    <w:p>
                      <w:pPr>
                        <w:pStyle w:val="BodyText"/>
                        <w:spacing w:line="265" w:lineRule="exact"/>
                      </w:pPr>
                      <w:r>
                        <w:rPr>
                          <w:color w:val="0D3A5C"/>
                        </w:rPr>
                        <w:t>Uit</w:t>
                      </w:r>
                      <w:r>
                        <w:rPr>
                          <w:color w:val="0D3A5C"/>
                          <w:spacing w:val="13"/>
                        </w:rPr>
                        <w:t> </w:t>
                      </w:r>
                      <w:r>
                        <w:rPr>
                          <w:color w:val="0D3A5C"/>
                        </w:rPr>
                        <w:t>bovenstaande</w:t>
                      </w:r>
                      <w:r>
                        <w:rPr>
                          <w:color w:val="0D3A5C"/>
                          <w:spacing w:val="14"/>
                        </w:rPr>
                        <w:t> </w:t>
                      </w:r>
                      <w:r>
                        <w:rPr>
                          <w:color w:val="0D3A5C"/>
                        </w:rPr>
                        <w:t>toelichting</w:t>
                      </w:r>
                      <w:r>
                        <w:rPr>
                          <w:color w:val="0D3A5C"/>
                          <w:spacing w:val="14"/>
                        </w:rPr>
                        <w:t> </w:t>
                      </w:r>
                      <w:r>
                        <w:rPr>
                          <w:color w:val="0D3A5C"/>
                        </w:rPr>
                        <w:t>blijkt</w:t>
                      </w:r>
                      <w:r>
                        <w:rPr>
                          <w:color w:val="0D3A5C"/>
                          <w:spacing w:val="14"/>
                        </w:rPr>
                        <w:t> </w:t>
                      </w:r>
                      <w:r>
                        <w:rPr>
                          <w:color w:val="0D3A5C"/>
                        </w:rPr>
                        <w:t>dat</w:t>
                      </w:r>
                      <w:r>
                        <w:rPr>
                          <w:color w:val="0D3A5C"/>
                          <w:spacing w:val="14"/>
                        </w:rPr>
                        <w:t> </w:t>
                      </w:r>
                      <w:r>
                        <w:rPr>
                          <w:color w:val="0D3A5C"/>
                        </w:rPr>
                        <w:t>o.a.</w:t>
                      </w:r>
                      <w:r>
                        <w:rPr>
                          <w:color w:val="0D3A5C"/>
                          <w:spacing w:val="14"/>
                        </w:rPr>
                        <w:t> </w:t>
                      </w:r>
                      <w:r>
                        <w:rPr>
                          <w:color w:val="0D3A5C"/>
                        </w:rPr>
                        <w:t>door</w:t>
                      </w:r>
                      <w:r>
                        <w:rPr>
                          <w:color w:val="0D3A5C"/>
                          <w:spacing w:val="14"/>
                        </w:rPr>
                        <w:t> </w:t>
                      </w:r>
                      <w:r>
                        <w:rPr>
                          <w:color w:val="0D3A5C"/>
                        </w:rPr>
                        <w:t>het</w:t>
                      </w:r>
                      <w:r>
                        <w:rPr>
                          <w:color w:val="0D3A5C"/>
                          <w:spacing w:val="13"/>
                        </w:rPr>
                        <w:t> </w:t>
                      </w:r>
                      <w:r>
                        <w:rPr>
                          <w:color w:val="0D3A5C"/>
                        </w:rPr>
                        <w:t>leasedossier</w:t>
                      </w:r>
                      <w:r>
                        <w:rPr>
                          <w:color w:val="0D3A5C"/>
                          <w:spacing w:val="14"/>
                        </w:rPr>
                        <w:t> </w:t>
                      </w:r>
                      <w:r>
                        <w:rPr>
                          <w:color w:val="0D3A5C"/>
                        </w:rPr>
                        <w:t>inmiddels</w:t>
                      </w:r>
                      <w:r>
                        <w:rPr>
                          <w:color w:val="0D3A5C"/>
                          <w:spacing w:val="14"/>
                        </w:rPr>
                        <w:t> </w:t>
                      </w:r>
                      <w:r>
                        <w:rPr>
                          <w:color w:val="0D3A5C"/>
                        </w:rPr>
                        <w:t>bij</w:t>
                      </w:r>
                      <w:r>
                        <w:rPr>
                          <w:color w:val="0D3A5C"/>
                          <w:spacing w:val="14"/>
                        </w:rPr>
                        <w:t> </w:t>
                      </w:r>
                      <w:r>
                        <w:rPr>
                          <w:color w:val="0D3A5C"/>
                        </w:rPr>
                        <w:t>4</w:t>
                      </w:r>
                      <w:r>
                        <w:rPr>
                          <w:color w:val="0D3A5C"/>
                          <w:spacing w:val="14"/>
                        </w:rPr>
                        <w:t> </w:t>
                      </w:r>
                      <w:r>
                        <w:rPr>
                          <w:color w:val="0D3A5C"/>
                        </w:rPr>
                        <w:t>van</w:t>
                      </w:r>
                      <w:r>
                        <w:rPr>
                          <w:color w:val="0D3A5C"/>
                          <w:spacing w:val="14"/>
                        </w:rPr>
                        <w:t> </w:t>
                      </w:r>
                      <w:r>
                        <w:rPr>
                          <w:color w:val="0D3A5C"/>
                        </w:rPr>
                        <w:t>de</w:t>
                      </w:r>
                      <w:r>
                        <w:rPr>
                          <w:color w:val="0D3A5C"/>
                          <w:spacing w:val="14"/>
                        </w:rPr>
                        <w:t> </w:t>
                      </w:r>
                      <w:r>
                        <w:rPr>
                          <w:color w:val="0D3A5C"/>
                          <w:spacing w:val="-10"/>
                        </w:rPr>
                        <w:t>6</w:t>
                      </w:r>
                    </w:p>
                    <w:p>
                      <w:pPr>
                        <w:pStyle w:val="BodyText"/>
                        <w:spacing w:line="271" w:lineRule="auto" w:before="11"/>
                      </w:pPr>
                      <w:r>
                        <w:rPr>
                          <w:color w:val="0D3A5C"/>
                        </w:rPr>
                        <w:t>deelnemers tekorten zijn ontstaan op de gemeente specifieke budgetten, die gedekt zullen moeten gaan worden met aanvullende bijdragen. Met het voorstel voor de 1</w:t>
                      </w:r>
                      <w:r>
                        <w:rPr>
                          <w:color w:val="0D3A5C"/>
                          <w:vertAlign w:val="superscript"/>
                        </w:rPr>
                        <w:t>e</w:t>
                      </w:r>
                      <w:r>
                        <w:rPr>
                          <w:color w:val="0D3A5C"/>
                          <w:vertAlign w:val="baseline"/>
                        </w:rPr>
                        <w:t> begrotingswijziging 2026 worden de budgetten bij deze gemeenten verhoogd. De financiële gevolgen voor de individuele deelnemers zijn opgenomen in hoofdstuk 3 Bijdragen deelnemende gemeenten aan samenwerkingsmodules.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0608">
                <wp:simplePos x="0" y="0"/>
                <wp:positionH relativeFrom="page">
                  <wp:posOffset>7238193</wp:posOffset>
                </wp:positionH>
                <wp:positionV relativeFrom="page">
                  <wp:posOffset>10477668</wp:posOffset>
                </wp:positionV>
                <wp:extent cx="102235" cy="123189"/>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102235" cy="123189"/>
                        </a:xfrm>
                        <a:prstGeom prst="rect">
                          <a:avLst/>
                        </a:prstGeom>
                      </wps:spPr>
                      <wps:txbx>
                        <w:txbxContent>
                          <w:p>
                            <w:pPr>
                              <w:spacing w:line="194" w:lineRule="exact" w:before="0"/>
                              <w:ind w:left="20" w:right="0" w:firstLine="0"/>
                              <w:jc w:val="left"/>
                              <w:rPr>
                                <w:rFonts w:ascii="Arial"/>
                                <w:b/>
                                <w:sz w:val="23"/>
                              </w:rPr>
                            </w:pPr>
                            <w:r>
                              <w:rPr>
                                <w:rFonts w:ascii="Arial"/>
                                <w:b/>
                                <w:spacing w:val="-10"/>
                                <w:sz w:val="23"/>
                              </w:rPr>
                              <w:t>9</w:t>
                            </w:r>
                          </w:p>
                        </w:txbxContent>
                      </wps:txbx>
                      <wps:bodyPr wrap="square" lIns="0" tIns="0" rIns="0" bIns="0" rtlCol="0">
                        <a:noAutofit/>
                      </wps:bodyPr>
                    </wps:wsp>
                  </a:graphicData>
                </a:graphic>
              </wp:anchor>
            </w:drawing>
          </mc:Choice>
          <mc:Fallback>
            <w:pict>
              <v:shape style="position:absolute;margin-left:569.936523pt;margin-top:825.013306pt;width:8.0500pt;height:9.7pt;mso-position-horizontal-relative:page;mso-position-vertical-relative:page;z-index:-16015872" type="#_x0000_t202" id="docshape95" filled="false" stroked="false">
                <v:textbox inset="0,0,0,0">
                  <w:txbxContent>
                    <w:p>
                      <w:pPr>
                        <w:spacing w:line="194" w:lineRule="exact" w:before="0"/>
                        <w:ind w:left="20" w:right="0" w:firstLine="0"/>
                        <w:jc w:val="left"/>
                        <w:rPr>
                          <w:rFonts w:ascii="Arial"/>
                          <w:b/>
                          <w:sz w:val="23"/>
                        </w:rPr>
                      </w:pPr>
                      <w:r>
                        <w:rPr>
                          <w:rFonts w:ascii="Arial"/>
                          <w:b/>
                          <w:spacing w:val="-10"/>
                          <w:sz w:val="23"/>
                        </w:rPr>
                        <w:t>9</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301120">
                <wp:simplePos x="0" y="0"/>
                <wp:positionH relativeFrom="page">
                  <wp:posOffset>0</wp:posOffset>
                </wp:positionH>
                <wp:positionV relativeFrom="page">
                  <wp:posOffset>10392760</wp:posOffset>
                </wp:positionV>
                <wp:extent cx="7562850" cy="30416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7562850" cy="304165"/>
                          <a:chExt cx="7562850" cy="304165"/>
                        </a:xfrm>
                      </wpg:grpSpPr>
                      <pic:pic>
                        <pic:nvPicPr>
                          <pic:cNvPr id="103" name="Image 103"/>
                          <pic:cNvPicPr/>
                        </pic:nvPicPr>
                        <pic:blipFill>
                          <a:blip r:embed="rId9" cstate="print"/>
                          <a:stretch>
                            <a:fillRect/>
                          </a:stretch>
                        </pic:blipFill>
                        <pic:spPr>
                          <a:xfrm>
                            <a:off x="0" y="0"/>
                            <a:ext cx="7562850" cy="257271"/>
                          </a:xfrm>
                          <a:prstGeom prst="rect">
                            <a:avLst/>
                          </a:prstGeom>
                        </pic:spPr>
                      </pic:pic>
                      <pic:pic>
                        <pic:nvPicPr>
                          <pic:cNvPr id="104" name="Image 104"/>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15360" id="docshapegroup96" coordorigin="0,16367" coordsize="11910,479">
                <v:shape style="position:absolute;left:0;top:16366;width:11910;height:406" type="#_x0000_t75" id="docshape97" stroked="false">
                  <v:imagedata r:id="rId9" o:title=""/>
                </v:shape>
                <v:shape style="position:absolute;left:0;top:16568;width:11910;height:277" type="#_x0000_t75" id="docshape98" stroked="false">
                  <v:imagedata r:id="rId10" o:title=""/>
                </v:shape>
                <w10:wrap type="none"/>
              </v:group>
            </w:pict>
          </mc:Fallback>
        </mc:AlternateContent>
      </w:r>
      <w:r>
        <w:rPr>
          <w:sz w:val="2"/>
          <w:szCs w:val="2"/>
        </w:rPr>
        <w:drawing>
          <wp:anchor distT="0" distB="0" distL="0" distR="0" allowOverlap="1" layoutInCell="1" locked="0" behindDoc="1" simplePos="0" relativeHeight="487301632">
            <wp:simplePos x="0" y="0"/>
            <wp:positionH relativeFrom="page">
              <wp:posOffset>786843</wp:posOffset>
            </wp:positionH>
            <wp:positionV relativeFrom="page">
              <wp:posOffset>1608580</wp:posOffset>
            </wp:positionV>
            <wp:extent cx="5989536" cy="3005150"/>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16" cstate="print"/>
                    <a:stretch>
                      <a:fillRect/>
                    </a:stretch>
                  </pic:blipFill>
                  <pic:spPr>
                    <a:xfrm>
                      <a:off x="0" y="0"/>
                      <a:ext cx="5989536" cy="3005150"/>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02144">
                <wp:simplePos x="0" y="0"/>
                <wp:positionH relativeFrom="page">
                  <wp:posOffset>743584</wp:posOffset>
                </wp:positionH>
                <wp:positionV relativeFrom="page">
                  <wp:posOffset>760148</wp:posOffset>
                </wp:positionV>
                <wp:extent cx="5881370" cy="67373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5881370" cy="673735"/>
                        </a:xfrm>
                        <a:prstGeom prst="rect">
                          <a:avLst/>
                        </a:prstGeom>
                      </wps:spPr>
                      <wps:txbx>
                        <w:txbxContent>
                          <w:p>
                            <w:pPr>
                              <w:spacing w:line="366" w:lineRule="exact" w:before="0"/>
                              <w:ind w:left="20" w:right="0" w:firstLine="0"/>
                              <w:jc w:val="left"/>
                              <w:rPr>
                                <w:b/>
                                <w:sz w:val="34"/>
                              </w:rPr>
                            </w:pPr>
                            <w:r>
                              <w:rPr>
                                <w:b/>
                                <w:color w:val="0D3A5C"/>
                                <w:sz w:val="34"/>
                              </w:rPr>
                              <w:t>Centrale</w:t>
                            </w:r>
                            <w:r>
                              <w:rPr>
                                <w:b/>
                                <w:color w:val="0D3A5C"/>
                                <w:spacing w:val="26"/>
                                <w:sz w:val="34"/>
                              </w:rPr>
                              <w:t> </w:t>
                            </w:r>
                            <w:r>
                              <w:rPr>
                                <w:b/>
                                <w:color w:val="0D3A5C"/>
                                <w:sz w:val="34"/>
                              </w:rPr>
                              <w:t>lasten</w:t>
                            </w:r>
                            <w:r>
                              <w:rPr>
                                <w:b/>
                                <w:color w:val="0D3A5C"/>
                                <w:spacing w:val="27"/>
                                <w:sz w:val="34"/>
                              </w:rPr>
                              <w:t> </w:t>
                            </w:r>
                            <w:r>
                              <w:rPr>
                                <w:b/>
                                <w:color w:val="0D3A5C"/>
                                <w:sz w:val="34"/>
                              </w:rPr>
                              <w:t>en</w:t>
                            </w:r>
                            <w:r>
                              <w:rPr>
                                <w:b/>
                                <w:color w:val="0D3A5C"/>
                                <w:spacing w:val="26"/>
                                <w:sz w:val="34"/>
                              </w:rPr>
                              <w:t> </w:t>
                            </w:r>
                            <w:r>
                              <w:rPr>
                                <w:b/>
                                <w:color w:val="0D3A5C"/>
                                <w:sz w:val="34"/>
                              </w:rPr>
                              <w:t>baten</w:t>
                            </w:r>
                            <w:r>
                              <w:rPr>
                                <w:b/>
                                <w:color w:val="0D3A5C"/>
                                <w:spacing w:val="27"/>
                                <w:sz w:val="34"/>
                              </w:rPr>
                              <w:t> </w:t>
                            </w:r>
                            <w:r>
                              <w:rPr>
                                <w:b/>
                                <w:color w:val="0D3A5C"/>
                                <w:sz w:val="34"/>
                              </w:rPr>
                              <w:t>programma</w:t>
                            </w:r>
                            <w:r>
                              <w:rPr>
                                <w:b/>
                                <w:color w:val="0D3A5C"/>
                                <w:spacing w:val="26"/>
                                <w:sz w:val="34"/>
                              </w:rPr>
                              <w:t> </w:t>
                            </w:r>
                            <w:r>
                              <w:rPr>
                                <w:b/>
                                <w:color w:val="0D3A5C"/>
                                <w:sz w:val="34"/>
                              </w:rPr>
                              <w:t>Informatisering</w:t>
                            </w:r>
                            <w:r>
                              <w:rPr>
                                <w:b/>
                                <w:color w:val="0D3A5C"/>
                                <w:spacing w:val="27"/>
                                <w:sz w:val="34"/>
                              </w:rPr>
                              <w:t> </w:t>
                            </w:r>
                            <w:r>
                              <w:rPr>
                                <w:b/>
                                <w:color w:val="0D3A5C"/>
                                <w:spacing w:val="-2"/>
                                <w:sz w:val="34"/>
                              </w:rPr>
                              <w:t>(ECGeo)</w:t>
                            </w:r>
                          </w:p>
                          <w:p>
                            <w:pPr>
                              <w:pStyle w:val="BodyText"/>
                              <w:spacing w:line="271" w:lineRule="auto" w:before="32"/>
                            </w:pPr>
                            <w:r>
                              <w:rPr>
                                <w:color w:val="0D3A5C"/>
                              </w:rPr>
                              <w:t>Hieronder treft u de prognose 2025 aan van de centrale lasten en baten van het programma Informatisering (ECGeo) op basis van de eerste 8 maanden van 2025.</w:t>
                            </w:r>
                          </w:p>
                        </w:txbxContent>
                      </wps:txbx>
                      <wps:bodyPr wrap="square" lIns="0" tIns="0" rIns="0" bIns="0" rtlCol="0">
                        <a:noAutofit/>
                      </wps:bodyPr>
                    </wps:wsp>
                  </a:graphicData>
                </a:graphic>
              </wp:anchor>
            </w:drawing>
          </mc:Choice>
          <mc:Fallback>
            <w:pict>
              <v:shape style="position:absolute;margin-left:58.549999pt;margin-top:59.854237pt;width:463.1pt;height:53.05pt;mso-position-horizontal-relative:page;mso-position-vertical-relative:page;z-index:-16014336" type="#_x0000_t202" id="docshape99" filled="false" stroked="false">
                <v:textbox inset="0,0,0,0">
                  <w:txbxContent>
                    <w:p>
                      <w:pPr>
                        <w:spacing w:line="366" w:lineRule="exact" w:before="0"/>
                        <w:ind w:left="20" w:right="0" w:firstLine="0"/>
                        <w:jc w:val="left"/>
                        <w:rPr>
                          <w:b/>
                          <w:sz w:val="34"/>
                        </w:rPr>
                      </w:pPr>
                      <w:r>
                        <w:rPr>
                          <w:b/>
                          <w:color w:val="0D3A5C"/>
                          <w:sz w:val="34"/>
                        </w:rPr>
                        <w:t>Centrale</w:t>
                      </w:r>
                      <w:r>
                        <w:rPr>
                          <w:b/>
                          <w:color w:val="0D3A5C"/>
                          <w:spacing w:val="26"/>
                          <w:sz w:val="34"/>
                        </w:rPr>
                        <w:t> </w:t>
                      </w:r>
                      <w:r>
                        <w:rPr>
                          <w:b/>
                          <w:color w:val="0D3A5C"/>
                          <w:sz w:val="34"/>
                        </w:rPr>
                        <w:t>lasten</w:t>
                      </w:r>
                      <w:r>
                        <w:rPr>
                          <w:b/>
                          <w:color w:val="0D3A5C"/>
                          <w:spacing w:val="27"/>
                          <w:sz w:val="34"/>
                        </w:rPr>
                        <w:t> </w:t>
                      </w:r>
                      <w:r>
                        <w:rPr>
                          <w:b/>
                          <w:color w:val="0D3A5C"/>
                          <w:sz w:val="34"/>
                        </w:rPr>
                        <w:t>en</w:t>
                      </w:r>
                      <w:r>
                        <w:rPr>
                          <w:b/>
                          <w:color w:val="0D3A5C"/>
                          <w:spacing w:val="26"/>
                          <w:sz w:val="34"/>
                        </w:rPr>
                        <w:t> </w:t>
                      </w:r>
                      <w:r>
                        <w:rPr>
                          <w:b/>
                          <w:color w:val="0D3A5C"/>
                          <w:sz w:val="34"/>
                        </w:rPr>
                        <w:t>baten</w:t>
                      </w:r>
                      <w:r>
                        <w:rPr>
                          <w:b/>
                          <w:color w:val="0D3A5C"/>
                          <w:spacing w:val="27"/>
                          <w:sz w:val="34"/>
                        </w:rPr>
                        <w:t> </w:t>
                      </w:r>
                      <w:r>
                        <w:rPr>
                          <w:b/>
                          <w:color w:val="0D3A5C"/>
                          <w:sz w:val="34"/>
                        </w:rPr>
                        <w:t>programma</w:t>
                      </w:r>
                      <w:r>
                        <w:rPr>
                          <w:b/>
                          <w:color w:val="0D3A5C"/>
                          <w:spacing w:val="26"/>
                          <w:sz w:val="34"/>
                        </w:rPr>
                        <w:t> </w:t>
                      </w:r>
                      <w:r>
                        <w:rPr>
                          <w:b/>
                          <w:color w:val="0D3A5C"/>
                          <w:sz w:val="34"/>
                        </w:rPr>
                        <w:t>Informatisering</w:t>
                      </w:r>
                      <w:r>
                        <w:rPr>
                          <w:b/>
                          <w:color w:val="0D3A5C"/>
                          <w:spacing w:val="27"/>
                          <w:sz w:val="34"/>
                        </w:rPr>
                        <w:t> </w:t>
                      </w:r>
                      <w:r>
                        <w:rPr>
                          <w:b/>
                          <w:color w:val="0D3A5C"/>
                          <w:spacing w:val="-2"/>
                          <w:sz w:val="34"/>
                        </w:rPr>
                        <w:t>(ECGeo)</w:t>
                      </w:r>
                    </w:p>
                    <w:p>
                      <w:pPr>
                        <w:pStyle w:val="BodyText"/>
                        <w:spacing w:line="271" w:lineRule="auto" w:before="32"/>
                      </w:pPr>
                      <w:r>
                        <w:rPr>
                          <w:color w:val="0D3A5C"/>
                        </w:rPr>
                        <w:t>Hieronder treft u de prognose 2025 aan van de centrale lasten en baten van het programma Informatisering (ECGeo) op basis van de eerste 8 maanden van 2025.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2656">
                <wp:simplePos x="0" y="0"/>
                <wp:positionH relativeFrom="page">
                  <wp:posOffset>743584</wp:posOffset>
                </wp:positionH>
                <wp:positionV relativeFrom="page">
                  <wp:posOffset>4819280</wp:posOffset>
                </wp:positionV>
                <wp:extent cx="6072505" cy="101663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6072505" cy="1016635"/>
                        </a:xfrm>
                        <a:prstGeom prst="rect">
                          <a:avLst/>
                        </a:prstGeom>
                      </wps:spPr>
                      <wps:txbx>
                        <w:txbxContent>
                          <w:p>
                            <w:pPr>
                              <w:pStyle w:val="BodyText"/>
                              <w:spacing w:line="265" w:lineRule="exact"/>
                            </w:pPr>
                            <w:r>
                              <w:rPr>
                                <w:color w:val="0D3A5C"/>
                              </w:rPr>
                              <w:t>Voor</w:t>
                            </w:r>
                            <w:r>
                              <w:rPr>
                                <w:color w:val="0D3A5C"/>
                                <w:spacing w:val="15"/>
                              </w:rPr>
                              <w:t> </w:t>
                            </w:r>
                            <w:r>
                              <w:rPr>
                                <w:color w:val="0D3A5C"/>
                              </w:rPr>
                              <w:t>ECGeo</w:t>
                            </w:r>
                            <w:r>
                              <w:rPr>
                                <w:color w:val="0D3A5C"/>
                                <w:spacing w:val="16"/>
                              </w:rPr>
                              <w:t> </w:t>
                            </w:r>
                            <w:r>
                              <w:rPr>
                                <w:color w:val="0D3A5C"/>
                              </w:rPr>
                              <w:t>is</w:t>
                            </w:r>
                            <w:r>
                              <w:rPr>
                                <w:color w:val="0D3A5C"/>
                                <w:spacing w:val="16"/>
                              </w:rPr>
                              <w:t> </w:t>
                            </w:r>
                            <w:r>
                              <w:rPr>
                                <w:color w:val="0D3A5C"/>
                              </w:rPr>
                              <w:t>besloten</w:t>
                            </w:r>
                            <w:r>
                              <w:rPr>
                                <w:color w:val="0D3A5C"/>
                                <w:spacing w:val="16"/>
                              </w:rPr>
                              <w:t> </w:t>
                            </w:r>
                            <w:r>
                              <w:rPr>
                                <w:color w:val="0D3A5C"/>
                              </w:rPr>
                              <w:t>tot</w:t>
                            </w:r>
                            <w:r>
                              <w:rPr>
                                <w:color w:val="0D3A5C"/>
                                <w:spacing w:val="16"/>
                              </w:rPr>
                              <w:t> </w:t>
                            </w:r>
                            <w:r>
                              <w:rPr>
                                <w:color w:val="0D3A5C"/>
                              </w:rPr>
                              <w:t>een</w:t>
                            </w:r>
                            <w:r>
                              <w:rPr>
                                <w:color w:val="0D3A5C"/>
                                <w:spacing w:val="16"/>
                              </w:rPr>
                              <w:t> </w:t>
                            </w:r>
                            <w:r>
                              <w:rPr>
                                <w:color w:val="0D3A5C"/>
                              </w:rPr>
                              <w:t>gelijkwaardig</w:t>
                            </w:r>
                            <w:r>
                              <w:rPr>
                                <w:color w:val="0D3A5C"/>
                                <w:spacing w:val="15"/>
                              </w:rPr>
                              <w:t> </w:t>
                            </w:r>
                            <w:r>
                              <w:rPr>
                                <w:color w:val="0D3A5C"/>
                              </w:rPr>
                              <w:t>serviceniveau</w:t>
                            </w:r>
                            <w:r>
                              <w:rPr>
                                <w:color w:val="0D3A5C"/>
                                <w:spacing w:val="16"/>
                              </w:rPr>
                              <w:t> </w:t>
                            </w:r>
                            <w:r>
                              <w:rPr>
                                <w:color w:val="0D3A5C"/>
                              </w:rPr>
                              <w:t>voor</w:t>
                            </w:r>
                            <w:r>
                              <w:rPr>
                                <w:color w:val="0D3A5C"/>
                                <w:spacing w:val="16"/>
                              </w:rPr>
                              <w:t> </w:t>
                            </w:r>
                            <w:r>
                              <w:rPr>
                                <w:color w:val="0D3A5C"/>
                              </w:rPr>
                              <w:t>alle</w:t>
                            </w:r>
                            <w:r>
                              <w:rPr>
                                <w:color w:val="0D3A5C"/>
                                <w:spacing w:val="16"/>
                              </w:rPr>
                              <w:t> </w:t>
                            </w:r>
                            <w:r>
                              <w:rPr>
                                <w:color w:val="0D3A5C"/>
                              </w:rPr>
                              <w:t>deelnemers,</w:t>
                            </w:r>
                            <w:r>
                              <w:rPr>
                                <w:color w:val="0D3A5C"/>
                                <w:spacing w:val="16"/>
                              </w:rPr>
                              <w:t> </w:t>
                            </w:r>
                            <w:r>
                              <w:rPr>
                                <w:color w:val="0D3A5C"/>
                              </w:rPr>
                              <w:t>waarmee</w:t>
                            </w:r>
                            <w:r>
                              <w:rPr>
                                <w:color w:val="0D3A5C"/>
                                <w:spacing w:val="16"/>
                              </w:rPr>
                              <w:t> </w:t>
                            </w:r>
                            <w:r>
                              <w:rPr>
                                <w:color w:val="0D3A5C"/>
                                <w:spacing w:val="-5"/>
                              </w:rPr>
                              <w:t>het</w:t>
                            </w:r>
                          </w:p>
                          <w:p>
                            <w:pPr>
                              <w:pStyle w:val="BodyText"/>
                              <w:spacing w:line="271" w:lineRule="auto" w:before="12"/>
                              <w:ind w:right="514"/>
                            </w:pPr>
                            <w:r>
                              <w:rPr>
                                <w:color w:val="0D3A5C"/>
                              </w:rPr>
                              <w:t>gemeente specifieke uitvoeringsprogramma is komen te vervallen en de werkzaamheden vanaf verslagjaar 2025 onder de collectieve taken uit de PDC zijn komen te vallen. In de 2</w:t>
                            </w:r>
                            <w:r>
                              <w:rPr>
                                <w:color w:val="0D3A5C"/>
                                <w:vertAlign w:val="superscript"/>
                              </w:rPr>
                              <w:t>e</w:t>
                            </w:r>
                            <w:r>
                              <w:rPr>
                                <w:color w:val="0D3A5C"/>
                                <w:vertAlign w:val="baseline"/>
                              </w:rPr>
                              <w:t> begrotingswijziging 2025 zijn daartoe de gemeente specifieke budgetten overgeheveld naar het centrale budget.</w:t>
                            </w:r>
                          </w:p>
                        </w:txbxContent>
                      </wps:txbx>
                      <wps:bodyPr wrap="square" lIns="0" tIns="0" rIns="0" bIns="0" rtlCol="0">
                        <a:noAutofit/>
                      </wps:bodyPr>
                    </wps:wsp>
                  </a:graphicData>
                </a:graphic>
              </wp:anchor>
            </w:drawing>
          </mc:Choice>
          <mc:Fallback>
            <w:pict>
              <v:shape style="position:absolute;margin-left:58.549999pt;margin-top:379.470917pt;width:478.15pt;height:80.05pt;mso-position-horizontal-relative:page;mso-position-vertical-relative:page;z-index:-16013824" type="#_x0000_t202" id="docshape100" filled="false" stroked="false">
                <v:textbox inset="0,0,0,0">
                  <w:txbxContent>
                    <w:p>
                      <w:pPr>
                        <w:pStyle w:val="BodyText"/>
                        <w:spacing w:line="265" w:lineRule="exact"/>
                      </w:pPr>
                      <w:r>
                        <w:rPr>
                          <w:color w:val="0D3A5C"/>
                        </w:rPr>
                        <w:t>Voor</w:t>
                      </w:r>
                      <w:r>
                        <w:rPr>
                          <w:color w:val="0D3A5C"/>
                          <w:spacing w:val="15"/>
                        </w:rPr>
                        <w:t> </w:t>
                      </w:r>
                      <w:r>
                        <w:rPr>
                          <w:color w:val="0D3A5C"/>
                        </w:rPr>
                        <w:t>ECGeo</w:t>
                      </w:r>
                      <w:r>
                        <w:rPr>
                          <w:color w:val="0D3A5C"/>
                          <w:spacing w:val="16"/>
                        </w:rPr>
                        <w:t> </w:t>
                      </w:r>
                      <w:r>
                        <w:rPr>
                          <w:color w:val="0D3A5C"/>
                        </w:rPr>
                        <w:t>is</w:t>
                      </w:r>
                      <w:r>
                        <w:rPr>
                          <w:color w:val="0D3A5C"/>
                          <w:spacing w:val="16"/>
                        </w:rPr>
                        <w:t> </w:t>
                      </w:r>
                      <w:r>
                        <w:rPr>
                          <w:color w:val="0D3A5C"/>
                        </w:rPr>
                        <w:t>besloten</w:t>
                      </w:r>
                      <w:r>
                        <w:rPr>
                          <w:color w:val="0D3A5C"/>
                          <w:spacing w:val="16"/>
                        </w:rPr>
                        <w:t> </w:t>
                      </w:r>
                      <w:r>
                        <w:rPr>
                          <w:color w:val="0D3A5C"/>
                        </w:rPr>
                        <w:t>tot</w:t>
                      </w:r>
                      <w:r>
                        <w:rPr>
                          <w:color w:val="0D3A5C"/>
                          <w:spacing w:val="16"/>
                        </w:rPr>
                        <w:t> </w:t>
                      </w:r>
                      <w:r>
                        <w:rPr>
                          <w:color w:val="0D3A5C"/>
                        </w:rPr>
                        <w:t>een</w:t>
                      </w:r>
                      <w:r>
                        <w:rPr>
                          <w:color w:val="0D3A5C"/>
                          <w:spacing w:val="16"/>
                        </w:rPr>
                        <w:t> </w:t>
                      </w:r>
                      <w:r>
                        <w:rPr>
                          <w:color w:val="0D3A5C"/>
                        </w:rPr>
                        <w:t>gelijkwaardig</w:t>
                      </w:r>
                      <w:r>
                        <w:rPr>
                          <w:color w:val="0D3A5C"/>
                          <w:spacing w:val="15"/>
                        </w:rPr>
                        <w:t> </w:t>
                      </w:r>
                      <w:r>
                        <w:rPr>
                          <w:color w:val="0D3A5C"/>
                        </w:rPr>
                        <w:t>serviceniveau</w:t>
                      </w:r>
                      <w:r>
                        <w:rPr>
                          <w:color w:val="0D3A5C"/>
                          <w:spacing w:val="16"/>
                        </w:rPr>
                        <w:t> </w:t>
                      </w:r>
                      <w:r>
                        <w:rPr>
                          <w:color w:val="0D3A5C"/>
                        </w:rPr>
                        <w:t>voor</w:t>
                      </w:r>
                      <w:r>
                        <w:rPr>
                          <w:color w:val="0D3A5C"/>
                          <w:spacing w:val="16"/>
                        </w:rPr>
                        <w:t> </w:t>
                      </w:r>
                      <w:r>
                        <w:rPr>
                          <w:color w:val="0D3A5C"/>
                        </w:rPr>
                        <w:t>alle</w:t>
                      </w:r>
                      <w:r>
                        <w:rPr>
                          <w:color w:val="0D3A5C"/>
                          <w:spacing w:val="16"/>
                        </w:rPr>
                        <w:t> </w:t>
                      </w:r>
                      <w:r>
                        <w:rPr>
                          <w:color w:val="0D3A5C"/>
                        </w:rPr>
                        <w:t>deelnemers,</w:t>
                      </w:r>
                      <w:r>
                        <w:rPr>
                          <w:color w:val="0D3A5C"/>
                          <w:spacing w:val="16"/>
                        </w:rPr>
                        <w:t> </w:t>
                      </w:r>
                      <w:r>
                        <w:rPr>
                          <w:color w:val="0D3A5C"/>
                        </w:rPr>
                        <w:t>waarmee</w:t>
                      </w:r>
                      <w:r>
                        <w:rPr>
                          <w:color w:val="0D3A5C"/>
                          <w:spacing w:val="16"/>
                        </w:rPr>
                        <w:t> </w:t>
                      </w:r>
                      <w:r>
                        <w:rPr>
                          <w:color w:val="0D3A5C"/>
                          <w:spacing w:val="-5"/>
                        </w:rPr>
                        <w:t>het</w:t>
                      </w:r>
                    </w:p>
                    <w:p>
                      <w:pPr>
                        <w:pStyle w:val="BodyText"/>
                        <w:spacing w:line="271" w:lineRule="auto" w:before="12"/>
                        <w:ind w:right="514"/>
                      </w:pPr>
                      <w:r>
                        <w:rPr>
                          <w:color w:val="0D3A5C"/>
                        </w:rPr>
                        <w:t>gemeente specifieke uitvoeringsprogramma is komen te vervallen en de werkzaamheden vanaf verslagjaar 2025 onder de collectieve taken uit de PDC zijn komen te vallen. In de 2</w:t>
                      </w:r>
                      <w:r>
                        <w:rPr>
                          <w:color w:val="0D3A5C"/>
                          <w:vertAlign w:val="superscript"/>
                        </w:rPr>
                        <w:t>e</w:t>
                      </w:r>
                      <w:r>
                        <w:rPr>
                          <w:color w:val="0D3A5C"/>
                          <w:vertAlign w:val="baseline"/>
                        </w:rPr>
                        <w:t> begrotingswijziging 2025 zijn daartoe de gemeente specifieke budgetten overgeheveld naar het centrale budget.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3168">
                <wp:simplePos x="0" y="0"/>
                <wp:positionH relativeFrom="page">
                  <wp:posOffset>743584</wp:posOffset>
                </wp:positionH>
                <wp:positionV relativeFrom="page">
                  <wp:posOffset>6077054</wp:posOffset>
                </wp:positionV>
                <wp:extent cx="6035040" cy="80708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6035040" cy="807085"/>
                        </a:xfrm>
                        <a:prstGeom prst="rect">
                          <a:avLst/>
                        </a:prstGeom>
                      </wps:spPr>
                      <wps:txbx>
                        <w:txbxContent>
                          <w:p>
                            <w:pPr>
                              <w:pStyle w:val="BodyText"/>
                              <w:spacing w:line="265" w:lineRule="exact"/>
                            </w:pPr>
                            <w:r>
                              <w:rPr>
                                <w:color w:val="0D3A5C"/>
                              </w:rPr>
                              <w:t>Op</w:t>
                            </w:r>
                            <w:r>
                              <w:rPr>
                                <w:color w:val="0D3A5C"/>
                                <w:spacing w:val="12"/>
                              </w:rPr>
                              <w:t> </w:t>
                            </w:r>
                            <w:r>
                              <w:rPr>
                                <w:color w:val="0D3A5C"/>
                              </w:rPr>
                              <w:t>basis</w:t>
                            </w:r>
                            <w:r>
                              <w:rPr>
                                <w:color w:val="0D3A5C"/>
                                <w:spacing w:val="13"/>
                              </w:rPr>
                              <w:t> </w:t>
                            </w:r>
                            <w:r>
                              <w:rPr>
                                <w:color w:val="0D3A5C"/>
                              </w:rPr>
                              <w:t>van</w:t>
                            </w:r>
                            <w:r>
                              <w:rPr>
                                <w:color w:val="0D3A5C"/>
                                <w:spacing w:val="13"/>
                              </w:rPr>
                              <w:t> </w:t>
                            </w:r>
                            <w:r>
                              <w:rPr>
                                <w:color w:val="0D3A5C"/>
                              </w:rPr>
                              <w:t>de</w:t>
                            </w:r>
                            <w:r>
                              <w:rPr>
                                <w:color w:val="0D3A5C"/>
                                <w:spacing w:val="13"/>
                              </w:rPr>
                              <w:t> </w:t>
                            </w:r>
                            <w:r>
                              <w:rPr>
                                <w:color w:val="0D3A5C"/>
                              </w:rPr>
                              <w:t>huidige</w:t>
                            </w:r>
                            <w:r>
                              <w:rPr>
                                <w:color w:val="0D3A5C"/>
                                <w:spacing w:val="13"/>
                              </w:rPr>
                              <w:t> </w:t>
                            </w:r>
                            <w:r>
                              <w:rPr>
                                <w:color w:val="0D3A5C"/>
                              </w:rPr>
                              <w:t>inzichten</w:t>
                            </w:r>
                            <w:r>
                              <w:rPr>
                                <w:color w:val="0D3A5C"/>
                                <w:spacing w:val="13"/>
                              </w:rPr>
                              <w:t> </w:t>
                            </w:r>
                            <w:r>
                              <w:rPr>
                                <w:color w:val="0D3A5C"/>
                              </w:rPr>
                              <w:t>laat</w:t>
                            </w:r>
                            <w:r>
                              <w:rPr>
                                <w:color w:val="0D3A5C"/>
                                <w:spacing w:val="13"/>
                              </w:rPr>
                              <w:t> </w:t>
                            </w:r>
                            <w:r>
                              <w:rPr>
                                <w:color w:val="0D3A5C"/>
                              </w:rPr>
                              <w:t>de</w:t>
                            </w:r>
                            <w:r>
                              <w:rPr>
                                <w:color w:val="0D3A5C"/>
                                <w:spacing w:val="12"/>
                              </w:rPr>
                              <w:t> </w:t>
                            </w:r>
                            <w:r>
                              <w:rPr>
                                <w:color w:val="0D3A5C"/>
                              </w:rPr>
                              <w:t>financiële</w:t>
                            </w:r>
                            <w:r>
                              <w:rPr>
                                <w:color w:val="0D3A5C"/>
                                <w:spacing w:val="13"/>
                              </w:rPr>
                              <w:t> </w:t>
                            </w:r>
                            <w:r>
                              <w:rPr>
                                <w:color w:val="0D3A5C"/>
                              </w:rPr>
                              <w:t>prognose</w:t>
                            </w:r>
                            <w:r>
                              <w:rPr>
                                <w:color w:val="0D3A5C"/>
                                <w:spacing w:val="13"/>
                              </w:rPr>
                              <w:t> </w:t>
                            </w:r>
                            <w:r>
                              <w:rPr>
                                <w:color w:val="0D3A5C"/>
                              </w:rPr>
                              <w:t>over</w:t>
                            </w:r>
                            <w:r>
                              <w:rPr>
                                <w:color w:val="0D3A5C"/>
                                <w:spacing w:val="13"/>
                              </w:rPr>
                              <w:t> </w:t>
                            </w:r>
                            <w:r>
                              <w:rPr>
                                <w:color w:val="0D3A5C"/>
                              </w:rPr>
                              <w:t>2025</w:t>
                            </w:r>
                            <w:r>
                              <w:rPr>
                                <w:color w:val="0D3A5C"/>
                                <w:spacing w:val="13"/>
                              </w:rPr>
                              <w:t> </w:t>
                            </w:r>
                            <w:r>
                              <w:rPr>
                                <w:color w:val="0D3A5C"/>
                              </w:rPr>
                              <w:t>voor</w:t>
                            </w:r>
                            <w:r>
                              <w:rPr>
                                <w:color w:val="0D3A5C"/>
                                <w:spacing w:val="13"/>
                              </w:rPr>
                              <w:t> </w:t>
                            </w:r>
                            <w:r>
                              <w:rPr>
                                <w:color w:val="0D3A5C"/>
                              </w:rPr>
                              <w:t>ECGeo</w:t>
                            </w:r>
                            <w:r>
                              <w:rPr>
                                <w:color w:val="0D3A5C"/>
                                <w:spacing w:val="13"/>
                              </w:rPr>
                              <w:t> </w:t>
                            </w:r>
                            <w:r>
                              <w:rPr>
                                <w:color w:val="0D3A5C"/>
                                <w:spacing w:val="-2"/>
                              </w:rPr>
                              <w:t>centraal</w:t>
                            </w:r>
                          </w:p>
                          <w:p>
                            <w:pPr>
                              <w:pStyle w:val="BodyText"/>
                              <w:spacing w:line="271" w:lineRule="auto" w:before="12"/>
                            </w:pPr>
                            <w:r>
                              <w:rPr>
                                <w:color w:val="0D3A5C"/>
                              </w:rPr>
                              <w:t>een voordelig saldo zien van € 244.838 een kleine verbetering t.o.v. de financiële rapportage 2025.01. In bovenstaand overzicht treft u een specificatie aan van dit resultaat. De afwijkingen boven de € 25.000 worden hierna toegelicht.</w:t>
                            </w:r>
                          </w:p>
                        </w:txbxContent>
                      </wps:txbx>
                      <wps:bodyPr wrap="square" lIns="0" tIns="0" rIns="0" bIns="0" rtlCol="0">
                        <a:noAutofit/>
                      </wps:bodyPr>
                    </wps:wsp>
                  </a:graphicData>
                </a:graphic>
              </wp:anchor>
            </w:drawing>
          </mc:Choice>
          <mc:Fallback>
            <w:pict>
              <v:shape style="position:absolute;margin-left:58.549999pt;margin-top:478.50824pt;width:475.2pt;height:63.55pt;mso-position-horizontal-relative:page;mso-position-vertical-relative:page;z-index:-16013312" type="#_x0000_t202" id="docshape101" filled="false" stroked="false">
                <v:textbox inset="0,0,0,0">
                  <w:txbxContent>
                    <w:p>
                      <w:pPr>
                        <w:pStyle w:val="BodyText"/>
                        <w:spacing w:line="265" w:lineRule="exact"/>
                      </w:pPr>
                      <w:r>
                        <w:rPr>
                          <w:color w:val="0D3A5C"/>
                        </w:rPr>
                        <w:t>Op</w:t>
                      </w:r>
                      <w:r>
                        <w:rPr>
                          <w:color w:val="0D3A5C"/>
                          <w:spacing w:val="12"/>
                        </w:rPr>
                        <w:t> </w:t>
                      </w:r>
                      <w:r>
                        <w:rPr>
                          <w:color w:val="0D3A5C"/>
                        </w:rPr>
                        <w:t>basis</w:t>
                      </w:r>
                      <w:r>
                        <w:rPr>
                          <w:color w:val="0D3A5C"/>
                          <w:spacing w:val="13"/>
                        </w:rPr>
                        <w:t> </w:t>
                      </w:r>
                      <w:r>
                        <w:rPr>
                          <w:color w:val="0D3A5C"/>
                        </w:rPr>
                        <w:t>van</w:t>
                      </w:r>
                      <w:r>
                        <w:rPr>
                          <w:color w:val="0D3A5C"/>
                          <w:spacing w:val="13"/>
                        </w:rPr>
                        <w:t> </w:t>
                      </w:r>
                      <w:r>
                        <w:rPr>
                          <w:color w:val="0D3A5C"/>
                        </w:rPr>
                        <w:t>de</w:t>
                      </w:r>
                      <w:r>
                        <w:rPr>
                          <w:color w:val="0D3A5C"/>
                          <w:spacing w:val="13"/>
                        </w:rPr>
                        <w:t> </w:t>
                      </w:r>
                      <w:r>
                        <w:rPr>
                          <w:color w:val="0D3A5C"/>
                        </w:rPr>
                        <w:t>huidige</w:t>
                      </w:r>
                      <w:r>
                        <w:rPr>
                          <w:color w:val="0D3A5C"/>
                          <w:spacing w:val="13"/>
                        </w:rPr>
                        <w:t> </w:t>
                      </w:r>
                      <w:r>
                        <w:rPr>
                          <w:color w:val="0D3A5C"/>
                        </w:rPr>
                        <w:t>inzichten</w:t>
                      </w:r>
                      <w:r>
                        <w:rPr>
                          <w:color w:val="0D3A5C"/>
                          <w:spacing w:val="13"/>
                        </w:rPr>
                        <w:t> </w:t>
                      </w:r>
                      <w:r>
                        <w:rPr>
                          <w:color w:val="0D3A5C"/>
                        </w:rPr>
                        <w:t>laat</w:t>
                      </w:r>
                      <w:r>
                        <w:rPr>
                          <w:color w:val="0D3A5C"/>
                          <w:spacing w:val="13"/>
                        </w:rPr>
                        <w:t> </w:t>
                      </w:r>
                      <w:r>
                        <w:rPr>
                          <w:color w:val="0D3A5C"/>
                        </w:rPr>
                        <w:t>de</w:t>
                      </w:r>
                      <w:r>
                        <w:rPr>
                          <w:color w:val="0D3A5C"/>
                          <w:spacing w:val="12"/>
                        </w:rPr>
                        <w:t> </w:t>
                      </w:r>
                      <w:r>
                        <w:rPr>
                          <w:color w:val="0D3A5C"/>
                        </w:rPr>
                        <w:t>financiële</w:t>
                      </w:r>
                      <w:r>
                        <w:rPr>
                          <w:color w:val="0D3A5C"/>
                          <w:spacing w:val="13"/>
                        </w:rPr>
                        <w:t> </w:t>
                      </w:r>
                      <w:r>
                        <w:rPr>
                          <w:color w:val="0D3A5C"/>
                        </w:rPr>
                        <w:t>prognose</w:t>
                      </w:r>
                      <w:r>
                        <w:rPr>
                          <w:color w:val="0D3A5C"/>
                          <w:spacing w:val="13"/>
                        </w:rPr>
                        <w:t> </w:t>
                      </w:r>
                      <w:r>
                        <w:rPr>
                          <w:color w:val="0D3A5C"/>
                        </w:rPr>
                        <w:t>over</w:t>
                      </w:r>
                      <w:r>
                        <w:rPr>
                          <w:color w:val="0D3A5C"/>
                          <w:spacing w:val="13"/>
                        </w:rPr>
                        <w:t> </w:t>
                      </w:r>
                      <w:r>
                        <w:rPr>
                          <w:color w:val="0D3A5C"/>
                        </w:rPr>
                        <w:t>2025</w:t>
                      </w:r>
                      <w:r>
                        <w:rPr>
                          <w:color w:val="0D3A5C"/>
                          <w:spacing w:val="13"/>
                        </w:rPr>
                        <w:t> </w:t>
                      </w:r>
                      <w:r>
                        <w:rPr>
                          <w:color w:val="0D3A5C"/>
                        </w:rPr>
                        <w:t>voor</w:t>
                      </w:r>
                      <w:r>
                        <w:rPr>
                          <w:color w:val="0D3A5C"/>
                          <w:spacing w:val="13"/>
                        </w:rPr>
                        <w:t> </w:t>
                      </w:r>
                      <w:r>
                        <w:rPr>
                          <w:color w:val="0D3A5C"/>
                        </w:rPr>
                        <w:t>ECGeo</w:t>
                      </w:r>
                      <w:r>
                        <w:rPr>
                          <w:color w:val="0D3A5C"/>
                          <w:spacing w:val="13"/>
                        </w:rPr>
                        <w:t> </w:t>
                      </w:r>
                      <w:r>
                        <w:rPr>
                          <w:color w:val="0D3A5C"/>
                          <w:spacing w:val="-2"/>
                        </w:rPr>
                        <w:t>centraal</w:t>
                      </w:r>
                    </w:p>
                    <w:p>
                      <w:pPr>
                        <w:pStyle w:val="BodyText"/>
                        <w:spacing w:line="271" w:lineRule="auto" w:before="12"/>
                      </w:pPr>
                      <w:r>
                        <w:rPr>
                          <w:color w:val="0D3A5C"/>
                        </w:rPr>
                        <w:t>een voordelig saldo zien van € 244.838 een kleine verbetering t.o.v. de financiële rapportage 2025.01. In bovenstaand overzicht treft u een specificatie aan van dit resultaat. De afwijkingen boven de € 25.000 worden hierna toegelicht.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3680">
                <wp:simplePos x="0" y="0"/>
                <wp:positionH relativeFrom="page">
                  <wp:posOffset>743584</wp:posOffset>
                </wp:positionH>
                <wp:positionV relativeFrom="page">
                  <wp:posOffset>7125199</wp:posOffset>
                </wp:positionV>
                <wp:extent cx="6071870" cy="206502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6071870" cy="2065020"/>
                        </a:xfrm>
                        <a:prstGeom prst="rect">
                          <a:avLst/>
                        </a:prstGeom>
                      </wps:spPr>
                      <wps:txbx>
                        <w:txbxContent>
                          <w:p>
                            <w:pPr>
                              <w:spacing w:line="265" w:lineRule="exact" w:before="0"/>
                              <w:ind w:left="20" w:right="0" w:firstLine="0"/>
                              <w:jc w:val="left"/>
                              <w:rPr>
                                <w:i/>
                                <w:sz w:val="24"/>
                              </w:rPr>
                            </w:pPr>
                            <w:r>
                              <w:rPr>
                                <w:i/>
                                <w:color w:val="0D3A5C"/>
                                <w:sz w:val="24"/>
                                <w:u w:val="single" w:color="0D3A5C"/>
                              </w:rPr>
                              <w:t>Personeelskosten</w:t>
                            </w:r>
                            <w:r>
                              <w:rPr>
                                <w:i/>
                                <w:color w:val="0D3A5C"/>
                                <w:spacing w:val="18"/>
                                <w:sz w:val="24"/>
                                <w:u w:val="none"/>
                              </w:rPr>
                              <w:t> </w:t>
                            </w:r>
                            <w:r>
                              <w:rPr>
                                <w:i/>
                                <w:color w:val="0D3A5C"/>
                                <w:sz w:val="24"/>
                                <w:u w:val="none"/>
                              </w:rPr>
                              <w:t>(</w:t>
                            </w:r>
                            <w:r>
                              <w:rPr>
                                <w:i/>
                                <w:color w:val="0D3A5C"/>
                                <w:sz w:val="24"/>
                                <w:u w:val="single" w:color="0D3A5C"/>
                              </w:rPr>
                              <w:t>€</w:t>
                            </w:r>
                            <w:r>
                              <w:rPr>
                                <w:i/>
                                <w:color w:val="0D3A5C"/>
                                <w:spacing w:val="18"/>
                                <w:sz w:val="24"/>
                                <w:u w:val="single" w:color="0D3A5C"/>
                              </w:rPr>
                              <w:t> </w:t>
                            </w:r>
                            <w:r>
                              <w:rPr>
                                <w:i/>
                                <w:color w:val="0D3A5C"/>
                                <w:sz w:val="24"/>
                                <w:u w:val="single" w:color="0D3A5C"/>
                              </w:rPr>
                              <w:t>249k.</w:t>
                            </w:r>
                            <w:r>
                              <w:rPr>
                                <w:i/>
                                <w:color w:val="0D3A5C"/>
                                <w:spacing w:val="19"/>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7"/>
                            </w:pPr>
                            <w:r>
                              <w:rPr>
                                <w:color w:val="0D3A5C"/>
                              </w:rPr>
                              <w:t>In de prognose is rekening gehouden met de uitkomsten van de cao-onderhandelingen en de daarmee</w:t>
                            </w:r>
                            <w:r>
                              <w:rPr>
                                <w:color w:val="0D3A5C"/>
                                <w:spacing w:val="26"/>
                              </w:rPr>
                              <w:t> </w:t>
                            </w:r>
                            <w:r>
                              <w:rPr>
                                <w:color w:val="0D3A5C"/>
                              </w:rPr>
                              <w:t>gepaard</w:t>
                            </w:r>
                            <w:r>
                              <w:rPr>
                                <w:color w:val="0D3A5C"/>
                                <w:spacing w:val="26"/>
                              </w:rPr>
                              <w:t> </w:t>
                            </w:r>
                            <w:r>
                              <w:rPr>
                                <w:color w:val="0D3A5C"/>
                              </w:rPr>
                              <w:t>gaande</w:t>
                            </w:r>
                            <w:r>
                              <w:rPr>
                                <w:color w:val="0D3A5C"/>
                                <w:spacing w:val="26"/>
                              </w:rPr>
                              <w:t> </w:t>
                            </w:r>
                            <w:r>
                              <w:rPr>
                                <w:color w:val="0D3A5C"/>
                              </w:rPr>
                              <w:t>lasten.</w:t>
                            </w:r>
                            <w:r>
                              <w:rPr>
                                <w:color w:val="0D3A5C"/>
                                <w:spacing w:val="26"/>
                              </w:rPr>
                              <w:t> </w:t>
                            </w:r>
                            <w:r>
                              <w:rPr>
                                <w:color w:val="0D3A5C"/>
                              </w:rPr>
                              <w:t>De</w:t>
                            </w:r>
                            <w:r>
                              <w:rPr>
                                <w:color w:val="0D3A5C"/>
                                <w:spacing w:val="26"/>
                              </w:rPr>
                              <w:t> </w:t>
                            </w:r>
                            <w:r>
                              <w:rPr>
                                <w:color w:val="0D3A5C"/>
                              </w:rPr>
                              <w:t>werving</w:t>
                            </w:r>
                            <w:r>
                              <w:rPr>
                                <w:color w:val="0D3A5C"/>
                                <w:spacing w:val="26"/>
                              </w:rPr>
                              <w:t> </w:t>
                            </w:r>
                            <w:r>
                              <w:rPr>
                                <w:color w:val="0D3A5C"/>
                              </w:rPr>
                              <w:t>van</w:t>
                            </w:r>
                            <w:r>
                              <w:rPr>
                                <w:color w:val="0D3A5C"/>
                                <w:spacing w:val="26"/>
                              </w:rPr>
                              <w:t> </w:t>
                            </w:r>
                            <w:r>
                              <w:rPr>
                                <w:color w:val="0D3A5C"/>
                              </w:rPr>
                              <w:t>de</w:t>
                            </w:r>
                            <w:r>
                              <w:rPr>
                                <w:color w:val="0D3A5C"/>
                                <w:spacing w:val="26"/>
                              </w:rPr>
                              <w:t> </w:t>
                            </w:r>
                            <w:r>
                              <w:rPr>
                                <w:color w:val="0D3A5C"/>
                              </w:rPr>
                              <w:t>functie</w:t>
                            </w:r>
                            <w:r>
                              <w:rPr>
                                <w:color w:val="0D3A5C"/>
                                <w:spacing w:val="26"/>
                              </w:rPr>
                              <w:t> </w:t>
                            </w:r>
                            <w:r>
                              <w:rPr>
                                <w:color w:val="0D3A5C"/>
                              </w:rPr>
                              <w:t>van</w:t>
                            </w:r>
                            <w:r>
                              <w:rPr>
                                <w:color w:val="0D3A5C"/>
                                <w:spacing w:val="26"/>
                              </w:rPr>
                              <w:t> </w:t>
                            </w:r>
                            <w:r>
                              <w:rPr>
                                <w:color w:val="0D3A5C"/>
                              </w:rPr>
                              <w:t>geografisch</w:t>
                            </w:r>
                            <w:r>
                              <w:rPr>
                                <w:color w:val="0D3A5C"/>
                                <w:spacing w:val="26"/>
                              </w:rPr>
                              <w:t> </w:t>
                            </w:r>
                            <w:r>
                              <w:rPr>
                                <w:color w:val="0D3A5C"/>
                              </w:rPr>
                              <w:t>specialist</w:t>
                            </w:r>
                            <w:r>
                              <w:rPr>
                                <w:color w:val="0D3A5C"/>
                                <w:spacing w:val="26"/>
                              </w:rPr>
                              <w:t> </w:t>
                            </w:r>
                            <w:r>
                              <w:rPr>
                                <w:color w:val="0D3A5C"/>
                              </w:rPr>
                              <w:t>was</w:t>
                            </w:r>
                            <w:r>
                              <w:rPr>
                                <w:color w:val="0D3A5C"/>
                                <w:spacing w:val="26"/>
                              </w:rPr>
                              <w:t> </w:t>
                            </w:r>
                            <w:r>
                              <w:rPr>
                                <w:color w:val="0D3A5C"/>
                              </w:rPr>
                              <w:t>in</w:t>
                            </w:r>
                            <w:r>
                              <w:rPr>
                                <w:color w:val="0D3A5C"/>
                              </w:rPr>
                              <w:t> de huidige marktomstandigheden een hele uitdaging, maar is met ingang van 1 september ingevuld. Daarmee is de vaste formatie volledig ingevuld. De reguliere inhuurlasten zijn in 2025 verder afgebouwd, doch door de vertraging van de structurele invulling van de geografisch specialist</w:t>
                            </w:r>
                            <w:r>
                              <w:rPr>
                                <w:color w:val="0D3A5C"/>
                                <w:spacing w:val="31"/>
                              </w:rPr>
                              <w:t> </w:t>
                            </w:r>
                            <w:r>
                              <w:rPr>
                                <w:color w:val="0D3A5C"/>
                              </w:rPr>
                              <w:t>bleef</w:t>
                            </w:r>
                            <w:r>
                              <w:rPr>
                                <w:color w:val="0D3A5C"/>
                                <w:spacing w:val="31"/>
                              </w:rPr>
                              <w:t> </w:t>
                            </w:r>
                            <w:r>
                              <w:rPr>
                                <w:color w:val="0D3A5C"/>
                              </w:rPr>
                              <w:t>een</w:t>
                            </w:r>
                            <w:r>
                              <w:rPr>
                                <w:color w:val="0D3A5C"/>
                                <w:spacing w:val="31"/>
                              </w:rPr>
                              <w:t> </w:t>
                            </w:r>
                            <w:r>
                              <w:rPr>
                                <w:color w:val="0D3A5C"/>
                              </w:rPr>
                              <w:t>beperkte</w:t>
                            </w:r>
                            <w:r>
                              <w:rPr>
                                <w:color w:val="0D3A5C"/>
                                <w:spacing w:val="31"/>
                              </w:rPr>
                              <w:t> </w:t>
                            </w:r>
                            <w:r>
                              <w:rPr>
                                <w:color w:val="0D3A5C"/>
                              </w:rPr>
                              <w:t>inhuur</w:t>
                            </w:r>
                            <w:r>
                              <w:rPr>
                                <w:color w:val="0D3A5C"/>
                                <w:spacing w:val="31"/>
                              </w:rPr>
                              <w:t> </w:t>
                            </w:r>
                            <w:r>
                              <w:rPr>
                                <w:color w:val="0D3A5C"/>
                              </w:rPr>
                              <w:t>van</w:t>
                            </w:r>
                            <w:r>
                              <w:rPr>
                                <w:color w:val="0D3A5C"/>
                                <w:spacing w:val="31"/>
                              </w:rPr>
                              <w:t> </w:t>
                            </w:r>
                            <w:r>
                              <w:rPr>
                                <w:color w:val="0D3A5C"/>
                              </w:rPr>
                              <w:t>personeel</w:t>
                            </w:r>
                            <w:r>
                              <w:rPr>
                                <w:color w:val="0D3A5C"/>
                                <w:spacing w:val="31"/>
                              </w:rPr>
                              <w:t> </w:t>
                            </w:r>
                            <w:r>
                              <w:rPr>
                                <w:color w:val="0D3A5C"/>
                              </w:rPr>
                              <w:t>noodzakelijk.</w:t>
                            </w:r>
                            <w:r>
                              <w:rPr>
                                <w:color w:val="0D3A5C"/>
                                <w:spacing w:val="31"/>
                              </w:rPr>
                              <w:t> </w:t>
                            </w:r>
                            <w:r>
                              <w:rPr>
                                <w:color w:val="0D3A5C"/>
                              </w:rPr>
                              <w:t>Daarnaast</w:t>
                            </w:r>
                            <w:r>
                              <w:rPr>
                                <w:color w:val="0D3A5C"/>
                                <w:spacing w:val="31"/>
                              </w:rPr>
                              <w:t> </w:t>
                            </w:r>
                            <w:r>
                              <w:rPr>
                                <w:color w:val="0D3A5C"/>
                              </w:rPr>
                              <w:t>heeft</w:t>
                            </w:r>
                            <w:r>
                              <w:rPr>
                                <w:color w:val="0D3A5C"/>
                                <w:spacing w:val="31"/>
                              </w:rPr>
                              <w:t> </w:t>
                            </w:r>
                            <w:r>
                              <w:rPr>
                                <w:color w:val="0D3A5C"/>
                              </w:rPr>
                              <w:t>in</w:t>
                            </w:r>
                            <w:r>
                              <w:rPr>
                                <w:color w:val="0D3A5C"/>
                                <w:spacing w:val="31"/>
                              </w:rPr>
                              <w:t> </w:t>
                            </w:r>
                            <w:r>
                              <w:rPr>
                                <w:color w:val="0D3A5C"/>
                              </w:rPr>
                              <w:t>2025 inhuur plaatsvinden voor de verwerking van de mutatiedetectie, die in beeld was gebracht. De totale</w:t>
                            </w:r>
                            <w:r>
                              <w:rPr>
                                <w:color w:val="0D3A5C"/>
                                <w:spacing w:val="34"/>
                              </w:rPr>
                              <w:t> </w:t>
                            </w:r>
                            <w:r>
                              <w:rPr>
                                <w:color w:val="0D3A5C"/>
                              </w:rPr>
                              <w:t>personeelskosten</w:t>
                            </w:r>
                            <w:r>
                              <w:rPr>
                                <w:color w:val="0D3A5C"/>
                                <w:spacing w:val="34"/>
                              </w:rPr>
                              <w:t> </w:t>
                            </w:r>
                            <w:r>
                              <w:rPr>
                                <w:color w:val="0D3A5C"/>
                              </w:rPr>
                              <w:t>inclusief</w:t>
                            </w:r>
                            <w:r>
                              <w:rPr>
                                <w:color w:val="0D3A5C"/>
                                <w:spacing w:val="34"/>
                              </w:rPr>
                              <w:t> </w:t>
                            </w:r>
                            <w:r>
                              <w:rPr>
                                <w:color w:val="0D3A5C"/>
                              </w:rPr>
                              <w:t>inhuur</w:t>
                            </w:r>
                            <w:r>
                              <w:rPr>
                                <w:color w:val="0D3A5C"/>
                                <w:spacing w:val="34"/>
                              </w:rPr>
                              <w:t> </w:t>
                            </w:r>
                            <w:r>
                              <w:rPr>
                                <w:color w:val="0D3A5C"/>
                              </w:rPr>
                              <w:t>blijven</w:t>
                            </w:r>
                            <w:r>
                              <w:rPr>
                                <w:color w:val="0D3A5C"/>
                                <w:spacing w:val="34"/>
                              </w:rPr>
                              <w:t> </w:t>
                            </w:r>
                            <w:r>
                              <w:rPr>
                                <w:color w:val="0D3A5C"/>
                              </w:rPr>
                              <w:t>naar</w:t>
                            </w:r>
                            <w:r>
                              <w:rPr>
                                <w:color w:val="0D3A5C"/>
                                <w:spacing w:val="34"/>
                              </w:rPr>
                              <w:t> </w:t>
                            </w:r>
                            <w:r>
                              <w:rPr>
                                <w:color w:val="0D3A5C"/>
                              </w:rPr>
                              <w:t>verwachting</w:t>
                            </w:r>
                            <w:r>
                              <w:rPr>
                                <w:color w:val="0D3A5C"/>
                                <w:spacing w:val="34"/>
                              </w:rPr>
                              <w:t> </w:t>
                            </w:r>
                            <w:r>
                              <w:rPr>
                                <w:color w:val="0D3A5C"/>
                              </w:rPr>
                              <w:t>binnen</w:t>
                            </w:r>
                            <w:r>
                              <w:rPr>
                                <w:color w:val="0D3A5C"/>
                                <w:spacing w:val="34"/>
                              </w:rPr>
                              <w:t> </w:t>
                            </w:r>
                            <w:r>
                              <w:rPr>
                                <w:color w:val="0D3A5C"/>
                              </w:rPr>
                              <w:t>het</w:t>
                            </w:r>
                            <w:r>
                              <w:rPr>
                                <w:color w:val="0D3A5C"/>
                                <w:spacing w:val="34"/>
                              </w:rPr>
                              <w:t> </w:t>
                            </w:r>
                            <w:r>
                              <w:rPr>
                                <w:color w:val="0D3A5C"/>
                              </w:rPr>
                              <w:t>budget,</w:t>
                            </w:r>
                            <w:r>
                              <w:rPr>
                                <w:color w:val="0D3A5C"/>
                                <w:spacing w:val="34"/>
                              </w:rPr>
                              <w:t> </w:t>
                            </w:r>
                            <w:r>
                              <w:rPr>
                                <w:color w:val="0D3A5C"/>
                              </w:rPr>
                              <w:t>zodat een voordeel van bijna € 249k wordt verwacht.</w:t>
                            </w:r>
                          </w:p>
                        </w:txbxContent>
                      </wps:txbx>
                      <wps:bodyPr wrap="square" lIns="0" tIns="0" rIns="0" bIns="0" rtlCol="0">
                        <a:noAutofit/>
                      </wps:bodyPr>
                    </wps:wsp>
                  </a:graphicData>
                </a:graphic>
              </wp:anchor>
            </w:drawing>
          </mc:Choice>
          <mc:Fallback>
            <w:pict>
              <v:shape style="position:absolute;margin-left:58.549999pt;margin-top:561.039307pt;width:478.1pt;height:162.6pt;mso-position-horizontal-relative:page;mso-position-vertical-relative:page;z-index:-16012800" type="#_x0000_t202" id="docshape102" filled="false" stroked="false">
                <v:textbox inset="0,0,0,0">
                  <w:txbxContent>
                    <w:p>
                      <w:pPr>
                        <w:spacing w:line="265" w:lineRule="exact" w:before="0"/>
                        <w:ind w:left="20" w:right="0" w:firstLine="0"/>
                        <w:jc w:val="left"/>
                        <w:rPr>
                          <w:i/>
                          <w:sz w:val="24"/>
                        </w:rPr>
                      </w:pPr>
                      <w:r>
                        <w:rPr>
                          <w:i/>
                          <w:color w:val="0D3A5C"/>
                          <w:sz w:val="24"/>
                          <w:u w:val="single" w:color="0D3A5C"/>
                        </w:rPr>
                        <w:t>Personeelskosten</w:t>
                      </w:r>
                      <w:r>
                        <w:rPr>
                          <w:i/>
                          <w:color w:val="0D3A5C"/>
                          <w:spacing w:val="18"/>
                          <w:sz w:val="24"/>
                          <w:u w:val="none"/>
                        </w:rPr>
                        <w:t> </w:t>
                      </w:r>
                      <w:r>
                        <w:rPr>
                          <w:i/>
                          <w:color w:val="0D3A5C"/>
                          <w:sz w:val="24"/>
                          <w:u w:val="none"/>
                        </w:rPr>
                        <w:t>(</w:t>
                      </w:r>
                      <w:r>
                        <w:rPr>
                          <w:i/>
                          <w:color w:val="0D3A5C"/>
                          <w:sz w:val="24"/>
                          <w:u w:val="single" w:color="0D3A5C"/>
                        </w:rPr>
                        <w:t>€</w:t>
                      </w:r>
                      <w:r>
                        <w:rPr>
                          <w:i/>
                          <w:color w:val="0D3A5C"/>
                          <w:spacing w:val="18"/>
                          <w:sz w:val="24"/>
                          <w:u w:val="single" w:color="0D3A5C"/>
                        </w:rPr>
                        <w:t> </w:t>
                      </w:r>
                      <w:r>
                        <w:rPr>
                          <w:i/>
                          <w:color w:val="0D3A5C"/>
                          <w:sz w:val="24"/>
                          <w:u w:val="single" w:color="0D3A5C"/>
                        </w:rPr>
                        <w:t>249k.</w:t>
                      </w:r>
                      <w:r>
                        <w:rPr>
                          <w:i/>
                          <w:color w:val="0D3A5C"/>
                          <w:spacing w:val="19"/>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7"/>
                      </w:pPr>
                      <w:r>
                        <w:rPr>
                          <w:color w:val="0D3A5C"/>
                        </w:rPr>
                        <w:t>In de prognose is rekening gehouden met de uitkomsten van de cao-onderhandelingen en de daarmee</w:t>
                      </w:r>
                      <w:r>
                        <w:rPr>
                          <w:color w:val="0D3A5C"/>
                          <w:spacing w:val="26"/>
                        </w:rPr>
                        <w:t> </w:t>
                      </w:r>
                      <w:r>
                        <w:rPr>
                          <w:color w:val="0D3A5C"/>
                        </w:rPr>
                        <w:t>gepaard</w:t>
                      </w:r>
                      <w:r>
                        <w:rPr>
                          <w:color w:val="0D3A5C"/>
                          <w:spacing w:val="26"/>
                        </w:rPr>
                        <w:t> </w:t>
                      </w:r>
                      <w:r>
                        <w:rPr>
                          <w:color w:val="0D3A5C"/>
                        </w:rPr>
                        <w:t>gaande</w:t>
                      </w:r>
                      <w:r>
                        <w:rPr>
                          <w:color w:val="0D3A5C"/>
                          <w:spacing w:val="26"/>
                        </w:rPr>
                        <w:t> </w:t>
                      </w:r>
                      <w:r>
                        <w:rPr>
                          <w:color w:val="0D3A5C"/>
                        </w:rPr>
                        <w:t>lasten.</w:t>
                      </w:r>
                      <w:r>
                        <w:rPr>
                          <w:color w:val="0D3A5C"/>
                          <w:spacing w:val="26"/>
                        </w:rPr>
                        <w:t> </w:t>
                      </w:r>
                      <w:r>
                        <w:rPr>
                          <w:color w:val="0D3A5C"/>
                        </w:rPr>
                        <w:t>De</w:t>
                      </w:r>
                      <w:r>
                        <w:rPr>
                          <w:color w:val="0D3A5C"/>
                          <w:spacing w:val="26"/>
                        </w:rPr>
                        <w:t> </w:t>
                      </w:r>
                      <w:r>
                        <w:rPr>
                          <w:color w:val="0D3A5C"/>
                        </w:rPr>
                        <w:t>werving</w:t>
                      </w:r>
                      <w:r>
                        <w:rPr>
                          <w:color w:val="0D3A5C"/>
                          <w:spacing w:val="26"/>
                        </w:rPr>
                        <w:t> </w:t>
                      </w:r>
                      <w:r>
                        <w:rPr>
                          <w:color w:val="0D3A5C"/>
                        </w:rPr>
                        <w:t>van</w:t>
                      </w:r>
                      <w:r>
                        <w:rPr>
                          <w:color w:val="0D3A5C"/>
                          <w:spacing w:val="26"/>
                        </w:rPr>
                        <w:t> </w:t>
                      </w:r>
                      <w:r>
                        <w:rPr>
                          <w:color w:val="0D3A5C"/>
                        </w:rPr>
                        <w:t>de</w:t>
                      </w:r>
                      <w:r>
                        <w:rPr>
                          <w:color w:val="0D3A5C"/>
                          <w:spacing w:val="26"/>
                        </w:rPr>
                        <w:t> </w:t>
                      </w:r>
                      <w:r>
                        <w:rPr>
                          <w:color w:val="0D3A5C"/>
                        </w:rPr>
                        <w:t>functie</w:t>
                      </w:r>
                      <w:r>
                        <w:rPr>
                          <w:color w:val="0D3A5C"/>
                          <w:spacing w:val="26"/>
                        </w:rPr>
                        <w:t> </w:t>
                      </w:r>
                      <w:r>
                        <w:rPr>
                          <w:color w:val="0D3A5C"/>
                        </w:rPr>
                        <w:t>van</w:t>
                      </w:r>
                      <w:r>
                        <w:rPr>
                          <w:color w:val="0D3A5C"/>
                          <w:spacing w:val="26"/>
                        </w:rPr>
                        <w:t> </w:t>
                      </w:r>
                      <w:r>
                        <w:rPr>
                          <w:color w:val="0D3A5C"/>
                        </w:rPr>
                        <w:t>geografisch</w:t>
                      </w:r>
                      <w:r>
                        <w:rPr>
                          <w:color w:val="0D3A5C"/>
                          <w:spacing w:val="26"/>
                        </w:rPr>
                        <w:t> </w:t>
                      </w:r>
                      <w:r>
                        <w:rPr>
                          <w:color w:val="0D3A5C"/>
                        </w:rPr>
                        <w:t>specialist</w:t>
                      </w:r>
                      <w:r>
                        <w:rPr>
                          <w:color w:val="0D3A5C"/>
                          <w:spacing w:val="26"/>
                        </w:rPr>
                        <w:t> </w:t>
                      </w:r>
                      <w:r>
                        <w:rPr>
                          <w:color w:val="0D3A5C"/>
                        </w:rPr>
                        <w:t>was</w:t>
                      </w:r>
                      <w:r>
                        <w:rPr>
                          <w:color w:val="0D3A5C"/>
                          <w:spacing w:val="26"/>
                        </w:rPr>
                        <w:t> </w:t>
                      </w:r>
                      <w:r>
                        <w:rPr>
                          <w:color w:val="0D3A5C"/>
                        </w:rPr>
                        <w:t>in</w:t>
                      </w:r>
                      <w:r>
                        <w:rPr>
                          <w:color w:val="0D3A5C"/>
                        </w:rPr>
                        <w:t> de huidige marktomstandigheden een hele uitdaging, maar is met ingang van 1 september ingevuld. Daarmee is de vaste formatie volledig ingevuld. De reguliere inhuurlasten zijn in 2025 verder afgebouwd, doch door de vertraging van de structurele invulling van de geografisch specialist</w:t>
                      </w:r>
                      <w:r>
                        <w:rPr>
                          <w:color w:val="0D3A5C"/>
                          <w:spacing w:val="31"/>
                        </w:rPr>
                        <w:t> </w:t>
                      </w:r>
                      <w:r>
                        <w:rPr>
                          <w:color w:val="0D3A5C"/>
                        </w:rPr>
                        <w:t>bleef</w:t>
                      </w:r>
                      <w:r>
                        <w:rPr>
                          <w:color w:val="0D3A5C"/>
                          <w:spacing w:val="31"/>
                        </w:rPr>
                        <w:t> </w:t>
                      </w:r>
                      <w:r>
                        <w:rPr>
                          <w:color w:val="0D3A5C"/>
                        </w:rPr>
                        <w:t>een</w:t>
                      </w:r>
                      <w:r>
                        <w:rPr>
                          <w:color w:val="0D3A5C"/>
                          <w:spacing w:val="31"/>
                        </w:rPr>
                        <w:t> </w:t>
                      </w:r>
                      <w:r>
                        <w:rPr>
                          <w:color w:val="0D3A5C"/>
                        </w:rPr>
                        <w:t>beperkte</w:t>
                      </w:r>
                      <w:r>
                        <w:rPr>
                          <w:color w:val="0D3A5C"/>
                          <w:spacing w:val="31"/>
                        </w:rPr>
                        <w:t> </w:t>
                      </w:r>
                      <w:r>
                        <w:rPr>
                          <w:color w:val="0D3A5C"/>
                        </w:rPr>
                        <w:t>inhuur</w:t>
                      </w:r>
                      <w:r>
                        <w:rPr>
                          <w:color w:val="0D3A5C"/>
                          <w:spacing w:val="31"/>
                        </w:rPr>
                        <w:t> </w:t>
                      </w:r>
                      <w:r>
                        <w:rPr>
                          <w:color w:val="0D3A5C"/>
                        </w:rPr>
                        <w:t>van</w:t>
                      </w:r>
                      <w:r>
                        <w:rPr>
                          <w:color w:val="0D3A5C"/>
                          <w:spacing w:val="31"/>
                        </w:rPr>
                        <w:t> </w:t>
                      </w:r>
                      <w:r>
                        <w:rPr>
                          <w:color w:val="0D3A5C"/>
                        </w:rPr>
                        <w:t>personeel</w:t>
                      </w:r>
                      <w:r>
                        <w:rPr>
                          <w:color w:val="0D3A5C"/>
                          <w:spacing w:val="31"/>
                        </w:rPr>
                        <w:t> </w:t>
                      </w:r>
                      <w:r>
                        <w:rPr>
                          <w:color w:val="0D3A5C"/>
                        </w:rPr>
                        <w:t>noodzakelijk.</w:t>
                      </w:r>
                      <w:r>
                        <w:rPr>
                          <w:color w:val="0D3A5C"/>
                          <w:spacing w:val="31"/>
                        </w:rPr>
                        <w:t> </w:t>
                      </w:r>
                      <w:r>
                        <w:rPr>
                          <w:color w:val="0D3A5C"/>
                        </w:rPr>
                        <w:t>Daarnaast</w:t>
                      </w:r>
                      <w:r>
                        <w:rPr>
                          <w:color w:val="0D3A5C"/>
                          <w:spacing w:val="31"/>
                        </w:rPr>
                        <w:t> </w:t>
                      </w:r>
                      <w:r>
                        <w:rPr>
                          <w:color w:val="0D3A5C"/>
                        </w:rPr>
                        <w:t>heeft</w:t>
                      </w:r>
                      <w:r>
                        <w:rPr>
                          <w:color w:val="0D3A5C"/>
                          <w:spacing w:val="31"/>
                        </w:rPr>
                        <w:t> </w:t>
                      </w:r>
                      <w:r>
                        <w:rPr>
                          <w:color w:val="0D3A5C"/>
                        </w:rPr>
                        <w:t>in</w:t>
                      </w:r>
                      <w:r>
                        <w:rPr>
                          <w:color w:val="0D3A5C"/>
                          <w:spacing w:val="31"/>
                        </w:rPr>
                        <w:t> </w:t>
                      </w:r>
                      <w:r>
                        <w:rPr>
                          <w:color w:val="0D3A5C"/>
                        </w:rPr>
                        <w:t>2025 inhuur plaatsvinden voor de verwerking van de mutatiedetectie, die in beeld was gebracht. De totale</w:t>
                      </w:r>
                      <w:r>
                        <w:rPr>
                          <w:color w:val="0D3A5C"/>
                          <w:spacing w:val="34"/>
                        </w:rPr>
                        <w:t> </w:t>
                      </w:r>
                      <w:r>
                        <w:rPr>
                          <w:color w:val="0D3A5C"/>
                        </w:rPr>
                        <w:t>personeelskosten</w:t>
                      </w:r>
                      <w:r>
                        <w:rPr>
                          <w:color w:val="0D3A5C"/>
                          <w:spacing w:val="34"/>
                        </w:rPr>
                        <w:t> </w:t>
                      </w:r>
                      <w:r>
                        <w:rPr>
                          <w:color w:val="0D3A5C"/>
                        </w:rPr>
                        <w:t>inclusief</w:t>
                      </w:r>
                      <w:r>
                        <w:rPr>
                          <w:color w:val="0D3A5C"/>
                          <w:spacing w:val="34"/>
                        </w:rPr>
                        <w:t> </w:t>
                      </w:r>
                      <w:r>
                        <w:rPr>
                          <w:color w:val="0D3A5C"/>
                        </w:rPr>
                        <w:t>inhuur</w:t>
                      </w:r>
                      <w:r>
                        <w:rPr>
                          <w:color w:val="0D3A5C"/>
                          <w:spacing w:val="34"/>
                        </w:rPr>
                        <w:t> </w:t>
                      </w:r>
                      <w:r>
                        <w:rPr>
                          <w:color w:val="0D3A5C"/>
                        </w:rPr>
                        <w:t>blijven</w:t>
                      </w:r>
                      <w:r>
                        <w:rPr>
                          <w:color w:val="0D3A5C"/>
                          <w:spacing w:val="34"/>
                        </w:rPr>
                        <w:t> </w:t>
                      </w:r>
                      <w:r>
                        <w:rPr>
                          <w:color w:val="0D3A5C"/>
                        </w:rPr>
                        <w:t>naar</w:t>
                      </w:r>
                      <w:r>
                        <w:rPr>
                          <w:color w:val="0D3A5C"/>
                          <w:spacing w:val="34"/>
                        </w:rPr>
                        <w:t> </w:t>
                      </w:r>
                      <w:r>
                        <w:rPr>
                          <w:color w:val="0D3A5C"/>
                        </w:rPr>
                        <w:t>verwachting</w:t>
                      </w:r>
                      <w:r>
                        <w:rPr>
                          <w:color w:val="0D3A5C"/>
                          <w:spacing w:val="34"/>
                        </w:rPr>
                        <w:t> </w:t>
                      </w:r>
                      <w:r>
                        <w:rPr>
                          <w:color w:val="0D3A5C"/>
                        </w:rPr>
                        <w:t>binnen</w:t>
                      </w:r>
                      <w:r>
                        <w:rPr>
                          <w:color w:val="0D3A5C"/>
                          <w:spacing w:val="34"/>
                        </w:rPr>
                        <w:t> </w:t>
                      </w:r>
                      <w:r>
                        <w:rPr>
                          <w:color w:val="0D3A5C"/>
                        </w:rPr>
                        <w:t>het</w:t>
                      </w:r>
                      <w:r>
                        <w:rPr>
                          <w:color w:val="0D3A5C"/>
                          <w:spacing w:val="34"/>
                        </w:rPr>
                        <w:t> </w:t>
                      </w:r>
                      <w:r>
                        <w:rPr>
                          <w:color w:val="0D3A5C"/>
                        </w:rPr>
                        <w:t>budget,</w:t>
                      </w:r>
                      <w:r>
                        <w:rPr>
                          <w:color w:val="0D3A5C"/>
                          <w:spacing w:val="34"/>
                        </w:rPr>
                        <w:t> </w:t>
                      </w:r>
                      <w:r>
                        <w:rPr>
                          <w:color w:val="0D3A5C"/>
                        </w:rPr>
                        <w:t>zodat een voordeel van bijna € 249k wordt verwacht.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4192">
                <wp:simplePos x="0" y="0"/>
                <wp:positionH relativeFrom="page">
                  <wp:posOffset>7199583</wp:posOffset>
                </wp:positionH>
                <wp:positionV relativeFrom="page">
                  <wp:posOffset>10477668</wp:posOffset>
                </wp:positionV>
                <wp:extent cx="179070" cy="123189"/>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179070" cy="123189"/>
                        </a:xfrm>
                        <a:prstGeom prst="rect">
                          <a:avLst/>
                        </a:prstGeom>
                      </wps:spPr>
                      <wps:txbx>
                        <w:txbxContent>
                          <w:p>
                            <w:pPr>
                              <w:spacing w:line="194" w:lineRule="exact" w:before="0"/>
                              <w:ind w:left="20" w:right="0" w:firstLine="0"/>
                              <w:jc w:val="left"/>
                              <w:rPr>
                                <w:rFonts w:ascii="Arial"/>
                                <w:b/>
                                <w:sz w:val="23"/>
                              </w:rPr>
                            </w:pPr>
                            <w:r>
                              <w:rPr>
                                <w:rFonts w:ascii="Arial"/>
                                <w:b/>
                                <w:spacing w:val="-5"/>
                                <w:sz w:val="23"/>
                              </w:rPr>
                              <w:t>10</w:t>
                            </w:r>
                          </w:p>
                        </w:txbxContent>
                      </wps:txbx>
                      <wps:bodyPr wrap="square" lIns="0" tIns="0" rIns="0" bIns="0" rtlCol="0">
                        <a:noAutofit/>
                      </wps:bodyPr>
                    </wps:wsp>
                  </a:graphicData>
                </a:graphic>
              </wp:anchor>
            </w:drawing>
          </mc:Choice>
          <mc:Fallback>
            <w:pict>
              <v:shape style="position:absolute;margin-left:566.896362pt;margin-top:825.013306pt;width:14.1pt;height:9.7pt;mso-position-horizontal-relative:page;mso-position-vertical-relative:page;z-index:-16012288" type="#_x0000_t202" id="docshape103" filled="false" stroked="false">
                <v:textbox inset="0,0,0,0">
                  <w:txbxContent>
                    <w:p>
                      <w:pPr>
                        <w:spacing w:line="194" w:lineRule="exact" w:before="0"/>
                        <w:ind w:left="20" w:right="0" w:firstLine="0"/>
                        <w:jc w:val="left"/>
                        <w:rPr>
                          <w:rFonts w:ascii="Arial"/>
                          <w:b/>
                          <w:sz w:val="23"/>
                        </w:rPr>
                      </w:pPr>
                      <w:r>
                        <w:rPr>
                          <w:rFonts w:ascii="Arial"/>
                          <w:b/>
                          <w:spacing w:val="-5"/>
                          <w:sz w:val="23"/>
                        </w:rPr>
                        <w:t>10</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304704">
                <wp:simplePos x="0" y="0"/>
                <wp:positionH relativeFrom="page">
                  <wp:posOffset>0</wp:posOffset>
                </wp:positionH>
                <wp:positionV relativeFrom="page">
                  <wp:posOffset>10392760</wp:posOffset>
                </wp:positionV>
                <wp:extent cx="7562850" cy="30416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7562850" cy="304165"/>
                          <a:chExt cx="7562850" cy="304165"/>
                        </a:xfrm>
                      </wpg:grpSpPr>
                      <pic:pic>
                        <pic:nvPicPr>
                          <pic:cNvPr id="112" name="Image 112"/>
                          <pic:cNvPicPr/>
                        </pic:nvPicPr>
                        <pic:blipFill>
                          <a:blip r:embed="rId9" cstate="print"/>
                          <a:stretch>
                            <a:fillRect/>
                          </a:stretch>
                        </pic:blipFill>
                        <pic:spPr>
                          <a:xfrm>
                            <a:off x="0" y="0"/>
                            <a:ext cx="7562850" cy="257271"/>
                          </a:xfrm>
                          <a:prstGeom prst="rect">
                            <a:avLst/>
                          </a:prstGeom>
                        </pic:spPr>
                      </pic:pic>
                      <pic:pic>
                        <pic:nvPicPr>
                          <pic:cNvPr id="113" name="Image 113"/>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11776" id="docshapegroup104" coordorigin="0,16367" coordsize="11910,479">
                <v:shape style="position:absolute;left:0;top:16366;width:11910;height:406" type="#_x0000_t75" id="docshape105" stroked="false">
                  <v:imagedata r:id="rId9" o:title=""/>
                </v:shape>
                <v:shape style="position:absolute;left:0;top:16568;width:11910;height:277" type="#_x0000_t75" id="docshape106" stroked="false">
                  <v:imagedata r:id="rId10" o:title=""/>
                </v:shape>
                <w10:wrap type="none"/>
              </v:group>
            </w:pict>
          </mc:Fallback>
        </mc:AlternateContent>
      </w:r>
      <w:r>
        <w:rPr>
          <w:sz w:val="2"/>
          <w:szCs w:val="2"/>
        </w:rPr>
        <mc:AlternateContent>
          <mc:Choice Requires="wps">
            <w:drawing>
              <wp:anchor distT="0" distB="0" distL="0" distR="0" allowOverlap="1" layoutInCell="1" locked="0" behindDoc="1" simplePos="0" relativeHeight="487305216">
                <wp:simplePos x="0" y="0"/>
                <wp:positionH relativeFrom="page">
                  <wp:posOffset>743584</wp:posOffset>
                </wp:positionH>
                <wp:positionV relativeFrom="page">
                  <wp:posOffset>756924</wp:posOffset>
                </wp:positionV>
                <wp:extent cx="6047740" cy="80708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6047740" cy="807085"/>
                        </a:xfrm>
                        <a:prstGeom prst="rect">
                          <a:avLst/>
                        </a:prstGeom>
                      </wps:spPr>
                      <wps:txbx>
                        <w:txbxContent>
                          <w:p>
                            <w:pPr>
                              <w:spacing w:line="265" w:lineRule="exact" w:before="0"/>
                              <w:ind w:left="20" w:right="0" w:firstLine="0"/>
                              <w:jc w:val="left"/>
                              <w:rPr>
                                <w:i/>
                                <w:sz w:val="24"/>
                              </w:rPr>
                            </w:pPr>
                            <w:r>
                              <w:rPr>
                                <w:i/>
                                <w:color w:val="0D3A5C"/>
                                <w:sz w:val="24"/>
                                <w:u w:val="single" w:color="0D3A5C"/>
                              </w:rPr>
                              <w:t>Software</w:t>
                            </w:r>
                            <w:r>
                              <w:rPr>
                                <w:i/>
                                <w:color w:val="0D3A5C"/>
                                <w:spacing w:val="13"/>
                                <w:sz w:val="24"/>
                                <w:u w:val="single" w:color="0D3A5C"/>
                              </w:rPr>
                              <w:t> </w:t>
                            </w:r>
                            <w:r>
                              <w:rPr>
                                <w:i/>
                                <w:color w:val="0D3A5C"/>
                                <w:sz w:val="24"/>
                                <w:u w:val="single" w:color="0D3A5C"/>
                              </w:rPr>
                              <w:t>en</w:t>
                            </w:r>
                            <w:r>
                              <w:rPr>
                                <w:i/>
                                <w:color w:val="0D3A5C"/>
                                <w:spacing w:val="13"/>
                                <w:sz w:val="24"/>
                                <w:u w:val="single" w:color="0D3A5C"/>
                              </w:rPr>
                              <w:t> </w:t>
                            </w:r>
                            <w:r>
                              <w:rPr>
                                <w:i/>
                                <w:color w:val="0D3A5C"/>
                                <w:sz w:val="24"/>
                                <w:u w:val="single" w:color="0D3A5C"/>
                              </w:rPr>
                              <w:t>licenties</w:t>
                            </w:r>
                            <w:r>
                              <w:rPr>
                                <w:i/>
                                <w:color w:val="0D3A5C"/>
                                <w:spacing w:val="13"/>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34k.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2"/>
                            </w:pPr>
                            <w:r>
                              <w:rPr>
                                <w:color w:val="0D3A5C"/>
                              </w:rPr>
                              <w:t>Op software en licenties wordt naar verwachting een voordeel behaald van € 34k. ten opzichte van de begroting. Door het herzien van licenties en daarbij behorende gesprekken is een besparing gerealiseerd.</w:t>
                            </w:r>
                          </w:p>
                        </w:txbxContent>
                      </wps:txbx>
                      <wps:bodyPr wrap="square" lIns="0" tIns="0" rIns="0" bIns="0" rtlCol="0">
                        <a:noAutofit/>
                      </wps:bodyPr>
                    </wps:wsp>
                  </a:graphicData>
                </a:graphic>
              </wp:anchor>
            </w:drawing>
          </mc:Choice>
          <mc:Fallback>
            <w:pict>
              <v:shape style="position:absolute;margin-left:58.549999pt;margin-top:59.600376pt;width:476.2pt;height:63.55pt;mso-position-horizontal-relative:page;mso-position-vertical-relative:page;z-index:-16011264" type="#_x0000_t202" id="docshape107" filled="false" stroked="false">
                <v:textbox inset="0,0,0,0">
                  <w:txbxContent>
                    <w:p>
                      <w:pPr>
                        <w:spacing w:line="265" w:lineRule="exact" w:before="0"/>
                        <w:ind w:left="20" w:right="0" w:firstLine="0"/>
                        <w:jc w:val="left"/>
                        <w:rPr>
                          <w:i/>
                          <w:sz w:val="24"/>
                        </w:rPr>
                      </w:pPr>
                      <w:r>
                        <w:rPr>
                          <w:i/>
                          <w:color w:val="0D3A5C"/>
                          <w:sz w:val="24"/>
                          <w:u w:val="single" w:color="0D3A5C"/>
                        </w:rPr>
                        <w:t>Software</w:t>
                      </w:r>
                      <w:r>
                        <w:rPr>
                          <w:i/>
                          <w:color w:val="0D3A5C"/>
                          <w:spacing w:val="13"/>
                          <w:sz w:val="24"/>
                          <w:u w:val="single" w:color="0D3A5C"/>
                        </w:rPr>
                        <w:t> </w:t>
                      </w:r>
                      <w:r>
                        <w:rPr>
                          <w:i/>
                          <w:color w:val="0D3A5C"/>
                          <w:sz w:val="24"/>
                          <w:u w:val="single" w:color="0D3A5C"/>
                        </w:rPr>
                        <w:t>en</w:t>
                      </w:r>
                      <w:r>
                        <w:rPr>
                          <w:i/>
                          <w:color w:val="0D3A5C"/>
                          <w:spacing w:val="13"/>
                          <w:sz w:val="24"/>
                          <w:u w:val="single" w:color="0D3A5C"/>
                        </w:rPr>
                        <w:t> </w:t>
                      </w:r>
                      <w:r>
                        <w:rPr>
                          <w:i/>
                          <w:color w:val="0D3A5C"/>
                          <w:sz w:val="24"/>
                          <w:u w:val="single" w:color="0D3A5C"/>
                        </w:rPr>
                        <w:t>licenties</w:t>
                      </w:r>
                      <w:r>
                        <w:rPr>
                          <w:i/>
                          <w:color w:val="0D3A5C"/>
                          <w:spacing w:val="13"/>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34k.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2"/>
                      </w:pPr>
                      <w:r>
                        <w:rPr>
                          <w:color w:val="0D3A5C"/>
                        </w:rPr>
                        <w:t>Op software en licenties wordt naar verwachting een voordeel behaald van € 34k. ten opzichte van de begroting. Door het herzien van licenties en daarbij behorende gesprekken is een besparing gerealiseerd.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5728">
                <wp:simplePos x="0" y="0"/>
                <wp:positionH relativeFrom="page">
                  <wp:posOffset>743584</wp:posOffset>
                </wp:positionH>
                <wp:positionV relativeFrom="page">
                  <wp:posOffset>1805069</wp:posOffset>
                </wp:positionV>
                <wp:extent cx="5981700" cy="143573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5981700" cy="1435735"/>
                        </a:xfrm>
                        <a:prstGeom prst="rect">
                          <a:avLst/>
                        </a:prstGeom>
                      </wps:spPr>
                      <wps:txbx>
                        <w:txbxContent>
                          <w:p>
                            <w:pPr>
                              <w:spacing w:line="265" w:lineRule="exact" w:before="0"/>
                              <w:ind w:left="20" w:right="0" w:firstLine="0"/>
                              <w:jc w:val="left"/>
                              <w:rPr>
                                <w:i/>
                                <w:sz w:val="24"/>
                              </w:rPr>
                            </w:pPr>
                            <w:r>
                              <w:rPr>
                                <w:i/>
                                <w:color w:val="0D3A5C"/>
                                <w:sz w:val="24"/>
                                <w:u w:val="single" w:color="0D3A5C"/>
                              </w:rPr>
                              <w:t>Overige</w:t>
                            </w:r>
                            <w:r>
                              <w:rPr>
                                <w:i/>
                                <w:color w:val="0D3A5C"/>
                                <w:spacing w:val="15"/>
                                <w:sz w:val="24"/>
                                <w:u w:val="single" w:color="0D3A5C"/>
                              </w:rPr>
                              <w:t> </w:t>
                            </w:r>
                            <w:r>
                              <w:rPr>
                                <w:i/>
                                <w:color w:val="0D3A5C"/>
                                <w:sz w:val="24"/>
                                <w:u w:val="single" w:color="0D3A5C"/>
                              </w:rPr>
                              <w:t>operationele</w:t>
                            </w:r>
                            <w:r>
                              <w:rPr>
                                <w:i/>
                                <w:color w:val="0D3A5C"/>
                                <w:spacing w:val="15"/>
                                <w:sz w:val="24"/>
                                <w:u w:val="single" w:color="0D3A5C"/>
                              </w:rPr>
                              <w:t> </w:t>
                            </w:r>
                            <w:r>
                              <w:rPr>
                                <w:i/>
                                <w:color w:val="0D3A5C"/>
                                <w:sz w:val="24"/>
                                <w:u w:val="single" w:color="0D3A5C"/>
                              </w:rPr>
                              <w:t>kosten</w:t>
                            </w:r>
                            <w:r>
                              <w:rPr>
                                <w:i/>
                                <w:color w:val="0D3A5C"/>
                                <w:spacing w:val="16"/>
                                <w:sz w:val="24"/>
                                <w:u w:val="none"/>
                              </w:rPr>
                              <w:t> </w:t>
                            </w:r>
                            <w:r>
                              <w:rPr>
                                <w:i/>
                                <w:color w:val="0D3A5C"/>
                                <w:sz w:val="24"/>
                                <w:u w:val="none"/>
                              </w:rPr>
                              <w:t>(</w:t>
                            </w:r>
                            <w:r>
                              <w:rPr>
                                <w:i/>
                                <w:color w:val="0D3A5C"/>
                                <w:sz w:val="24"/>
                                <w:u w:val="single" w:color="0D3A5C"/>
                              </w:rPr>
                              <w:t>€</w:t>
                            </w:r>
                            <w:r>
                              <w:rPr>
                                <w:i/>
                                <w:color w:val="0D3A5C"/>
                                <w:spacing w:val="15"/>
                                <w:sz w:val="24"/>
                                <w:u w:val="single" w:color="0D3A5C"/>
                              </w:rPr>
                              <w:t> </w:t>
                            </w:r>
                            <w:r>
                              <w:rPr>
                                <w:i/>
                                <w:color w:val="0D3A5C"/>
                                <w:sz w:val="24"/>
                                <w:u w:val="single" w:color="0D3A5C"/>
                              </w:rPr>
                              <w:t>33k.</w:t>
                            </w:r>
                            <w:r>
                              <w:rPr>
                                <w:i/>
                                <w:color w:val="0D3A5C"/>
                                <w:spacing w:val="16"/>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0"/>
                            </w:pPr>
                            <w:r>
                              <w:rPr>
                                <w:color w:val="0D3A5C"/>
                              </w:rPr>
                              <w:t>Onder deze post zijn de lasten voor regievoering en supportcontracten, de signalering en kartering van de mutatiedetectie, landmeting, kwaliteitsonderzoeken en overige materiële en operationele kosten opgenomen. Het nadeel is volledig toe te rekenen aan de signalering en kartering van de mutatiedetectie. Dit betreft een verschuiving van inhuur (personeelskosten) naar uitbesteding (overige operationele kosten), waardoor het tekort dan ook volledig binnen het te verwachten voordeel op de personeelskosten kan worden opgevangen.</w:t>
                            </w:r>
                          </w:p>
                        </w:txbxContent>
                      </wps:txbx>
                      <wps:bodyPr wrap="square" lIns="0" tIns="0" rIns="0" bIns="0" rtlCol="0">
                        <a:noAutofit/>
                      </wps:bodyPr>
                    </wps:wsp>
                  </a:graphicData>
                </a:graphic>
              </wp:anchor>
            </w:drawing>
          </mc:Choice>
          <mc:Fallback>
            <w:pict>
              <v:shape style="position:absolute;margin-left:58.549999pt;margin-top:142.13147pt;width:471pt;height:113.05pt;mso-position-horizontal-relative:page;mso-position-vertical-relative:page;z-index:-16010752" type="#_x0000_t202" id="docshape108" filled="false" stroked="false">
                <v:textbox inset="0,0,0,0">
                  <w:txbxContent>
                    <w:p>
                      <w:pPr>
                        <w:spacing w:line="265" w:lineRule="exact" w:before="0"/>
                        <w:ind w:left="20" w:right="0" w:firstLine="0"/>
                        <w:jc w:val="left"/>
                        <w:rPr>
                          <w:i/>
                          <w:sz w:val="24"/>
                        </w:rPr>
                      </w:pPr>
                      <w:r>
                        <w:rPr>
                          <w:i/>
                          <w:color w:val="0D3A5C"/>
                          <w:sz w:val="24"/>
                          <w:u w:val="single" w:color="0D3A5C"/>
                        </w:rPr>
                        <w:t>Overige</w:t>
                      </w:r>
                      <w:r>
                        <w:rPr>
                          <w:i/>
                          <w:color w:val="0D3A5C"/>
                          <w:spacing w:val="15"/>
                          <w:sz w:val="24"/>
                          <w:u w:val="single" w:color="0D3A5C"/>
                        </w:rPr>
                        <w:t> </w:t>
                      </w:r>
                      <w:r>
                        <w:rPr>
                          <w:i/>
                          <w:color w:val="0D3A5C"/>
                          <w:sz w:val="24"/>
                          <w:u w:val="single" w:color="0D3A5C"/>
                        </w:rPr>
                        <w:t>operationele</w:t>
                      </w:r>
                      <w:r>
                        <w:rPr>
                          <w:i/>
                          <w:color w:val="0D3A5C"/>
                          <w:spacing w:val="15"/>
                          <w:sz w:val="24"/>
                          <w:u w:val="single" w:color="0D3A5C"/>
                        </w:rPr>
                        <w:t> </w:t>
                      </w:r>
                      <w:r>
                        <w:rPr>
                          <w:i/>
                          <w:color w:val="0D3A5C"/>
                          <w:sz w:val="24"/>
                          <w:u w:val="single" w:color="0D3A5C"/>
                        </w:rPr>
                        <w:t>kosten</w:t>
                      </w:r>
                      <w:r>
                        <w:rPr>
                          <w:i/>
                          <w:color w:val="0D3A5C"/>
                          <w:spacing w:val="16"/>
                          <w:sz w:val="24"/>
                          <w:u w:val="none"/>
                        </w:rPr>
                        <w:t> </w:t>
                      </w:r>
                      <w:r>
                        <w:rPr>
                          <w:i/>
                          <w:color w:val="0D3A5C"/>
                          <w:sz w:val="24"/>
                          <w:u w:val="none"/>
                        </w:rPr>
                        <w:t>(</w:t>
                      </w:r>
                      <w:r>
                        <w:rPr>
                          <w:i/>
                          <w:color w:val="0D3A5C"/>
                          <w:sz w:val="24"/>
                          <w:u w:val="single" w:color="0D3A5C"/>
                        </w:rPr>
                        <w:t>€</w:t>
                      </w:r>
                      <w:r>
                        <w:rPr>
                          <w:i/>
                          <w:color w:val="0D3A5C"/>
                          <w:spacing w:val="15"/>
                          <w:sz w:val="24"/>
                          <w:u w:val="single" w:color="0D3A5C"/>
                        </w:rPr>
                        <w:t> </w:t>
                      </w:r>
                      <w:r>
                        <w:rPr>
                          <w:i/>
                          <w:color w:val="0D3A5C"/>
                          <w:sz w:val="24"/>
                          <w:u w:val="single" w:color="0D3A5C"/>
                        </w:rPr>
                        <w:t>33k.</w:t>
                      </w:r>
                      <w:r>
                        <w:rPr>
                          <w:i/>
                          <w:color w:val="0D3A5C"/>
                          <w:spacing w:val="16"/>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0"/>
                      </w:pPr>
                      <w:r>
                        <w:rPr>
                          <w:color w:val="0D3A5C"/>
                        </w:rPr>
                        <w:t>Onder deze post zijn de lasten voor regievoering en supportcontracten, de signalering en kartering van de mutatiedetectie, landmeting, kwaliteitsonderzoeken en overige materiële en operationele kosten opgenomen. Het nadeel is volledig toe te rekenen aan de signalering en kartering van de mutatiedetectie. Dit betreft een verschuiving van inhuur (personeelskosten) naar uitbesteding (overige operationele kosten), waardoor het tekort dan ook volledig binnen het te verwachten voordeel op de personeelskosten kan worden opgevangen.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6240">
                <wp:simplePos x="0" y="0"/>
                <wp:positionH relativeFrom="page">
                  <wp:posOffset>7199583</wp:posOffset>
                </wp:positionH>
                <wp:positionV relativeFrom="page">
                  <wp:posOffset>10477668</wp:posOffset>
                </wp:positionV>
                <wp:extent cx="179070" cy="12192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79070" cy="121920"/>
                        </a:xfrm>
                        <a:prstGeom prst="rect">
                          <a:avLst/>
                        </a:prstGeom>
                      </wps:spPr>
                      <wps:txbx>
                        <w:txbxContent>
                          <w:p>
                            <w:pPr>
                              <w:spacing w:line="192" w:lineRule="exact" w:before="0"/>
                              <w:ind w:left="20" w:right="0" w:firstLine="0"/>
                              <w:jc w:val="left"/>
                              <w:rPr>
                                <w:rFonts w:ascii="Arial"/>
                                <w:b/>
                                <w:sz w:val="23"/>
                              </w:rPr>
                            </w:pPr>
                            <w:r>
                              <w:rPr>
                                <w:rFonts w:ascii="Arial"/>
                                <w:b/>
                                <w:spacing w:val="-5"/>
                                <w:sz w:val="23"/>
                              </w:rPr>
                              <w:t>11</w:t>
                            </w:r>
                          </w:p>
                        </w:txbxContent>
                      </wps:txbx>
                      <wps:bodyPr wrap="square" lIns="0" tIns="0" rIns="0" bIns="0" rtlCol="0">
                        <a:noAutofit/>
                      </wps:bodyPr>
                    </wps:wsp>
                  </a:graphicData>
                </a:graphic>
              </wp:anchor>
            </w:drawing>
          </mc:Choice>
          <mc:Fallback>
            <w:pict>
              <v:shape style="position:absolute;margin-left:566.896362pt;margin-top:825.013306pt;width:14.1pt;height:9.6pt;mso-position-horizontal-relative:page;mso-position-vertical-relative:page;z-index:-16010240" type="#_x0000_t202" id="docshape109" filled="false" stroked="false">
                <v:textbox inset="0,0,0,0">
                  <w:txbxContent>
                    <w:p>
                      <w:pPr>
                        <w:spacing w:line="192" w:lineRule="exact" w:before="0"/>
                        <w:ind w:left="20" w:right="0" w:firstLine="0"/>
                        <w:jc w:val="left"/>
                        <w:rPr>
                          <w:rFonts w:ascii="Arial"/>
                          <w:b/>
                          <w:sz w:val="23"/>
                        </w:rPr>
                      </w:pPr>
                      <w:r>
                        <w:rPr>
                          <w:rFonts w:ascii="Arial"/>
                          <w:b/>
                          <w:spacing w:val="-5"/>
                          <w:sz w:val="23"/>
                        </w:rPr>
                        <w:t>11</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306752">
                <wp:simplePos x="0" y="0"/>
                <wp:positionH relativeFrom="page">
                  <wp:posOffset>0</wp:posOffset>
                </wp:positionH>
                <wp:positionV relativeFrom="page">
                  <wp:posOffset>10392760</wp:posOffset>
                </wp:positionV>
                <wp:extent cx="7562850" cy="304165"/>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7562850" cy="304165"/>
                          <a:chExt cx="7562850" cy="304165"/>
                        </a:xfrm>
                      </wpg:grpSpPr>
                      <pic:pic>
                        <pic:nvPicPr>
                          <pic:cNvPr id="118" name="Image 118"/>
                          <pic:cNvPicPr/>
                        </pic:nvPicPr>
                        <pic:blipFill>
                          <a:blip r:embed="rId9" cstate="print"/>
                          <a:stretch>
                            <a:fillRect/>
                          </a:stretch>
                        </pic:blipFill>
                        <pic:spPr>
                          <a:xfrm>
                            <a:off x="0" y="0"/>
                            <a:ext cx="7562850" cy="257271"/>
                          </a:xfrm>
                          <a:prstGeom prst="rect">
                            <a:avLst/>
                          </a:prstGeom>
                        </pic:spPr>
                      </pic:pic>
                      <pic:pic>
                        <pic:nvPicPr>
                          <pic:cNvPr id="119" name="Image 119"/>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09728" id="docshapegroup110" coordorigin="0,16367" coordsize="11910,479">
                <v:shape style="position:absolute;left:0;top:16366;width:11910;height:406" type="#_x0000_t75" id="docshape111" stroked="false">
                  <v:imagedata r:id="rId9" o:title=""/>
                </v:shape>
                <v:shape style="position:absolute;left:0;top:16568;width:11910;height:277" type="#_x0000_t75" id="docshape112" stroked="false">
                  <v:imagedata r:id="rId10" o:title=""/>
                </v:shape>
                <w10:wrap type="none"/>
              </v:group>
            </w:pict>
          </mc:Fallback>
        </mc:AlternateContent>
      </w:r>
      <w:r>
        <w:rPr>
          <w:sz w:val="2"/>
          <w:szCs w:val="2"/>
        </w:rPr>
        <w:drawing>
          <wp:anchor distT="0" distB="0" distL="0" distR="0" allowOverlap="1" layoutInCell="1" locked="0" behindDoc="1" simplePos="0" relativeHeight="487307264">
            <wp:simplePos x="0" y="0"/>
            <wp:positionH relativeFrom="page">
              <wp:posOffset>794483</wp:posOffset>
            </wp:positionH>
            <wp:positionV relativeFrom="page">
              <wp:posOffset>2107909</wp:posOffset>
            </wp:positionV>
            <wp:extent cx="5989536" cy="2126620"/>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17" cstate="print"/>
                    <a:stretch>
                      <a:fillRect/>
                    </a:stretch>
                  </pic:blipFill>
                  <pic:spPr>
                    <a:xfrm>
                      <a:off x="0" y="0"/>
                      <a:ext cx="5989536" cy="2126620"/>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07776">
                <wp:simplePos x="0" y="0"/>
                <wp:positionH relativeFrom="page">
                  <wp:posOffset>743584</wp:posOffset>
                </wp:positionH>
                <wp:positionV relativeFrom="page">
                  <wp:posOffset>760148</wp:posOffset>
                </wp:positionV>
                <wp:extent cx="6026150" cy="117856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6026150" cy="1178560"/>
                        </a:xfrm>
                        <a:prstGeom prst="rect">
                          <a:avLst/>
                        </a:prstGeom>
                      </wps:spPr>
                      <wps:txbx>
                        <w:txbxContent>
                          <w:p>
                            <w:pPr>
                              <w:spacing w:line="366" w:lineRule="exact" w:before="0"/>
                              <w:ind w:left="20" w:right="0" w:firstLine="0"/>
                              <w:jc w:val="left"/>
                              <w:rPr>
                                <w:b/>
                                <w:sz w:val="34"/>
                              </w:rPr>
                            </w:pPr>
                            <w:r>
                              <w:rPr>
                                <w:b/>
                                <w:color w:val="0D3A5C"/>
                                <w:sz w:val="34"/>
                              </w:rPr>
                              <w:t>Gemeente</w:t>
                            </w:r>
                            <w:r>
                              <w:rPr>
                                <w:b/>
                                <w:color w:val="0D3A5C"/>
                                <w:spacing w:val="24"/>
                                <w:sz w:val="34"/>
                              </w:rPr>
                              <w:t> </w:t>
                            </w:r>
                            <w:r>
                              <w:rPr>
                                <w:b/>
                                <w:color w:val="0D3A5C"/>
                                <w:sz w:val="34"/>
                              </w:rPr>
                              <w:t>specifieke</w:t>
                            </w:r>
                            <w:r>
                              <w:rPr>
                                <w:b/>
                                <w:color w:val="0D3A5C"/>
                                <w:spacing w:val="24"/>
                                <w:sz w:val="34"/>
                              </w:rPr>
                              <w:t> </w:t>
                            </w:r>
                            <w:r>
                              <w:rPr>
                                <w:b/>
                                <w:color w:val="0D3A5C"/>
                                <w:sz w:val="34"/>
                              </w:rPr>
                              <w:t>lasten</w:t>
                            </w:r>
                            <w:r>
                              <w:rPr>
                                <w:b/>
                                <w:color w:val="0D3A5C"/>
                                <w:spacing w:val="24"/>
                                <w:sz w:val="34"/>
                              </w:rPr>
                              <w:t> </w:t>
                            </w:r>
                            <w:r>
                              <w:rPr>
                                <w:b/>
                                <w:color w:val="0D3A5C"/>
                                <w:sz w:val="34"/>
                              </w:rPr>
                              <w:t>en</w:t>
                            </w:r>
                            <w:r>
                              <w:rPr>
                                <w:b/>
                                <w:color w:val="0D3A5C"/>
                                <w:spacing w:val="24"/>
                                <w:sz w:val="34"/>
                              </w:rPr>
                              <w:t> </w:t>
                            </w:r>
                            <w:r>
                              <w:rPr>
                                <w:b/>
                                <w:color w:val="0D3A5C"/>
                                <w:sz w:val="34"/>
                              </w:rPr>
                              <w:t>baten</w:t>
                            </w:r>
                            <w:r>
                              <w:rPr>
                                <w:b/>
                                <w:color w:val="0D3A5C"/>
                                <w:spacing w:val="24"/>
                                <w:sz w:val="34"/>
                              </w:rPr>
                              <w:t> </w:t>
                            </w:r>
                            <w:r>
                              <w:rPr>
                                <w:b/>
                                <w:color w:val="0D3A5C"/>
                                <w:sz w:val="34"/>
                              </w:rPr>
                              <w:t>programma</w:t>
                            </w:r>
                            <w:r>
                              <w:rPr>
                                <w:b/>
                                <w:color w:val="0D3A5C"/>
                                <w:spacing w:val="24"/>
                                <w:sz w:val="34"/>
                              </w:rPr>
                              <w:t> </w:t>
                            </w:r>
                            <w:r>
                              <w:rPr>
                                <w:b/>
                                <w:color w:val="0D3A5C"/>
                                <w:spacing w:val="-2"/>
                                <w:sz w:val="34"/>
                              </w:rPr>
                              <w:t>Informatisering</w:t>
                            </w:r>
                          </w:p>
                          <w:p>
                            <w:pPr>
                              <w:spacing w:before="50"/>
                              <w:ind w:left="20" w:right="0" w:firstLine="0"/>
                              <w:jc w:val="left"/>
                              <w:rPr>
                                <w:b/>
                                <w:sz w:val="34"/>
                              </w:rPr>
                            </w:pPr>
                            <w:r>
                              <w:rPr>
                                <w:b/>
                                <w:color w:val="0D3A5C"/>
                                <w:spacing w:val="-2"/>
                                <w:sz w:val="34"/>
                              </w:rPr>
                              <w:t>(ECGeo)</w:t>
                            </w:r>
                          </w:p>
                          <w:p>
                            <w:pPr>
                              <w:pStyle w:val="BodyText"/>
                              <w:spacing w:line="271" w:lineRule="auto" w:before="31"/>
                            </w:pPr>
                            <w:r>
                              <w:rPr>
                                <w:color w:val="0D3A5C"/>
                              </w:rPr>
                              <w:t>De totaal geprognosticeerde afwijking op het gemeente specifieke deel van het programma Informatisering (ECGeo) bedraagt € 39k. nadelig. In onderstaand overzicht is een nadere specificatie van het voordeel weergegeven.</w:t>
                            </w:r>
                          </w:p>
                        </w:txbxContent>
                      </wps:txbx>
                      <wps:bodyPr wrap="square" lIns="0" tIns="0" rIns="0" bIns="0" rtlCol="0">
                        <a:noAutofit/>
                      </wps:bodyPr>
                    </wps:wsp>
                  </a:graphicData>
                </a:graphic>
              </wp:anchor>
            </w:drawing>
          </mc:Choice>
          <mc:Fallback>
            <w:pict>
              <v:shape style="position:absolute;margin-left:58.549999pt;margin-top:59.854237pt;width:474.5pt;height:92.8pt;mso-position-horizontal-relative:page;mso-position-vertical-relative:page;z-index:-16008704" type="#_x0000_t202" id="docshape113" filled="false" stroked="false">
                <v:textbox inset="0,0,0,0">
                  <w:txbxContent>
                    <w:p>
                      <w:pPr>
                        <w:spacing w:line="366" w:lineRule="exact" w:before="0"/>
                        <w:ind w:left="20" w:right="0" w:firstLine="0"/>
                        <w:jc w:val="left"/>
                        <w:rPr>
                          <w:b/>
                          <w:sz w:val="34"/>
                        </w:rPr>
                      </w:pPr>
                      <w:r>
                        <w:rPr>
                          <w:b/>
                          <w:color w:val="0D3A5C"/>
                          <w:sz w:val="34"/>
                        </w:rPr>
                        <w:t>Gemeente</w:t>
                      </w:r>
                      <w:r>
                        <w:rPr>
                          <w:b/>
                          <w:color w:val="0D3A5C"/>
                          <w:spacing w:val="24"/>
                          <w:sz w:val="34"/>
                        </w:rPr>
                        <w:t> </w:t>
                      </w:r>
                      <w:r>
                        <w:rPr>
                          <w:b/>
                          <w:color w:val="0D3A5C"/>
                          <w:sz w:val="34"/>
                        </w:rPr>
                        <w:t>specifieke</w:t>
                      </w:r>
                      <w:r>
                        <w:rPr>
                          <w:b/>
                          <w:color w:val="0D3A5C"/>
                          <w:spacing w:val="24"/>
                          <w:sz w:val="34"/>
                        </w:rPr>
                        <w:t> </w:t>
                      </w:r>
                      <w:r>
                        <w:rPr>
                          <w:b/>
                          <w:color w:val="0D3A5C"/>
                          <w:sz w:val="34"/>
                        </w:rPr>
                        <w:t>lasten</w:t>
                      </w:r>
                      <w:r>
                        <w:rPr>
                          <w:b/>
                          <w:color w:val="0D3A5C"/>
                          <w:spacing w:val="24"/>
                          <w:sz w:val="34"/>
                        </w:rPr>
                        <w:t> </w:t>
                      </w:r>
                      <w:r>
                        <w:rPr>
                          <w:b/>
                          <w:color w:val="0D3A5C"/>
                          <w:sz w:val="34"/>
                        </w:rPr>
                        <w:t>en</w:t>
                      </w:r>
                      <w:r>
                        <w:rPr>
                          <w:b/>
                          <w:color w:val="0D3A5C"/>
                          <w:spacing w:val="24"/>
                          <w:sz w:val="34"/>
                        </w:rPr>
                        <w:t> </w:t>
                      </w:r>
                      <w:r>
                        <w:rPr>
                          <w:b/>
                          <w:color w:val="0D3A5C"/>
                          <w:sz w:val="34"/>
                        </w:rPr>
                        <w:t>baten</w:t>
                      </w:r>
                      <w:r>
                        <w:rPr>
                          <w:b/>
                          <w:color w:val="0D3A5C"/>
                          <w:spacing w:val="24"/>
                          <w:sz w:val="34"/>
                        </w:rPr>
                        <w:t> </w:t>
                      </w:r>
                      <w:r>
                        <w:rPr>
                          <w:b/>
                          <w:color w:val="0D3A5C"/>
                          <w:sz w:val="34"/>
                        </w:rPr>
                        <w:t>programma</w:t>
                      </w:r>
                      <w:r>
                        <w:rPr>
                          <w:b/>
                          <w:color w:val="0D3A5C"/>
                          <w:spacing w:val="24"/>
                          <w:sz w:val="34"/>
                        </w:rPr>
                        <w:t> </w:t>
                      </w:r>
                      <w:r>
                        <w:rPr>
                          <w:b/>
                          <w:color w:val="0D3A5C"/>
                          <w:spacing w:val="-2"/>
                          <w:sz w:val="34"/>
                        </w:rPr>
                        <w:t>Informatisering</w:t>
                      </w:r>
                    </w:p>
                    <w:p>
                      <w:pPr>
                        <w:spacing w:before="50"/>
                        <w:ind w:left="20" w:right="0" w:firstLine="0"/>
                        <w:jc w:val="left"/>
                        <w:rPr>
                          <w:b/>
                          <w:sz w:val="34"/>
                        </w:rPr>
                      </w:pPr>
                      <w:r>
                        <w:rPr>
                          <w:b/>
                          <w:color w:val="0D3A5C"/>
                          <w:spacing w:val="-2"/>
                          <w:sz w:val="34"/>
                        </w:rPr>
                        <w:t>(ECGeo)</w:t>
                      </w:r>
                    </w:p>
                    <w:p>
                      <w:pPr>
                        <w:pStyle w:val="BodyText"/>
                        <w:spacing w:line="271" w:lineRule="auto" w:before="31"/>
                      </w:pPr>
                      <w:r>
                        <w:rPr>
                          <w:color w:val="0D3A5C"/>
                        </w:rPr>
                        <w:t>De totaal geprognosticeerde afwijking op het gemeente specifieke deel van het programma Informatisering (ECGeo) bedraagt € 39k. nadelig. In onderstaand overzicht is een nadere specificatie van het voordeel weergegeven.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8288">
                <wp:simplePos x="0" y="0"/>
                <wp:positionH relativeFrom="page">
                  <wp:posOffset>743584</wp:posOffset>
                </wp:positionH>
                <wp:positionV relativeFrom="page">
                  <wp:posOffset>4485780</wp:posOffset>
                </wp:positionV>
                <wp:extent cx="6054725" cy="143573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6054725" cy="1435735"/>
                        </a:xfrm>
                        <a:prstGeom prst="rect">
                          <a:avLst/>
                        </a:prstGeom>
                      </wps:spPr>
                      <wps:txbx>
                        <w:txbxContent>
                          <w:p>
                            <w:pPr>
                              <w:pStyle w:val="BodyText"/>
                              <w:spacing w:line="265" w:lineRule="exact"/>
                            </w:pPr>
                            <w:r>
                              <w:rPr>
                                <w:color w:val="0D3A5C"/>
                              </w:rPr>
                              <w:t>Uitsluitend</w:t>
                            </w:r>
                            <w:r>
                              <w:rPr>
                                <w:color w:val="0D3A5C"/>
                                <w:spacing w:val="14"/>
                              </w:rPr>
                              <w:t> </w:t>
                            </w:r>
                            <w:r>
                              <w:rPr>
                                <w:color w:val="0D3A5C"/>
                              </w:rPr>
                              <w:t>specifieke</w:t>
                            </w:r>
                            <w:r>
                              <w:rPr>
                                <w:color w:val="0D3A5C"/>
                                <w:spacing w:val="16"/>
                              </w:rPr>
                              <w:t> </w:t>
                            </w:r>
                            <w:r>
                              <w:rPr>
                                <w:color w:val="0D3A5C"/>
                              </w:rPr>
                              <w:t>projecten</w:t>
                            </w:r>
                            <w:r>
                              <w:rPr>
                                <w:color w:val="0D3A5C"/>
                                <w:spacing w:val="16"/>
                              </w:rPr>
                              <w:t> </w:t>
                            </w:r>
                            <w:r>
                              <w:rPr>
                                <w:color w:val="0D3A5C"/>
                              </w:rPr>
                              <w:t>op</w:t>
                            </w:r>
                            <w:r>
                              <w:rPr>
                                <w:color w:val="0D3A5C"/>
                                <w:spacing w:val="16"/>
                              </w:rPr>
                              <w:t> </w:t>
                            </w:r>
                            <w:r>
                              <w:rPr>
                                <w:color w:val="0D3A5C"/>
                              </w:rPr>
                              <w:t>aanvraag</w:t>
                            </w:r>
                            <w:r>
                              <w:rPr>
                                <w:color w:val="0D3A5C"/>
                                <w:spacing w:val="16"/>
                              </w:rPr>
                              <w:t> </w:t>
                            </w:r>
                            <w:r>
                              <w:rPr>
                                <w:color w:val="0D3A5C"/>
                              </w:rPr>
                              <w:t>van</w:t>
                            </w:r>
                            <w:r>
                              <w:rPr>
                                <w:color w:val="0D3A5C"/>
                                <w:spacing w:val="16"/>
                              </w:rPr>
                              <w:t> </w:t>
                            </w:r>
                            <w:r>
                              <w:rPr>
                                <w:color w:val="0D3A5C"/>
                              </w:rPr>
                              <w:t>een</w:t>
                            </w:r>
                            <w:r>
                              <w:rPr>
                                <w:color w:val="0D3A5C"/>
                                <w:spacing w:val="16"/>
                              </w:rPr>
                              <w:t> </w:t>
                            </w:r>
                            <w:r>
                              <w:rPr>
                                <w:color w:val="0D3A5C"/>
                              </w:rPr>
                              <w:t>deelnemer</w:t>
                            </w:r>
                            <w:r>
                              <w:rPr>
                                <w:color w:val="0D3A5C"/>
                                <w:spacing w:val="16"/>
                              </w:rPr>
                              <w:t> </w:t>
                            </w:r>
                            <w:r>
                              <w:rPr>
                                <w:color w:val="0D3A5C"/>
                              </w:rPr>
                              <w:t>worden</w:t>
                            </w:r>
                            <w:r>
                              <w:rPr>
                                <w:color w:val="0D3A5C"/>
                                <w:spacing w:val="16"/>
                              </w:rPr>
                              <w:t> </w:t>
                            </w:r>
                            <w:r>
                              <w:rPr>
                                <w:color w:val="0D3A5C"/>
                              </w:rPr>
                              <w:t>voortaan</w:t>
                            </w:r>
                            <w:r>
                              <w:rPr>
                                <w:color w:val="0D3A5C"/>
                                <w:spacing w:val="16"/>
                              </w:rPr>
                              <w:t> </w:t>
                            </w:r>
                            <w:r>
                              <w:rPr>
                                <w:color w:val="0D3A5C"/>
                              </w:rPr>
                              <w:t>nog</w:t>
                            </w:r>
                            <w:r>
                              <w:rPr>
                                <w:color w:val="0D3A5C"/>
                                <w:spacing w:val="17"/>
                              </w:rPr>
                              <w:t> </w:t>
                            </w:r>
                            <w:r>
                              <w:rPr>
                                <w:color w:val="0D3A5C"/>
                                <w:spacing w:val="-2"/>
                              </w:rPr>
                              <w:t>onder</w:t>
                            </w:r>
                          </w:p>
                          <w:p>
                            <w:pPr>
                              <w:pStyle w:val="BodyText"/>
                              <w:spacing w:line="271" w:lineRule="auto" w:before="10"/>
                            </w:pPr>
                            <w:r>
                              <w:rPr>
                                <w:color w:val="0D3A5C"/>
                              </w:rPr>
                              <w:t>de gemeente specifieke lasten verantwoord. Daartoe stelt de desbetreffende gemeente vooraf een</w:t>
                            </w:r>
                            <w:r>
                              <w:rPr>
                                <w:color w:val="0D3A5C"/>
                                <w:spacing w:val="27"/>
                              </w:rPr>
                              <w:t> </w:t>
                            </w:r>
                            <w:r>
                              <w:rPr>
                                <w:color w:val="0D3A5C"/>
                              </w:rPr>
                              <w:t>budget</w:t>
                            </w:r>
                            <w:r>
                              <w:rPr>
                                <w:color w:val="0D3A5C"/>
                                <w:spacing w:val="27"/>
                              </w:rPr>
                              <w:t> </w:t>
                            </w:r>
                            <w:r>
                              <w:rPr>
                                <w:color w:val="0D3A5C"/>
                              </w:rPr>
                              <w:t>ter</w:t>
                            </w:r>
                            <w:r>
                              <w:rPr>
                                <w:color w:val="0D3A5C"/>
                                <w:spacing w:val="27"/>
                              </w:rPr>
                              <w:t> </w:t>
                            </w:r>
                            <w:r>
                              <w:rPr>
                                <w:color w:val="0D3A5C"/>
                              </w:rPr>
                              <w:t>beschikking</w:t>
                            </w:r>
                            <w:r>
                              <w:rPr>
                                <w:color w:val="0D3A5C"/>
                                <w:spacing w:val="27"/>
                              </w:rPr>
                              <w:t> </w:t>
                            </w:r>
                            <w:r>
                              <w:rPr>
                                <w:color w:val="0D3A5C"/>
                              </w:rPr>
                              <w:t>en</w:t>
                            </w:r>
                            <w:r>
                              <w:rPr>
                                <w:color w:val="0D3A5C"/>
                                <w:spacing w:val="27"/>
                              </w:rPr>
                              <w:t> </w:t>
                            </w:r>
                            <w:r>
                              <w:rPr>
                                <w:color w:val="0D3A5C"/>
                              </w:rPr>
                              <w:t>vindt</w:t>
                            </w:r>
                            <w:r>
                              <w:rPr>
                                <w:color w:val="0D3A5C"/>
                                <w:spacing w:val="27"/>
                              </w:rPr>
                              <w:t> </w:t>
                            </w:r>
                            <w:r>
                              <w:rPr>
                                <w:color w:val="0D3A5C"/>
                              </w:rPr>
                              <w:t>achteraf</w:t>
                            </w:r>
                            <w:r>
                              <w:rPr>
                                <w:color w:val="0D3A5C"/>
                                <w:spacing w:val="27"/>
                              </w:rPr>
                              <w:t> </w:t>
                            </w:r>
                            <w:r>
                              <w:rPr>
                                <w:color w:val="0D3A5C"/>
                              </w:rPr>
                              <w:t>op</w:t>
                            </w:r>
                            <w:r>
                              <w:rPr>
                                <w:color w:val="0D3A5C"/>
                                <w:spacing w:val="27"/>
                              </w:rPr>
                              <w:t> </w:t>
                            </w:r>
                            <w:r>
                              <w:rPr>
                                <w:color w:val="0D3A5C"/>
                              </w:rPr>
                              <w:t>basis</w:t>
                            </w:r>
                            <w:r>
                              <w:rPr>
                                <w:color w:val="0D3A5C"/>
                                <w:spacing w:val="27"/>
                              </w:rPr>
                              <w:t> </w:t>
                            </w:r>
                            <w:r>
                              <w:rPr>
                                <w:color w:val="0D3A5C"/>
                              </w:rPr>
                              <w:t>van</w:t>
                            </w:r>
                            <w:r>
                              <w:rPr>
                                <w:color w:val="0D3A5C"/>
                                <w:spacing w:val="27"/>
                              </w:rPr>
                              <w:t> </w:t>
                            </w:r>
                            <w:r>
                              <w:rPr>
                                <w:color w:val="0D3A5C"/>
                              </w:rPr>
                              <w:t>nacalculatie</w:t>
                            </w:r>
                            <w:r>
                              <w:rPr>
                                <w:color w:val="0D3A5C"/>
                                <w:spacing w:val="27"/>
                              </w:rPr>
                              <w:t> </w:t>
                            </w:r>
                            <w:r>
                              <w:rPr>
                                <w:color w:val="0D3A5C"/>
                              </w:rPr>
                              <w:t>een</w:t>
                            </w:r>
                            <w:r>
                              <w:rPr>
                                <w:color w:val="0D3A5C"/>
                                <w:spacing w:val="27"/>
                              </w:rPr>
                              <w:t> </w:t>
                            </w:r>
                            <w:r>
                              <w:rPr>
                                <w:color w:val="0D3A5C"/>
                              </w:rPr>
                              <w:t>afrekening</w:t>
                            </w:r>
                            <w:r>
                              <w:rPr>
                                <w:color w:val="0D3A5C"/>
                                <w:spacing w:val="27"/>
                              </w:rPr>
                              <w:t> </w:t>
                            </w:r>
                            <w:r>
                              <w:rPr>
                                <w:color w:val="0D3A5C"/>
                              </w:rPr>
                              <w:t>plaats met deze deelnemer. Het betreffen uitsluitend taken in het kader van landmeten buiten de BAG/BGT en specifieke klantprojecten, die niet onder de PDC vallen. Aangezien de gemeente specifieke</w:t>
                            </w:r>
                            <w:r>
                              <w:rPr>
                                <w:color w:val="0D3A5C"/>
                                <w:spacing w:val="30"/>
                              </w:rPr>
                              <w:t> </w:t>
                            </w:r>
                            <w:r>
                              <w:rPr>
                                <w:color w:val="0D3A5C"/>
                              </w:rPr>
                              <w:t>lasten</w:t>
                            </w:r>
                            <w:r>
                              <w:rPr>
                                <w:color w:val="0D3A5C"/>
                                <w:spacing w:val="30"/>
                              </w:rPr>
                              <w:t> </w:t>
                            </w:r>
                            <w:r>
                              <w:rPr>
                                <w:color w:val="0D3A5C"/>
                              </w:rPr>
                              <w:t>door</w:t>
                            </w:r>
                            <w:r>
                              <w:rPr>
                                <w:color w:val="0D3A5C"/>
                                <w:spacing w:val="30"/>
                              </w:rPr>
                              <w:t> </w:t>
                            </w:r>
                            <w:r>
                              <w:rPr>
                                <w:color w:val="0D3A5C"/>
                              </w:rPr>
                              <w:t>de</w:t>
                            </w:r>
                            <w:r>
                              <w:rPr>
                                <w:color w:val="0D3A5C"/>
                                <w:spacing w:val="30"/>
                              </w:rPr>
                              <w:t> </w:t>
                            </w:r>
                            <w:r>
                              <w:rPr>
                                <w:color w:val="0D3A5C"/>
                              </w:rPr>
                              <w:t>deelnemers</w:t>
                            </w:r>
                            <w:r>
                              <w:rPr>
                                <w:color w:val="0D3A5C"/>
                                <w:spacing w:val="30"/>
                              </w:rPr>
                              <w:t> </w:t>
                            </w:r>
                            <w:r>
                              <w:rPr>
                                <w:color w:val="0D3A5C"/>
                              </w:rPr>
                              <w:t>worden</w:t>
                            </w:r>
                            <w:r>
                              <w:rPr>
                                <w:color w:val="0D3A5C"/>
                                <w:spacing w:val="30"/>
                              </w:rPr>
                              <w:t> </w:t>
                            </w:r>
                            <w:r>
                              <w:rPr>
                                <w:color w:val="0D3A5C"/>
                              </w:rPr>
                              <w:t>gedekt,</w:t>
                            </w:r>
                            <w:r>
                              <w:rPr>
                                <w:color w:val="0D3A5C"/>
                                <w:spacing w:val="30"/>
                              </w:rPr>
                              <w:t> </w:t>
                            </w:r>
                            <w:r>
                              <w:rPr>
                                <w:color w:val="0D3A5C"/>
                              </w:rPr>
                              <w:t>zijn</w:t>
                            </w:r>
                            <w:r>
                              <w:rPr>
                                <w:color w:val="0D3A5C"/>
                                <w:spacing w:val="30"/>
                              </w:rPr>
                              <w:t> </w:t>
                            </w:r>
                            <w:r>
                              <w:rPr>
                                <w:color w:val="0D3A5C"/>
                              </w:rPr>
                              <w:t>deze</w:t>
                            </w:r>
                            <w:r>
                              <w:rPr>
                                <w:color w:val="0D3A5C"/>
                                <w:spacing w:val="30"/>
                              </w:rPr>
                              <w:t> </w:t>
                            </w:r>
                            <w:r>
                              <w:rPr>
                                <w:color w:val="0D3A5C"/>
                              </w:rPr>
                              <w:t>baten</w:t>
                            </w:r>
                            <w:r>
                              <w:rPr>
                                <w:color w:val="0D3A5C"/>
                                <w:spacing w:val="30"/>
                              </w:rPr>
                              <w:t> </w:t>
                            </w:r>
                            <w:r>
                              <w:rPr>
                                <w:color w:val="0D3A5C"/>
                              </w:rPr>
                              <w:t>in</w:t>
                            </w:r>
                            <w:r>
                              <w:rPr>
                                <w:color w:val="0D3A5C"/>
                                <w:spacing w:val="30"/>
                              </w:rPr>
                              <w:t> </w:t>
                            </w:r>
                            <w:r>
                              <w:rPr>
                                <w:color w:val="0D3A5C"/>
                              </w:rPr>
                              <w:t>bovenstaande prognose reeds verantwoord. De afwijkingen per deelnemende gemeente zijn als volgt:</w:t>
                            </w:r>
                          </w:p>
                        </w:txbxContent>
                      </wps:txbx>
                      <wps:bodyPr wrap="square" lIns="0" tIns="0" rIns="0" bIns="0" rtlCol="0">
                        <a:noAutofit/>
                      </wps:bodyPr>
                    </wps:wsp>
                  </a:graphicData>
                </a:graphic>
              </wp:anchor>
            </w:drawing>
          </mc:Choice>
          <mc:Fallback>
            <w:pict>
              <v:shape style="position:absolute;margin-left:58.549999pt;margin-top:353.211029pt;width:476.75pt;height:113.05pt;mso-position-horizontal-relative:page;mso-position-vertical-relative:page;z-index:-16008192" type="#_x0000_t202" id="docshape114" filled="false" stroked="false">
                <v:textbox inset="0,0,0,0">
                  <w:txbxContent>
                    <w:p>
                      <w:pPr>
                        <w:pStyle w:val="BodyText"/>
                        <w:spacing w:line="265" w:lineRule="exact"/>
                      </w:pPr>
                      <w:r>
                        <w:rPr>
                          <w:color w:val="0D3A5C"/>
                        </w:rPr>
                        <w:t>Uitsluitend</w:t>
                      </w:r>
                      <w:r>
                        <w:rPr>
                          <w:color w:val="0D3A5C"/>
                          <w:spacing w:val="14"/>
                        </w:rPr>
                        <w:t> </w:t>
                      </w:r>
                      <w:r>
                        <w:rPr>
                          <w:color w:val="0D3A5C"/>
                        </w:rPr>
                        <w:t>specifieke</w:t>
                      </w:r>
                      <w:r>
                        <w:rPr>
                          <w:color w:val="0D3A5C"/>
                          <w:spacing w:val="16"/>
                        </w:rPr>
                        <w:t> </w:t>
                      </w:r>
                      <w:r>
                        <w:rPr>
                          <w:color w:val="0D3A5C"/>
                        </w:rPr>
                        <w:t>projecten</w:t>
                      </w:r>
                      <w:r>
                        <w:rPr>
                          <w:color w:val="0D3A5C"/>
                          <w:spacing w:val="16"/>
                        </w:rPr>
                        <w:t> </w:t>
                      </w:r>
                      <w:r>
                        <w:rPr>
                          <w:color w:val="0D3A5C"/>
                        </w:rPr>
                        <w:t>op</w:t>
                      </w:r>
                      <w:r>
                        <w:rPr>
                          <w:color w:val="0D3A5C"/>
                          <w:spacing w:val="16"/>
                        </w:rPr>
                        <w:t> </w:t>
                      </w:r>
                      <w:r>
                        <w:rPr>
                          <w:color w:val="0D3A5C"/>
                        </w:rPr>
                        <w:t>aanvraag</w:t>
                      </w:r>
                      <w:r>
                        <w:rPr>
                          <w:color w:val="0D3A5C"/>
                          <w:spacing w:val="16"/>
                        </w:rPr>
                        <w:t> </w:t>
                      </w:r>
                      <w:r>
                        <w:rPr>
                          <w:color w:val="0D3A5C"/>
                        </w:rPr>
                        <w:t>van</w:t>
                      </w:r>
                      <w:r>
                        <w:rPr>
                          <w:color w:val="0D3A5C"/>
                          <w:spacing w:val="16"/>
                        </w:rPr>
                        <w:t> </w:t>
                      </w:r>
                      <w:r>
                        <w:rPr>
                          <w:color w:val="0D3A5C"/>
                        </w:rPr>
                        <w:t>een</w:t>
                      </w:r>
                      <w:r>
                        <w:rPr>
                          <w:color w:val="0D3A5C"/>
                          <w:spacing w:val="16"/>
                        </w:rPr>
                        <w:t> </w:t>
                      </w:r>
                      <w:r>
                        <w:rPr>
                          <w:color w:val="0D3A5C"/>
                        </w:rPr>
                        <w:t>deelnemer</w:t>
                      </w:r>
                      <w:r>
                        <w:rPr>
                          <w:color w:val="0D3A5C"/>
                          <w:spacing w:val="16"/>
                        </w:rPr>
                        <w:t> </w:t>
                      </w:r>
                      <w:r>
                        <w:rPr>
                          <w:color w:val="0D3A5C"/>
                        </w:rPr>
                        <w:t>worden</w:t>
                      </w:r>
                      <w:r>
                        <w:rPr>
                          <w:color w:val="0D3A5C"/>
                          <w:spacing w:val="16"/>
                        </w:rPr>
                        <w:t> </w:t>
                      </w:r>
                      <w:r>
                        <w:rPr>
                          <w:color w:val="0D3A5C"/>
                        </w:rPr>
                        <w:t>voortaan</w:t>
                      </w:r>
                      <w:r>
                        <w:rPr>
                          <w:color w:val="0D3A5C"/>
                          <w:spacing w:val="16"/>
                        </w:rPr>
                        <w:t> </w:t>
                      </w:r>
                      <w:r>
                        <w:rPr>
                          <w:color w:val="0D3A5C"/>
                        </w:rPr>
                        <w:t>nog</w:t>
                      </w:r>
                      <w:r>
                        <w:rPr>
                          <w:color w:val="0D3A5C"/>
                          <w:spacing w:val="17"/>
                        </w:rPr>
                        <w:t> </w:t>
                      </w:r>
                      <w:r>
                        <w:rPr>
                          <w:color w:val="0D3A5C"/>
                          <w:spacing w:val="-2"/>
                        </w:rPr>
                        <w:t>onder</w:t>
                      </w:r>
                    </w:p>
                    <w:p>
                      <w:pPr>
                        <w:pStyle w:val="BodyText"/>
                        <w:spacing w:line="271" w:lineRule="auto" w:before="10"/>
                      </w:pPr>
                      <w:r>
                        <w:rPr>
                          <w:color w:val="0D3A5C"/>
                        </w:rPr>
                        <w:t>de gemeente specifieke lasten verantwoord. Daartoe stelt de desbetreffende gemeente vooraf een</w:t>
                      </w:r>
                      <w:r>
                        <w:rPr>
                          <w:color w:val="0D3A5C"/>
                          <w:spacing w:val="27"/>
                        </w:rPr>
                        <w:t> </w:t>
                      </w:r>
                      <w:r>
                        <w:rPr>
                          <w:color w:val="0D3A5C"/>
                        </w:rPr>
                        <w:t>budget</w:t>
                      </w:r>
                      <w:r>
                        <w:rPr>
                          <w:color w:val="0D3A5C"/>
                          <w:spacing w:val="27"/>
                        </w:rPr>
                        <w:t> </w:t>
                      </w:r>
                      <w:r>
                        <w:rPr>
                          <w:color w:val="0D3A5C"/>
                        </w:rPr>
                        <w:t>ter</w:t>
                      </w:r>
                      <w:r>
                        <w:rPr>
                          <w:color w:val="0D3A5C"/>
                          <w:spacing w:val="27"/>
                        </w:rPr>
                        <w:t> </w:t>
                      </w:r>
                      <w:r>
                        <w:rPr>
                          <w:color w:val="0D3A5C"/>
                        </w:rPr>
                        <w:t>beschikking</w:t>
                      </w:r>
                      <w:r>
                        <w:rPr>
                          <w:color w:val="0D3A5C"/>
                          <w:spacing w:val="27"/>
                        </w:rPr>
                        <w:t> </w:t>
                      </w:r>
                      <w:r>
                        <w:rPr>
                          <w:color w:val="0D3A5C"/>
                        </w:rPr>
                        <w:t>en</w:t>
                      </w:r>
                      <w:r>
                        <w:rPr>
                          <w:color w:val="0D3A5C"/>
                          <w:spacing w:val="27"/>
                        </w:rPr>
                        <w:t> </w:t>
                      </w:r>
                      <w:r>
                        <w:rPr>
                          <w:color w:val="0D3A5C"/>
                        </w:rPr>
                        <w:t>vindt</w:t>
                      </w:r>
                      <w:r>
                        <w:rPr>
                          <w:color w:val="0D3A5C"/>
                          <w:spacing w:val="27"/>
                        </w:rPr>
                        <w:t> </w:t>
                      </w:r>
                      <w:r>
                        <w:rPr>
                          <w:color w:val="0D3A5C"/>
                        </w:rPr>
                        <w:t>achteraf</w:t>
                      </w:r>
                      <w:r>
                        <w:rPr>
                          <w:color w:val="0D3A5C"/>
                          <w:spacing w:val="27"/>
                        </w:rPr>
                        <w:t> </w:t>
                      </w:r>
                      <w:r>
                        <w:rPr>
                          <w:color w:val="0D3A5C"/>
                        </w:rPr>
                        <w:t>op</w:t>
                      </w:r>
                      <w:r>
                        <w:rPr>
                          <w:color w:val="0D3A5C"/>
                          <w:spacing w:val="27"/>
                        </w:rPr>
                        <w:t> </w:t>
                      </w:r>
                      <w:r>
                        <w:rPr>
                          <w:color w:val="0D3A5C"/>
                        </w:rPr>
                        <w:t>basis</w:t>
                      </w:r>
                      <w:r>
                        <w:rPr>
                          <w:color w:val="0D3A5C"/>
                          <w:spacing w:val="27"/>
                        </w:rPr>
                        <w:t> </w:t>
                      </w:r>
                      <w:r>
                        <w:rPr>
                          <w:color w:val="0D3A5C"/>
                        </w:rPr>
                        <w:t>van</w:t>
                      </w:r>
                      <w:r>
                        <w:rPr>
                          <w:color w:val="0D3A5C"/>
                          <w:spacing w:val="27"/>
                        </w:rPr>
                        <w:t> </w:t>
                      </w:r>
                      <w:r>
                        <w:rPr>
                          <w:color w:val="0D3A5C"/>
                        </w:rPr>
                        <w:t>nacalculatie</w:t>
                      </w:r>
                      <w:r>
                        <w:rPr>
                          <w:color w:val="0D3A5C"/>
                          <w:spacing w:val="27"/>
                        </w:rPr>
                        <w:t> </w:t>
                      </w:r>
                      <w:r>
                        <w:rPr>
                          <w:color w:val="0D3A5C"/>
                        </w:rPr>
                        <w:t>een</w:t>
                      </w:r>
                      <w:r>
                        <w:rPr>
                          <w:color w:val="0D3A5C"/>
                          <w:spacing w:val="27"/>
                        </w:rPr>
                        <w:t> </w:t>
                      </w:r>
                      <w:r>
                        <w:rPr>
                          <w:color w:val="0D3A5C"/>
                        </w:rPr>
                        <w:t>afrekening</w:t>
                      </w:r>
                      <w:r>
                        <w:rPr>
                          <w:color w:val="0D3A5C"/>
                          <w:spacing w:val="27"/>
                        </w:rPr>
                        <w:t> </w:t>
                      </w:r>
                      <w:r>
                        <w:rPr>
                          <w:color w:val="0D3A5C"/>
                        </w:rPr>
                        <w:t>plaats met deze deelnemer. Het betreffen uitsluitend taken in het kader van landmeten buiten de BAG/BGT en specifieke klantprojecten, die niet onder de PDC vallen. Aangezien de gemeente specifieke</w:t>
                      </w:r>
                      <w:r>
                        <w:rPr>
                          <w:color w:val="0D3A5C"/>
                          <w:spacing w:val="30"/>
                        </w:rPr>
                        <w:t> </w:t>
                      </w:r>
                      <w:r>
                        <w:rPr>
                          <w:color w:val="0D3A5C"/>
                        </w:rPr>
                        <w:t>lasten</w:t>
                      </w:r>
                      <w:r>
                        <w:rPr>
                          <w:color w:val="0D3A5C"/>
                          <w:spacing w:val="30"/>
                        </w:rPr>
                        <w:t> </w:t>
                      </w:r>
                      <w:r>
                        <w:rPr>
                          <w:color w:val="0D3A5C"/>
                        </w:rPr>
                        <w:t>door</w:t>
                      </w:r>
                      <w:r>
                        <w:rPr>
                          <w:color w:val="0D3A5C"/>
                          <w:spacing w:val="30"/>
                        </w:rPr>
                        <w:t> </w:t>
                      </w:r>
                      <w:r>
                        <w:rPr>
                          <w:color w:val="0D3A5C"/>
                        </w:rPr>
                        <w:t>de</w:t>
                      </w:r>
                      <w:r>
                        <w:rPr>
                          <w:color w:val="0D3A5C"/>
                          <w:spacing w:val="30"/>
                        </w:rPr>
                        <w:t> </w:t>
                      </w:r>
                      <w:r>
                        <w:rPr>
                          <w:color w:val="0D3A5C"/>
                        </w:rPr>
                        <w:t>deelnemers</w:t>
                      </w:r>
                      <w:r>
                        <w:rPr>
                          <w:color w:val="0D3A5C"/>
                          <w:spacing w:val="30"/>
                        </w:rPr>
                        <w:t> </w:t>
                      </w:r>
                      <w:r>
                        <w:rPr>
                          <w:color w:val="0D3A5C"/>
                        </w:rPr>
                        <w:t>worden</w:t>
                      </w:r>
                      <w:r>
                        <w:rPr>
                          <w:color w:val="0D3A5C"/>
                          <w:spacing w:val="30"/>
                        </w:rPr>
                        <w:t> </w:t>
                      </w:r>
                      <w:r>
                        <w:rPr>
                          <w:color w:val="0D3A5C"/>
                        </w:rPr>
                        <w:t>gedekt,</w:t>
                      </w:r>
                      <w:r>
                        <w:rPr>
                          <w:color w:val="0D3A5C"/>
                          <w:spacing w:val="30"/>
                        </w:rPr>
                        <w:t> </w:t>
                      </w:r>
                      <w:r>
                        <w:rPr>
                          <w:color w:val="0D3A5C"/>
                        </w:rPr>
                        <w:t>zijn</w:t>
                      </w:r>
                      <w:r>
                        <w:rPr>
                          <w:color w:val="0D3A5C"/>
                          <w:spacing w:val="30"/>
                        </w:rPr>
                        <w:t> </w:t>
                      </w:r>
                      <w:r>
                        <w:rPr>
                          <w:color w:val="0D3A5C"/>
                        </w:rPr>
                        <w:t>deze</w:t>
                      </w:r>
                      <w:r>
                        <w:rPr>
                          <w:color w:val="0D3A5C"/>
                          <w:spacing w:val="30"/>
                        </w:rPr>
                        <w:t> </w:t>
                      </w:r>
                      <w:r>
                        <w:rPr>
                          <w:color w:val="0D3A5C"/>
                        </w:rPr>
                        <w:t>baten</w:t>
                      </w:r>
                      <w:r>
                        <w:rPr>
                          <w:color w:val="0D3A5C"/>
                          <w:spacing w:val="30"/>
                        </w:rPr>
                        <w:t> </w:t>
                      </w:r>
                      <w:r>
                        <w:rPr>
                          <w:color w:val="0D3A5C"/>
                        </w:rPr>
                        <w:t>in</w:t>
                      </w:r>
                      <w:r>
                        <w:rPr>
                          <w:color w:val="0D3A5C"/>
                          <w:spacing w:val="30"/>
                        </w:rPr>
                        <w:t> </w:t>
                      </w:r>
                      <w:r>
                        <w:rPr>
                          <w:color w:val="0D3A5C"/>
                        </w:rPr>
                        <w:t>bovenstaande prognose reeds verantwoord. De afwijkingen per deelnemende gemeente zijn als volgt: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8800">
                <wp:simplePos x="0" y="0"/>
                <wp:positionH relativeFrom="page">
                  <wp:posOffset>743584</wp:posOffset>
                </wp:positionH>
                <wp:positionV relativeFrom="page">
                  <wp:posOffset>6162811</wp:posOffset>
                </wp:positionV>
                <wp:extent cx="6073140" cy="101663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6073140" cy="101663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4"/>
                                <w:sz w:val="24"/>
                                <w:u w:val="single" w:color="0D3A5C"/>
                              </w:rPr>
                              <w:t> </w:t>
                            </w:r>
                            <w:r>
                              <w:rPr>
                                <w:i/>
                                <w:color w:val="0D3A5C"/>
                                <w:sz w:val="24"/>
                                <w:u w:val="single" w:color="0D3A5C"/>
                              </w:rPr>
                              <w:t>Nederweert</w:t>
                            </w:r>
                            <w:r>
                              <w:rPr>
                                <w:i/>
                                <w:color w:val="0D3A5C"/>
                                <w:spacing w:val="15"/>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4k.</w:t>
                            </w:r>
                            <w:r>
                              <w:rPr>
                                <w:i/>
                                <w:color w:val="0D3A5C"/>
                                <w:spacing w:val="15"/>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37"/>
                              <w:ind w:right="82"/>
                            </w:pPr>
                            <w:r>
                              <w:rPr>
                                <w:color w:val="0D3A5C"/>
                              </w:rPr>
                              <w:t>De gemeente Nederweert heeft ICT NML verzocht om door een wijziging van de BOR-applicatie het BGT-BOR koppelvlak opnieuw in te richten. Nederweert heeft voor dit project een budget</w:t>
                            </w:r>
                            <w:r>
                              <w:rPr>
                                <w:color w:val="0D3A5C"/>
                                <w:spacing w:val="80"/>
                              </w:rPr>
                              <w:t> </w:t>
                            </w:r>
                            <w:r>
                              <w:rPr>
                                <w:color w:val="0D3A5C"/>
                              </w:rPr>
                              <w:t>van € 5.920 beschikbaar gesteld. De koppeling is inmiddels gerealiseerd voor een bedrag van €</w:t>
                            </w:r>
                          </w:p>
                          <w:p>
                            <w:pPr>
                              <w:pStyle w:val="BodyText"/>
                              <w:spacing w:line="290" w:lineRule="exact"/>
                            </w:pPr>
                            <w:r>
                              <w:rPr>
                                <w:color w:val="0D3A5C"/>
                              </w:rPr>
                              <w:t>4.495.</w:t>
                            </w:r>
                            <w:r>
                              <w:rPr>
                                <w:color w:val="0D3A5C"/>
                                <w:spacing w:val="11"/>
                              </w:rPr>
                              <w:t> </w:t>
                            </w:r>
                            <w:r>
                              <w:rPr>
                                <w:color w:val="0D3A5C"/>
                              </w:rPr>
                              <w:t>De</w:t>
                            </w:r>
                            <w:r>
                              <w:rPr>
                                <w:color w:val="0D3A5C"/>
                                <w:spacing w:val="14"/>
                              </w:rPr>
                              <w:t> </w:t>
                            </w:r>
                            <w:r>
                              <w:rPr>
                                <w:color w:val="0D3A5C"/>
                              </w:rPr>
                              <w:t>baten</w:t>
                            </w:r>
                            <w:r>
                              <w:rPr>
                                <w:color w:val="0D3A5C"/>
                                <w:spacing w:val="13"/>
                              </w:rPr>
                              <w:t> </w:t>
                            </w:r>
                            <w:r>
                              <w:rPr>
                                <w:color w:val="0D3A5C"/>
                              </w:rPr>
                              <w:t>en</w:t>
                            </w:r>
                            <w:r>
                              <w:rPr>
                                <w:color w:val="0D3A5C"/>
                                <w:spacing w:val="14"/>
                              </w:rPr>
                              <w:t> </w:t>
                            </w:r>
                            <w:r>
                              <w:rPr>
                                <w:color w:val="0D3A5C"/>
                              </w:rPr>
                              <w:t>lasten</w:t>
                            </w:r>
                            <w:r>
                              <w:rPr>
                                <w:color w:val="0D3A5C"/>
                                <w:spacing w:val="13"/>
                              </w:rPr>
                              <w:t> </w:t>
                            </w:r>
                            <w:r>
                              <w:rPr>
                                <w:color w:val="0D3A5C"/>
                              </w:rPr>
                              <w:t>zijn</w:t>
                            </w:r>
                            <w:r>
                              <w:rPr>
                                <w:color w:val="0D3A5C"/>
                                <w:spacing w:val="14"/>
                              </w:rPr>
                              <w:t> </w:t>
                            </w:r>
                            <w:r>
                              <w:rPr>
                                <w:color w:val="0D3A5C"/>
                              </w:rPr>
                              <w:t>in</w:t>
                            </w:r>
                            <w:r>
                              <w:rPr>
                                <w:color w:val="0D3A5C"/>
                                <w:spacing w:val="13"/>
                              </w:rPr>
                              <w:t> </w:t>
                            </w:r>
                            <w:r>
                              <w:rPr>
                                <w:color w:val="0D3A5C"/>
                              </w:rPr>
                              <w:t>deze</w:t>
                            </w:r>
                            <w:r>
                              <w:rPr>
                                <w:color w:val="0D3A5C"/>
                                <w:spacing w:val="14"/>
                              </w:rPr>
                              <w:t> </w:t>
                            </w:r>
                            <w:r>
                              <w:rPr>
                                <w:color w:val="0D3A5C"/>
                              </w:rPr>
                              <w:t>financiële</w:t>
                            </w:r>
                            <w:r>
                              <w:rPr>
                                <w:color w:val="0D3A5C"/>
                                <w:spacing w:val="13"/>
                              </w:rPr>
                              <w:t> </w:t>
                            </w:r>
                            <w:r>
                              <w:rPr>
                                <w:color w:val="0D3A5C"/>
                              </w:rPr>
                              <w:t>rapportage</w:t>
                            </w:r>
                            <w:r>
                              <w:rPr>
                                <w:color w:val="0D3A5C"/>
                                <w:spacing w:val="14"/>
                              </w:rPr>
                              <w:t> </w:t>
                            </w:r>
                            <w:r>
                              <w:rPr>
                                <w:color w:val="0D3A5C"/>
                              </w:rPr>
                              <w:t>2025.02</w:t>
                            </w:r>
                            <w:r>
                              <w:rPr>
                                <w:color w:val="0D3A5C"/>
                                <w:spacing w:val="14"/>
                              </w:rPr>
                              <w:t> </w:t>
                            </w:r>
                            <w:r>
                              <w:rPr>
                                <w:color w:val="0D3A5C"/>
                                <w:spacing w:val="-2"/>
                              </w:rPr>
                              <w:t>verantwoord.</w:t>
                            </w:r>
                          </w:p>
                        </w:txbxContent>
                      </wps:txbx>
                      <wps:bodyPr wrap="square" lIns="0" tIns="0" rIns="0" bIns="0" rtlCol="0">
                        <a:noAutofit/>
                      </wps:bodyPr>
                    </wps:wsp>
                  </a:graphicData>
                </a:graphic>
              </wp:anchor>
            </w:drawing>
          </mc:Choice>
          <mc:Fallback>
            <w:pict>
              <v:shape style="position:absolute;margin-left:58.549999pt;margin-top:485.260773pt;width:478.2pt;height:80.05pt;mso-position-horizontal-relative:page;mso-position-vertical-relative:page;z-index:-16007680" type="#_x0000_t202" id="docshape115"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4"/>
                          <w:sz w:val="24"/>
                          <w:u w:val="single" w:color="0D3A5C"/>
                        </w:rPr>
                        <w:t> </w:t>
                      </w:r>
                      <w:r>
                        <w:rPr>
                          <w:i/>
                          <w:color w:val="0D3A5C"/>
                          <w:sz w:val="24"/>
                          <w:u w:val="single" w:color="0D3A5C"/>
                        </w:rPr>
                        <w:t>Nederweert</w:t>
                      </w:r>
                      <w:r>
                        <w:rPr>
                          <w:i/>
                          <w:color w:val="0D3A5C"/>
                          <w:spacing w:val="15"/>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4k.</w:t>
                      </w:r>
                      <w:r>
                        <w:rPr>
                          <w:i/>
                          <w:color w:val="0D3A5C"/>
                          <w:spacing w:val="15"/>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37"/>
                        <w:ind w:right="82"/>
                      </w:pPr>
                      <w:r>
                        <w:rPr>
                          <w:color w:val="0D3A5C"/>
                        </w:rPr>
                        <w:t>De gemeente Nederweert heeft ICT NML verzocht om door een wijziging van de BOR-applicatie het BGT-BOR koppelvlak opnieuw in te richten. Nederweert heeft voor dit project een budget</w:t>
                      </w:r>
                      <w:r>
                        <w:rPr>
                          <w:color w:val="0D3A5C"/>
                          <w:spacing w:val="80"/>
                        </w:rPr>
                        <w:t> </w:t>
                      </w:r>
                      <w:r>
                        <w:rPr>
                          <w:color w:val="0D3A5C"/>
                        </w:rPr>
                        <w:t>van € 5.920 beschikbaar gesteld. De koppeling is inmiddels gerealiseerd voor een bedrag van €</w:t>
                      </w:r>
                    </w:p>
                    <w:p>
                      <w:pPr>
                        <w:pStyle w:val="BodyText"/>
                        <w:spacing w:line="290" w:lineRule="exact"/>
                      </w:pPr>
                      <w:r>
                        <w:rPr>
                          <w:color w:val="0D3A5C"/>
                        </w:rPr>
                        <w:t>4.495.</w:t>
                      </w:r>
                      <w:r>
                        <w:rPr>
                          <w:color w:val="0D3A5C"/>
                          <w:spacing w:val="11"/>
                        </w:rPr>
                        <w:t> </w:t>
                      </w:r>
                      <w:r>
                        <w:rPr>
                          <w:color w:val="0D3A5C"/>
                        </w:rPr>
                        <w:t>De</w:t>
                      </w:r>
                      <w:r>
                        <w:rPr>
                          <w:color w:val="0D3A5C"/>
                          <w:spacing w:val="14"/>
                        </w:rPr>
                        <w:t> </w:t>
                      </w:r>
                      <w:r>
                        <w:rPr>
                          <w:color w:val="0D3A5C"/>
                        </w:rPr>
                        <w:t>baten</w:t>
                      </w:r>
                      <w:r>
                        <w:rPr>
                          <w:color w:val="0D3A5C"/>
                          <w:spacing w:val="13"/>
                        </w:rPr>
                        <w:t> </w:t>
                      </w:r>
                      <w:r>
                        <w:rPr>
                          <w:color w:val="0D3A5C"/>
                        </w:rPr>
                        <w:t>en</w:t>
                      </w:r>
                      <w:r>
                        <w:rPr>
                          <w:color w:val="0D3A5C"/>
                          <w:spacing w:val="14"/>
                        </w:rPr>
                        <w:t> </w:t>
                      </w:r>
                      <w:r>
                        <w:rPr>
                          <w:color w:val="0D3A5C"/>
                        </w:rPr>
                        <w:t>lasten</w:t>
                      </w:r>
                      <w:r>
                        <w:rPr>
                          <w:color w:val="0D3A5C"/>
                          <w:spacing w:val="13"/>
                        </w:rPr>
                        <w:t> </w:t>
                      </w:r>
                      <w:r>
                        <w:rPr>
                          <w:color w:val="0D3A5C"/>
                        </w:rPr>
                        <w:t>zijn</w:t>
                      </w:r>
                      <w:r>
                        <w:rPr>
                          <w:color w:val="0D3A5C"/>
                          <w:spacing w:val="14"/>
                        </w:rPr>
                        <w:t> </w:t>
                      </w:r>
                      <w:r>
                        <w:rPr>
                          <w:color w:val="0D3A5C"/>
                        </w:rPr>
                        <w:t>in</w:t>
                      </w:r>
                      <w:r>
                        <w:rPr>
                          <w:color w:val="0D3A5C"/>
                          <w:spacing w:val="13"/>
                        </w:rPr>
                        <w:t> </w:t>
                      </w:r>
                      <w:r>
                        <w:rPr>
                          <w:color w:val="0D3A5C"/>
                        </w:rPr>
                        <w:t>deze</w:t>
                      </w:r>
                      <w:r>
                        <w:rPr>
                          <w:color w:val="0D3A5C"/>
                          <w:spacing w:val="14"/>
                        </w:rPr>
                        <w:t> </w:t>
                      </w:r>
                      <w:r>
                        <w:rPr>
                          <w:color w:val="0D3A5C"/>
                        </w:rPr>
                        <w:t>financiële</w:t>
                      </w:r>
                      <w:r>
                        <w:rPr>
                          <w:color w:val="0D3A5C"/>
                          <w:spacing w:val="13"/>
                        </w:rPr>
                        <w:t> </w:t>
                      </w:r>
                      <w:r>
                        <w:rPr>
                          <w:color w:val="0D3A5C"/>
                        </w:rPr>
                        <w:t>rapportage</w:t>
                      </w:r>
                      <w:r>
                        <w:rPr>
                          <w:color w:val="0D3A5C"/>
                          <w:spacing w:val="14"/>
                        </w:rPr>
                        <w:t> </w:t>
                      </w:r>
                      <w:r>
                        <w:rPr>
                          <w:color w:val="0D3A5C"/>
                        </w:rPr>
                        <w:t>2025.02</w:t>
                      </w:r>
                      <w:r>
                        <w:rPr>
                          <w:color w:val="0D3A5C"/>
                          <w:spacing w:val="14"/>
                        </w:rPr>
                        <w:t> </w:t>
                      </w:r>
                      <w:r>
                        <w:rPr>
                          <w:color w:val="0D3A5C"/>
                          <w:spacing w:val="-2"/>
                        </w:rPr>
                        <w:t>verantwoord.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9312">
                <wp:simplePos x="0" y="0"/>
                <wp:positionH relativeFrom="page">
                  <wp:posOffset>743584</wp:posOffset>
                </wp:positionH>
                <wp:positionV relativeFrom="page">
                  <wp:posOffset>7420585</wp:posOffset>
                </wp:positionV>
                <wp:extent cx="5448935" cy="80708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5448935" cy="80708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4"/>
                                <w:sz w:val="24"/>
                                <w:u w:val="single" w:color="0D3A5C"/>
                              </w:rPr>
                              <w:t> </w:t>
                            </w:r>
                            <w:r>
                              <w:rPr>
                                <w:i/>
                                <w:color w:val="0D3A5C"/>
                                <w:sz w:val="24"/>
                                <w:u w:val="single" w:color="0D3A5C"/>
                              </w:rPr>
                              <w:t>Roermond</w:t>
                            </w:r>
                            <w:r>
                              <w:rPr>
                                <w:i/>
                                <w:color w:val="0D3A5C"/>
                                <w:spacing w:val="14"/>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35k.</w:t>
                            </w:r>
                            <w:r>
                              <w:rPr>
                                <w:i/>
                                <w:color w:val="0D3A5C"/>
                                <w:spacing w:val="14"/>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De gemeente Roermond heeft een bedrag van € 35.000 beschikbaar gesteld voor een gemeente specifiek BAG-project, dat ICT NML als opdracht heeft geaccepteerd. De geprognosticeerde baten en lasten zijn in deze rapportage opgenomen.</w:t>
                            </w:r>
                          </w:p>
                        </w:txbxContent>
                      </wps:txbx>
                      <wps:bodyPr wrap="square" lIns="0" tIns="0" rIns="0" bIns="0" rtlCol="0">
                        <a:noAutofit/>
                      </wps:bodyPr>
                    </wps:wsp>
                  </a:graphicData>
                </a:graphic>
              </wp:anchor>
            </w:drawing>
          </mc:Choice>
          <mc:Fallback>
            <w:pict>
              <v:shape style="position:absolute;margin-left:58.549999pt;margin-top:584.298096pt;width:429.05pt;height:63.55pt;mso-position-horizontal-relative:page;mso-position-vertical-relative:page;z-index:-16007168" type="#_x0000_t202" id="docshape116"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4"/>
                          <w:sz w:val="24"/>
                          <w:u w:val="single" w:color="0D3A5C"/>
                        </w:rPr>
                        <w:t> </w:t>
                      </w:r>
                      <w:r>
                        <w:rPr>
                          <w:i/>
                          <w:color w:val="0D3A5C"/>
                          <w:sz w:val="24"/>
                          <w:u w:val="single" w:color="0D3A5C"/>
                        </w:rPr>
                        <w:t>Roermond</w:t>
                      </w:r>
                      <w:r>
                        <w:rPr>
                          <w:i/>
                          <w:color w:val="0D3A5C"/>
                          <w:spacing w:val="14"/>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35k.</w:t>
                      </w:r>
                      <w:r>
                        <w:rPr>
                          <w:i/>
                          <w:color w:val="0D3A5C"/>
                          <w:spacing w:val="14"/>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De gemeente Roermond heeft een bedrag van € 35.000 beschikbaar gesteld voor een gemeente specifiek BAG-project, dat ICT NML als opdracht heeft geaccepteerd. De geprognosticeerde baten en lasten zijn in deze rapportage opgenomen.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09824">
                <wp:simplePos x="0" y="0"/>
                <wp:positionH relativeFrom="page">
                  <wp:posOffset>7199583</wp:posOffset>
                </wp:positionH>
                <wp:positionV relativeFrom="page">
                  <wp:posOffset>10477668</wp:posOffset>
                </wp:positionV>
                <wp:extent cx="179070" cy="12192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79070" cy="121920"/>
                        </a:xfrm>
                        <a:prstGeom prst="rect">
                          <a:avLst/>
                        </a:prstGeom>
                      </wps:spPr>
                      <wps:txbx>
                        <w:txbxContent>
                          <w:p>
                            <w:pPr>
                              <w:spacing w:line="192" w:lineRule="exact" w:before="0"/>
                              <w:ind w:left="20" w:right="0" w:firstLine="0"/>
                              <w:jc w:val="left"/>
                              <w:rPr>
                                <w:rFonts w:ascii="Arial"/>
                                <w:b/>
                                <w:sz w:val="23"/>
                              </w:rPr>
                            </w:pPr>
                            <w:r>
                              <w:rPr>
                                <w:rFonts w:ascii="Arial"/>
                                <w:b/>
                                <w:spacing w:val="-5"/>
                                <w:sz w:val="23"/>
                              </w:rPr>
                              <w:t>12</w:t>
                            </w:r>
                          </w:p>
                        </w:txbxContent>
                      </wps:txbx>
                      <wps:bodyPr wrap="square" lIns="0" tIns="0" rIns="0" bIns="0" rtlCol="0">
                        <a:noAutofit/>
                      </wps:bodyPr>
                    </wps:wsp>
                  </a:graphicData>
                </a:graphic>
              </wp:anchor>
            </w:drawing>
          </mc:Choice>
          <mc:Fallback>
            <w:pict>
              <v:shape style="position:absolute;margin-left:566.896362pt;margin-top:825.013306pt;width:14.1pt;height:9.6pt;mso-position-horizontal-relative:page;mso-position-vertical-relative:page;z-index:-16006656" type="#_x0000_t202" id="docshape117" filled="false" stroked="false">
                <v:textbox inset="0,0,0,0">
                  <w:txbxContent>
                    <w:p>
                      <w:pPr>
                        <w:spacing w:line="192" w:lineRule="exact" w:before="0"/>
                        <w:ind w:left="20" w:right="0" w:firstLine="0"/>
                        <w:jc w:val="left"/>
                        <w:rPr>
                          <w:rFonts w:ascii="Arial"/>
                          <w:b/>
                          <w:sz w:val="23"/>
                        </w:rPr>
                      </w:pPr>
                      <w:r>
                        <w:rPr>
                          <w:rFonts w:ascii="Arial"/>
                          <w:b/>
                          <w:spacing w:val="-5"/>
                          <w:sz w:val="23"/>
                        </w:rPr>
                        <w:t>12</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310336">
                <wp:simplePos x="0" y="0"/>
                <wp:positionH relativeFrom="page">
                  <wp:posOffset>0</wp:posOffset>
                </wp:positionH>
                <wp:positionV relativeFrom="page">
                  <wp:posOffset>10392760</wp:posOffset>
                </wp:positionV>
                <wp:extent cx="7562850" cy="304165"/>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7562850" cy="304165"/>
                          <a:chExt cx="7562850" cy="304165"/>
                        </a:xfrm>
                      </wpg:grpSpPr>
                      <pic:pic>
                        <pic:nvPicPr>
                          <pic:cNvPr id="127" name="Image 127"/>
                          <pic:cNvPicPr/>
                        </pic:nvPicPr>
                        <pic:blipFill>
                          <a:blip r:embed="rId9" cstate="print"/>
                          <a:stretch>
                            <a:fillRect/>
                          </a:stretch>
                        </pic:blipFill>
                        <pic:spPr>
                          <a:xfrm>
                            <a:off x="0" y="0"/>
                            <a:ext cx="7562850" cy="257271"/>
                          </a:xfrm>
                          <a:prstGeom prst="rect">
                            <a:avLst/>
                          </a:prstGeom>
                        </pic:spPr>
                      </pic:pic>
                      <pic:pic>
                        <pic:nvPicPr>
                          <pic:cNvPr id="128" name="Image 128"/>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06144" id="docshapegroup118" coordorigin="0,16367" coordsize="11910,479">
                <v:shape style="position:absolute;left:0;top:16366;width:11910;height:406" type="#_x0000_t75" id="docshape119" stroked="false">
                  <v:imagedata r:id="rId9" o:title=""/>
                </v:shape>
                <v:shape style="position:absolute;left:0;top:16568;width:11910;height:277" type="#_x0000_t75" id="docshape120" stroked="false">
                  <v:imagedata r:id="rId10" o:title=""/>
                </v:shape>
                <w10:wrap type="none"/>
              </v:group>
            </w:pict>
          </mc:Fallback>
        </mc:AlternateContent>
      </w:r>
      <w:r>
        <w:rPr>
          <w:sz w:val="2"/>
          <w:szCs w:val="2"/>
        </w:rPr>
        <w:drawing>
          <wp:anchor distT="0" distB="0" distL="0" distR="0" allowOverlap="1" layoutInCell="1" locked="0" behindDoc="1" simplePos="0" relativeHeight="487310848">
            <wp:simplePos x="0" y="0"/>
            <wp:positionH relativeFrom="page">
              <wp:posOffset>756284</wp:posOffset>
            </wp:positionH>
            <wp:positionV relativeFrom="page">
              <wp:posOffset>1555330</wp:posOffset>
            </wp:positionV>
            <wp:extent cx="6016804" cy="3326563"/>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18" cstate="print"/>
                    <a:stretch>
                      <a:fillRect/>
                    </a:stretch>
                  </pic:blipFill>
                  <pic:spPr>
                    <a:xfrm>
                      <a:off x="0" y="0"/>
                      <a:ext cx="6016804" cy="332656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11360">
                <wp:simplePos x="0" y="0"/>
                <wp:positionH relativeFrom="page">
                  <wp:posOffset>743584</wp:posOffset>
                </wp:positionH>
                <wp:positionV relativeFrom="page">
                  <wp:posOffset>760148</wp:posOffset>
                </wp:positionV>
                <wp:extent cx="5871845" cy="67373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5871845" cy="673735"/>
                        </a:xfrm>
                        <a:prstGeom prst="rect">
                          <a:avLst/>
                        </a:prstGeom>
                      </wps:spPr>
                      <wps:txbx>
                        <w:txbxContent>
                          <w:p>
                            <w:pPr>
                              <w:spacing w:line="366" w:lineRule="exact" w:before="0"/>
                              <w:ind w:left="20" w:right="0" w:firstLine="0"/>
                              <w:jc w:val="left"/>
                              <w:rPr>
                                <w:b/>
                                <w:sz w:val="34"/>
                              </w:rPr>
                            </w:pPr>
                            <w:r>
                              <w:rPr>
                                <w:b/>
                                <w:color w:val="0D3A5C"/>
                                <w:sz w:val="34"/>
                              </w:rPr>
                              <w:t>Lasten</w:t>
                            </w:r>
                            <w:r>
                              <w:rPr>
                                <w:b/>
                                <w:color w:val="0D3A5C"/>
                                <w:spacing w:val="22"/>
                                <w:sz w:val="34"/>
                              </w:rPr>
                              <w:t> </w:t>
                            </w:r>
                            <w:r>
                              <w:rPr>
                                <w:b/>
                                <w:color w:val="0D3A5C"/>
                                <w:sz w:val="34"/>
                              </w:rPr>
                              <w:t>en</w:t>
                            </w:r>
                            <w:r>
                              <w:rPr>
                                <w:b/>
                                <w:color w:val="0D3A5C"/>
                                <w:spacing w:val="22"/>
                                <w:sz w:val="34"/>
                              </w:rPr>
                              <w:t> </w:t>
                            </w:r>
                            <w:r>
                              <w:rPr>
                                <w:b/>
                                <w:color w:val="0D3A5C"/>
                                <w:sz w:val="34"/>
                              </w:rPr>
                              <w:t>baten</w:t>
                            </w:r>
                            <w:r>
                              <w:rPr>
                                <w:b/>
                                <w:color w:val="0D3A5C"/>
                                <w:spacing w:val="23"/>
                                <w:sz w:val="34"/>
                              </w:rPr>
                              <w:t> </w:t>
                            </w:r>
                            <w:r>
                              <w:rPr>
                                <w:b/>
                                <w:color w:val="0D3A5C"/>
                                <w:sz w:val="34"/>
                              </w:rPr>
                              <w:t>programma</w:t>
                            </w:r>
                            <w:r>
                              <w:rPr>
                                <w:b/>
                                <w:color w:val="0D3A5C"/>
                                <w:spacing w:val="22"/>
                                <w:sz w:val="34"/>
                              </w:rPr>
                              <w:t> </w:t>
                            </w:r>
                            <w:r>
                              <w:rPr>
                                <w:b/>
                                <w:color w:val="0D3A5C"/>
                                <w:sz w:val="34"/>
                              </w:rPr>
                              <w:t>Bedrijfsvoering</w:t>
                            </w:r>
                            <w:r>
                              <w:rPr>
                                <w:b/>
                                <w:color w:val="0D3A5C"/>
                                <w:spacing w:val="23"/>
                                <w:sz w:val="34"/>
                              </w:rPr>
                              <w:t> </w:t>
                            </w:r>
                            <w:r>
                              <w:rPr>
                                <w:b/>
                                <w:color w:val="0D3A5C"/>
                                <w:sz w:val="34"/>
                              </w:rPr>
                              <w:t>en</w:t>
                            </w:r>
                            <w:r>
                              <w:rPr>
                                <w:b/>
                                <w:color w:val="0D3A5C"/>
                                <w:spacing w:val="22"/>
                                <w:sz w:val="34"/>
                              </w:rPr>
                              <w:t> </w:t>
                            </w:r>
                            <w:r>
                              <w:rPr>
                                <w:b/>
                                <w:color w:val="0D3A5C"/>
                                <w:sz w:val="34"/>
                              </w:rPr>
                              <w:t>post</w:t>
                            </w:r>
                            <w:r>
                              <w:rPr>
                                <w:b/>
                                <w:color w:val="0D3A5C"/>
                                <w:spacing w:val="23"/>
                                <w:sz w:val="34"/>
                              </w:rPr>
                              <w:t> </w:t>
                            </w:r>
                            <w:r>
                              <w:rPr>
                                <w:b/>
                                <w:color w:val="0D3A5C"/>
                                <w:spacing w:val="-2"/>
                                <w:sz w:val="34"/>
                              </w:rPr>
                              <w:t>onvoorzien</w:t>
                            </w:r>
                          </w:p>
                          <w:p>
                            <w:pPr>
                              <w:pStyle w:val="BodyText"/>
                              <w:spacing w:line="271" w:lineRule="auto" w:before="32"/>
                            </w:pPr>
                            <w:r>
                              <w:rPr>
                                <w:color w:val="0D3A5C"/>
                              </w:rPr>
                              <w:t>Hieronder treft u de prognose 2025 aan van de lasten en baten van het programma Bedrijfsvoering 2025 op basis van de eerste 8 maanden van 2025.</w:t>
                            </w:r>
                          </w:p>
                        </w:txbxContent>
                      </wps:txbx>
                      <wps:bodyPr wrap="square" lIns="0" tIns="0" rIns="0" bIns="0" rtlCol="0">
                        <a:noAutofit/>
                      </wps:bodyPr>
                    </wps:wsp>
                  </a:graphicData>
                </a:graphic>
              </wp:anchor>
            </w:drawing>
          </mc:Choice>
          <mc:Fallback>
            <w:pict>
              <v:shape style="position:absolute;margin-left:58.549999pt;margin-top:59.854248pt;width:462.35pt;height:53.05pt;mso-position-horizontal-relative:page;mso-position-vertical-relative:page;z-index:-16005120" type="#_x0000_t202" id="docshape121" filled="false" stroked="false">
                <v:textbox inset="0,0,0,0">
                  <w:txbxContent>
                    <w:p>
                      <w:pPr>
                        <w:spacing w:line="366" w:lineRule="exact" w:before="0"/>
                        <w:ind w:left="20" w:right="0" w:firstLine="0"/>
                        <w:jc w:val="left"/>
                        <w:rPr>
                          <w:b/>
                          <w:sz w:val="34"/>
                        </w:rPr>
                      </w:pPr>
                      <w:r>
                        <w:rPr>
                          <w:b/>
                          <w:color w:val="0D3A5C"/>
                          <w:sz w:val="34"/>
                        </w:rPr>
                        <w:t>Lasten</w:t>
                      </w:r>
                      <w:r>
                        <w:rPr>
                          <w:b/>
                          <w:color w:val="0D3A5C"/>
                          <w:spacing w:val="22"/>
                          <w:sz w:val="34"/>
                        </w:rPr>
                        <w:t> </w:t>
                      </w:r>
                      <w:r>
                        <w:rPr>
                          <w:b/>
                          <w:color w:val="0D3A5C"/>
                          <w:sz w:val="34"/>
                        </w:rPr>
                        <w:t>en</w:t>
                      </w:r>
                      <w:r>
                        <w:rPr>
                          <w:b/>
                          <w:color w:val="0D3A5C"/>
                          <w:spacing w:val="22"/>
                          <w:sz w:val="34"/>
                        </w:rPr>
                        <w:t> </w:t>
                      </w:r>
                      <w:r>
                        <w:rPr>
                          <w:b/>
                          <w:color w:val="0D3A5C"/>
                          <w:sz w:val="34"/>
                        </w:rPr>
                        <w:t>baten</w:t>
                      </w:r>
                      <w:r>
                        <w:rPr>
                          <w:b/>
                          <w:color w:val="0D3A5C"/>
                          <w:spacing w:val="23"/>
                          <w:sz w:val="34"/>
                        </w:rPr>
                        <w:t> </w:t>
                      </w:r>
                      <w:r>
                        <w:rPr>
                          <w:b/>
                          <w:color w:val="0D3A5C"/>
                          <w:sz w:val="34"/>
                        </w:rPr>
                        <w:t>programma</w:t>
                      </w:r>
                      <w:r>
                        <w:rPr>
                          <w:b/>
                          <w:color w:val="0D3A5C"/>
                          <w:spacing w:val="22"/>
                          <w:sz w:val="34"/>
                        </w:rPr>
                        <w:t> </w:t>
                      </w:r>
                      <w:r>
                        <w:rPr>
                          <w:b/>
                          <w:color w:val="0D3A5C"/>
                          <w:sz w:val="34"/>
                        </w:rPr>
                        <w:t>Bedrijfsvoering</w:t>
                      </w:r>
                      <w:r>
                        <w:rPr>
                          <w:b/>
                          <w:color w:val="0D3A5C"/>
                          <w:spacing w:val="23"/>
                          <w:sz w:val="34"/>
                        </w:rPr>
                        <w:t> </w:t>
                      </w:r>
                      <w:r>
                        <w:rPr>
                          <w:b/>
                          <w:color w:val="0D3A5C"/>
                          <w:sz w:val="34"/>
                        </w:rPr>
                        <w:t>en</w:t>
                      </w:r>
                      <w:r>
                        <w:rPr>
                          <w:b/>
                          <w:color w:val="0D3A5C"/>
                          <w:spacing w:val="22"/>
                          <w:sz w:val="34"/>
                        </w:rPr>
                        <w:t> </w:t>
                      </w:r>
                      <w:r>
                        <w:rPr>
                          <w:b/>
                          <w:color w:val="0D3A5C"/>
                          <w:sz w:val="34"/>
                        </w:rPr>
                        <w:t>post</w:t>
                      </w:r>
                      <w:r>
                        <w:rPr>
                          <w:b/>
                          <w:color w:val="0D3A5C"/>
                          <w:spacing w:val="23"/>
                          <w:sz w:val="34"/>
                        </w:rPr>
                        <w:t> </w:t>
                      </w:r>
                      <w:r>
                        <w:rPr>
                          <w:b/>
                          <w:color w:val="0D3A5C"/>
                          <w:spacing w:val="-2"/>
                          <w:sz w:val="34"/>
                        </w:rPr>
                        <w:t>onvoorzien</w:t>
                      </w:r>
                    </w:p>
                    <w:p>
                      <w:pPr>
                        <w:pStyle w:val="BodyText"/>
                        <w:spacing w:line="271" w:lineRule="auto" w:before="32"/>
                      </w:pPr>
                      <w:r>
                        <w:rPr>
                          <w:color w:val="0D3A5C"/>
                        </w:rPr>
                        <w:t>Hieronder treft u de prognose 2025 aan van de lasten en baten van het programma Bedrijfsvoering 2025 op basis van de eerste 8 maanden van 2025.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1872">
                <wp:simplePos x="0" y="0"/>
                <wp:positionH relativeFrom="page">
                  <wp:posOffset>743584</wp:posOffset>
                </wp:positionH>
                <wp:positionV relativeFrom="page">
                  <wp:posOffset>5028909</wp:posOffset>
                </wp:positionV>
                <wp:extent cx="6047105" cy="101663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6047105" cy="1016635"/>
                        </a:xfrm>
                        <a:prstGeom prst="rect">
                          <a:avLst/>
                        </a:prstGeom>
                      </wps:spPr>
                      <wps:txbx>
                        <w:txbxContent>
                          <w:p>
                            <w:pPr>
                              <w:pStyle w:val="BodyText"/>
                              <w:spacing w:line="265" w:lineRule="exact"/>
                              <w:jc w:val="both"/>
                            </w:pPr>
                            <w:r>
                              <w:rPr>
                                <w:color w:val="0D3A5C"/>
                              </w:rPr>
                              <w:t>Op</w:t>
                            </w:r>
                            <w:r>
                              <w:rPr>
                                <w:color w:val="0D3A5C"/>
                                <w:spacing w:val="13"/>
                              </w:rPr>
                              <w:t> </w:t>
                            </w:r>
                            <w:r>
                              <w:rPr>
                                <w:color w:val="0D3A5C"/>
                              </w:rPr>
                              <w:t>het</w:t>
                            </w:r>
                            <w:r>
                              <w:rPr>
                                <w:color w:val="0D3A5C"/>
                                <w:spacing w:val="14"/>
                              </w:rPr>
                              <w:t> </w:t>
                            </w:r>
                            <w:r>
                              <w:rPr>
                                <w:color w:val="0D3A5C"/>
                              </w:rPr>
                              <w:t>programma</w:t>
                            </w:r>
                            <w:r>
                              <w:rPr>
                                <w:color w:val="0D3A5C"/>
                                <w:spacing w:val="13"/>
                              </w:rPr>
                              <w:t> </w:t>
                            </w:r>
                            <w:r>
                              <w:rPr>
                                <w:color w:val="0D3A5C"/>
                              </w:rPr>
                              <w:t>Bedrijfsvoering</w:t>
                            </w:r>
                            <w:r>
                              <w:rPr>
                                <w:color w:val="0D3A5C"/>
                                <w:spacing w:val="14"/>
                              </w:rPr>
                              <w:t> </w:t>
                            </w:r>
                            <w:r>
                              <w:rPr>
                                <w:color w:val="0D3A5C"/>
                              </w:rPr>
                              <w:t>en</w:t>
                            </w:r>
                            <w:r>
                              <w:rPr>
                                <w:color w:val="0D3A5C"/>
                                <w:spacing w:val="14"/>
                              </w:rPr>
                              <w:t> </w:t>
                            </w:r>
                            <w:r>
                              <w:rPr>
                                <w:color w:val="0D3A5C"/>
                              </w:rPr>
                              <w:t>de</w:t>
                            </w:r>
                            <w:r>
                              <w:rPr>
                                <w:color w:val="0D3A5C"/>
                                <w:spacing w:val="13"/>
                              </w:rPr>
                              <w:t> </w:t>
                            </w:r>
                            <w:r>
                              <w:rPr>
                                <w:color w:val="0D3A5C"/>
                              </w:rPr>
                              <w:t>post</w:t>
                            </w:r>
                            <w:r>
                              <w:rPr>
                                <w:color w:val="0D3A5C"/>
                                <w:spacing w:val="14"/>
                              </w:rPr>
                              <w:t> </w:t>
                            </w:r>
                            <w:r>
                              <w:rPr>
                                <w:color w:val="0D3A5C"/>
                              </w:rPr>
                              <w:t>onvoorzien</w:t>
                            </w:r>
                            <w:r>
                              <w:rPr>
                                <w:color w:val="0D3A5C"/>
                                <w:spacing w:val="13"/>
                              </w:rPr>
                              <w:t> </w:t>
                            </w:r>
                            <w:r>
                              <w:rPr>
                                <w:color w:val="0D3A5C"/>
                              </w:rPr>
                              <w:t>wordt</w:t>
                            </w:r>
                            <w:r>
                              <w:rPr>
                                <w:color w:val="0D3A5C"/>
                                <w:spacing w:val="14"/>
                              </w:rPr>
                              <w:t> </w:t>
                            </w:r>
                            <w:r>
                              <w:rPr>
                                <w:color w:val="0D3A5C"/>
                              </w:rPr>
                              <w:t>in</w:t>
                            </w:r>
                            <w:r>
                              <w:rPr>
                                <w:color w:val="0D3A5C"/>
                                <w:spacing w:val="14"/>
                              </w:rPr>
                              <w:t> </w:t>
                            </w:r>
                            <w:r>
                              <w:rPr>
                                <w:color w:val="0D3A5C"/>
                              </w:rPr>
                              <w:t>totaal</w:t>
                            </w:r>
                            <w:r>
                              <w:rPr>
                                <w:color w:val="0D3A5C"/>
                                <w:spacing w:val="13"/>
                              </w:rPr>
                              <w:t> </w:t>
                            </w:r>
                            <w:r>
                              <w:rPr>
                                <w:color w:val="0D3A5C"/>
                              </w:rPr>
                              <w:t>een</w:t>
                            </w:r>
                            <w:r>
                              <w:rPr>
                                <w:color w:val="0D3A5C"/>
                                <w:spacing w:val="14"/>
                              </w:rPr>
                              <w:t> </w:t>
                            </w:r>
                            <w:r>
                              <w:rPr>
                                <w:color w:val="0D3A5C"/>
                              </w:rPr>
                              <w:t>nadeel</w:t>
                            </w:r>
                            <w:r>
                              <w:rPr>
                                <w:color w:val="0D3A5C"/>
                                <w:spacing w:val="14"/>
                              </w:rPr>
                              <w:t> </w:t>
                            </w:r>
                            <w:r>
                              <w:rPr>
                                <w:color w:val="0D3A5C"/>
                                <w:spacing w:val="-5"/>
                              </w:rPr>
                              <w:t>ter</w:t>
                            </w:r>
                          </w:p>
                          <w:p>
                            <w:pPr>
                              <w:pStyle w:val="BodyText"/>
                              <w:spacing w:line="271" w:lineRule="auto" w:before="12"/>
                              <w:ind w:right="17"/>
                              <w:jc w:val="both"/>
                            </w:pPr>
                            <w:r>
                              <w:rPr>
                                <w:color w:val="0D3A5C"/>
                              </w:rPr>
                              <w:t>hoogte van € 36.889 verwacht. De post Onvoorzien wordt momenteel nog volledig als uitgave geprognosticeerd.</w:t>
                            </w:r>
                            <w:r>
                              <w:rPr>
                                <w:color w:val="0D3A5C"/>
                                <w:spacing w:val="20"/>
                              </w:rPr>
                              <w:t> </w:t>
                            </w:r>
                            <w:r>
                              <w:rPr>
                                <w:color w:val="0D3A5C"/>
                              </w:rPr>
                              <w:t>Mocht</w:t>
                            </w:r>
                            <w:r>
                              <w:rPr>
                                <w:color w:val="0D3A5C"/>
                                <w:spacing w:val="20"/>
                              </w:rPr>
                              <w:t> </w:t>
                            </w:r>
                            <w:r>
                              <w:rPr>
                                <w:color w:val="0D3A5C"/>
                              </w:rPr>
                              <w:t>deze</w:t>
                            </w:r>
                            <w:r>
                              <w:rPr>
                                <w:color w:val="0D3A5C"/>
                                <w:spacing w:val="20"/>
                              </w:rPr>
                              <w:t> </w:t>
                            </w:r>
                            <w:r>
                              <w:rPr>
                                <w:color w:val="0D3A5C"/>
                              </w:rPr>
                              <w:t>op</w:t>
                            </w:r>
                            <w:r>
                              <w:rPr>
                                <w:color w:val="0D3A5C"/>
                                <w:spacing w:val="20"/>
                              </w:rPr>
                              <w:t> </w:t>
                            </w:r>
                            <w:r>
                              <w:rPr>
                                <w:color w:val="0D3A5C"/>
                              </w:rPr>
                              <w:t>het</w:t>
                            </w:r>
                            <w:r>
                              <w:rPr>
                                <w:color w:val="0D3A5C"/>
                                <w:spacing w:val="20"/>
                              </w:rPr>
                              <w:t> </w:t>
                            </w:r>
                            <w:r>
                              <w:rPr>
                                <w:color w:val="0D3A5C"/>
                              </w:rPr>
                              <w:t>einde</w:t>
                            </w:r>
                            <w:r>
                              <w:rPr>
                                <w:color w:val="0D3A5C"/>
                                <w:spacing w:val="20"/>
                              </w:rPr>
                              <w:t> </w:t>
                            </w:r>
                            <w:r>
                              <w:rPr>
                                <w:color w:val="0D3A5C"/>
                              </w:rPr>
                              <w:t>van</w:t>
                            </w:r>
                            <w:r>
                              <w:rPr>
                                <w:color w:val="0D3A5C"/>
                                <w:spacing w:val="20"/>
                              </w:rPr>
                              <w:t> </w:t>
                            </w:r>
                            <w:r>
                              <w:rPr>
                                <w:color w:val="0D3A5C"/>
                              </w:rPr>
                              <w:t>het</w:t>
                            </w:r>
                            <w:r>
                              <w:rPr>
                                <w:color w:val="0D3A5C"/>
                                <w:spacing w:val="20"/>
                              </w:rPr>
                              <w:t> </w:t>
                            </w:r>
                            <w:r>
                              <w:rPr>
                                <w:color w:val="0D3A5C"/>
                              </w:rPr>
                              <w:t>verslagjaar</w:t>
                            </w:r>
                            <w:r>
                              <w:rPr>
                                <w:color w:val="0D3A5C"/>
                                <w:spacing w:val="20"/>
                              </w:rPr>
                              <w:t> </w:t>
                            </w:r>
                            <w:r>
                              <w:rPr>
                                <w:color w:val="0D3A5C"/>
                              </w:rPr>
                              <w:t>niet</w:t>
                            </w:r>
                            <w:r>
                              <w:rPr>
                                <w:color w:val="0D3A5C"/>
                                <w:spacing w:val="20"/>
                              </w:rPr>
                              <w:t> </w:t>
                            </w:r>
                            <w:r>
                              <w:rPr>
                                <w:color w:val="0D3A5C"/>
                              </w:rPr>
                              <w:t>zijn</w:t>
                            </w:r>
                            <w:r>
                              <w:rPr>
                                <w:color w:val="0D3A5C"/>
                                <w:spacing w:val="20"/>
                              </w:rPr>
                              <w:t> </w:t>
                            </w:r>
                            <w:r>
                              <w:rPr>
                                <w:color w:val="0D3A5C"/>
                              </w:rPr>
                              <w:t>voorgevallen,</w:t>
                            </w:r>
                            <w:r>
                              <w:rPr>
                                <w:color w:val="0D3A5C"/>
                                <w:spacing w:val="20"/>
                              </w:rPr>
                              <w:t> </w:t>
                            </w:r>
                            <w:r>
                              <w:rPr>
                                <w:color w:val="0D3A5C"/>
                              </w:rPr>
                              <w:t>dan</w:t>
                            </w:r>
                            <w:r>
                              <w:rPr>
                                <w:color w:val="0D3A5C"/>
                                <w:spacing w:val="20"/>
                              </w:rPr>
                              <w:t> </w:t>
                            </w:r>
                            <w:r>
                              <w:rPr>
                                <w:color w:val="0D3A5C"/>
                              </w:rPr>
                              <w:t>zou in plaats van een nadeel sprake zijn van een voordeel van € 13.111. Onderstaand worden de te verwachten afwijkingen groter dan € 25.000 toegelicht.</w:t>
                            </w:r>
                          </w:p>
                        </w:txbxContent>
                      </wps:txbx>
                      <wps:bodyPr wrap="square" lIns="0" tIns="0" rIns="0" bIns="0" rtlCol="0">
                        <a:noAutofit/>
                      </wps:bodyPr>
                    </wps:wsp>
                  </a:graphicData>
                </a:graphic>
              </wp:anchor>
            </w:drawing>
          </mc:Choice>
          <mc:Fallback>
            <w:pict>
              <v:shape style="position:absolute;margin-left:58.549999pt;margin-top:395.977142pt;width:476.15pt;height:80.05pt;mso-position-horizontal-relative:page;mso-position-vertical-relative:page;z-index:-16004608" type="#_x0000_t202" id="docshape122" filled="false" stroked="false">
                <v:textbox inset="0,0,0,0">
                  <w:txbxContent>
                    <w:p>
                      <w:pPr>
                        <w:pStyle w:val="BodyText"/>
                        <w:spacing w:line="265" w:lineRule="exact"/>
                        <w:jc w:val="both"/>
                      </w:pPr>
                      <w:r>
                        <w:rPr>
                          <w:color w:val="0D3A5C"/>
                        </w:rPr>
                        <w:t>Op</w:t>
                      </w:r>
                      <w:r>
                        <w:rPr>
                          <w:color w:val="0D3A5C"/>
                          <w:spacing w:val="13"/>
                        </w:rPr>
                        <w:t> </w:t>
                      </w:r>
                      <w:r>
                        <w:rPr>
                          <w:color w:val="0D3A5C"/>
                        </w:rPr>
                        <w:t>het</w:t>
                      </w:r>
                      <w:r>
                        <w:rPr>
                          <w:color w:val="0D3A5C"/>
                          <w:spacing w:val="14"/>
                        </w:rPr>
                        <w:t> </w:t>
                      </w:r>
                      <w:r>
                        <w:rPr>
                          <w:color w:val="0D3A5C"/>
                        </w:rPr>
                        <w:t>programma</w:t>
                      </w:r>
                      <w:r>
                        <w:rPr>
                          <w:color w:val="0D3A5C"/>
                          <w:spacing w:val="13"/>
                        </w:rPr>
                        <w:t> </w:t>
                      </w:r>
                      <w:r>
                        <w:rPr>
                          <w:color w:val="0D3A5C"/>
                        </w:rPr>
                        <w:t>Bedrijfsvoering</w:t>
                      </w:r>
                      <w:r>
                        <w:rPr>
                          <w:color w:val="0D3A5C"/>
                          <w:spacing w:val="14"/>
                        </w:rPr>
                        <w:t> </w:t>
                      </w:r>
                      <w:r>
                        <w:rPr>
                          <w:color w:val="0D3A5C"/>
                        </w:rPr>
                        <w:t>en</w:t>
                      </w:r>
                      <w:r>
                        <w:rPr>
                          <w:color w:val="0D3A5C"/>
                          <w:spacing w:val="14"/>
                        </w:rPr>
                        <w:t> </w:t>
                      </w:r>
                      <w:r>
                        <w:rPr>
                          <w:color w:val="0D3A5C"/>
                        </w:rPr>
                        <w:t>de</w:t>
                      </w:r>
                      <w:r>
                        <w:rPr>
                          <w:color w:val="0D3A5C"/>
                          <w:spacing w:val="13"/>
                        </w:rPr>
                        <w:t> </w:t>
                      </w:r>
                      <w:r>
                        <w:rPr>
                          <w:color w:val="0D3A5C"/>
                        </w:rPr>
                        <w:t>post</w:t>
                      </w:r>
                      <w:r>
                        <w:rPr>
                          <w:color w:val="0D3A5C"/>
                          <w:spacing w:val="14"/>
                        </w:rPr>
                        <w:t> </w:t>
                      </w:r>
                      <w:r>
                        <w:rPr>
                          <w:color w:val="0D3A5C"/>
                        </w:rPr>
                        <w:t>onvoorzien</w:t>
                      </w:r>
                      <w:r>
                        <w:rPr>
                          <w:color w:val="0D3A5C"/>
                          <w:spacing w:val="13"/>
                        </w:rPr>
                        <w:t> </w:t>
                      </w:r>
                      <w:r>
                        <w:rPr>
                          <w:color w:val="0D3A5C"/>
                        </w:rPr>
                        <w:t>wordt</w:t>
                      </w:r>
                      <w:r>
                        <w:rPr>
                          <w:color w:val="0D3A5C"/>
                          <w:spacing w:val="14"/>
                        </w:rPr>
                        <w:t> </w:t>
                      </w:r>
                      <w:r>
                        <w:rPr>
                          <w:color w:val="0D3A5C"/>
                        </w:rPr>
                        <w:t>in</w:t>
                      </w:r>
                      <w:r>
                        <w:rPr>
                          <w:color w:val="0D3A5C"/>
                          <w:spacing w:val="14"/>
                        </w:rPr>
                        <w:t> </w:t>
                      </w:r>
                      <w:r>
                        <w:rPr>
                          <w:color w:val="0D3A5C"/>
                        </w:rPr>
                        <w:t>totaal</w:t>
                      </w:r>
                      <w:r>
                        <w:rPr>
                          <w:color w:val="0D3A5C"/>
                          <w:spacing w:val="13"/>
                        </w:rPr>
                        <w:t> </w:t>
                      </w:r>
                      <w:r>
                        <w:rPr>
                          <w:color w:val="0D3A5C"/>
                        </w:rPr>
                        <w:t>een</w:t>
                      </w:r>
                      <w:r>
                        <w:rPr>
                          <w:color w:val="0D3A5C"/>
                          <w:spacing w:val="14"/>
                        </w:rPr>
                        <w:t> </w:t>
                      </w:r>
                      <w:r>
                        <w:rPr>
                          <w:color w:val="0D3A5C"/>
                        </w:rPr>
                        <w:t>nadeel</w:t>
                      </w:r>
                      <w:r>
                        <w:rPr>
                          <w:color w:val="0D3A5C"/>
                          <w:spacing w:val="14"/>
                        </w:rPr>
                        <w:t> </w:t>
                      </w:r>
                      <w:r>
                        <w:rPr>
                          <w:color w:val="0D3A5C"/>
                          <w:spacing w:val="-5"/>
                        </w:rPr>
                        <w:t>ter</w:t>
                      </w:r>
                    </w:p>
                    <w:p>
                      <w:pPr>
                        <w:pStyle w:val="BodyText"/>
                        <w:spacing w:line="271" w:lineRule="auto" w:before="12"/>
                        <w:ind w:right="17"/>
                        <w:jc w:val="both"/>
                      </w:pPr>
                      <w:r>
                        <w:rPr>
                          <w:color w:val="0D3A5C"/>
                        </w:rPr>
                        <w:t>hoogte van € 36.889 verwacht. De post Onvoorzien wordt momenteel nog volledig als uitgave geprognosticeerd.</w:t>
                      </w:r>
                      <w:r>
                        <w:rPr>
                          <w:color w:val="0D3A5C"/>
                          <w:spacing w:val="20"/>
                        </w:rPr>
                        <w:t> </w:t>
                      </w:r>
                      <w:r>
                        <w:rPr>
                          <w:color w:val="0D3A5C"/>
                        </w:rPr>
                        <w:t>Mocht</w:t>
                      </w:r>
                      <w:r>
                        <w:rPr>
                          <w:color w:val="0D3A5C"/>
                          <w:spacing w:val="20"/>
                        </w:rPr>
                        <w:t> </w:t>
                      </w:r>
                      <w:r>
                        <w:rPr>
                          <w:color w:val="0D3A5C"/>
                        </w:rPr>
                        <w:t>deze</w:t>
                      </w:r>
                      <w:r>
                        <w:rPr>
                          <w:color w:val="0D3A5C"/>
                          <w:spacing w:val="20"/>
                        </w:rPr>
                        <w:t> </w:t>
                      </w:r>
                      <w:r>
                        <w:rPr>
                          <w:color w:val="0D3A5C"/>
                        </w:rPr>
                        <w:t>op</w:t>
                      </w:r>
                      <w:r>
                        <w:rPr>
                          <w:color w:val="0D3A5C"/>
                          <w:spacing w:val="20"/>
                        </w:rPr>
                        <w:t> </w:t>
                      </w:r>
                      <w:r>
                        <w:rPr>
                          <w:color w:val="0D3A5C"/>
                        </w:rPr>
                        <w:t>het</w:t>
                      </w:r>
                      <w:r>
                        <w:rPr>
                          <w:color w:val="0D3A5C"/>
                          <w:spacing w:val="20"/>
                        </w:rPr>
                        <w:t> </w:t>
                      </w:r>
                      <w:r>
                        <w:rPr>
                          <w:color w:val="0D3A5C"/>
                        </w:rPr>
                        <w:t>einde</w:t>
                      </w:r>
                      <w:r>
                        <w:rPr>
                          <w:color w:val="0D3A5C"/>
                          <w:spacing w:val="20"/>
                        </w:rPr>
                        <w:t> </w:t>
                      </w:r>
                      <w:r>
                        <w:rPr>
                          <w:color w:val="0D3A5C"/>
                        </w:rPr>
                        <w:t>van</w:t>
                      </w:r>
                      <w:r>
                        <w:rPr>
                          <w:color w:val="0D3A5C"/>
                          <w:spacing w:val="20"/>
                        </w:rPr>
                        <w:t> </w:t>
                      </w:r>
                      <w:r>
                        <w:rPr>
                          <w:color w:val="0D3A5C"/>
                        </w:rPr>
                        <w:t>het</w:t>
                      </w:r>
                      <w:r>
                        <w:rPr>
                          <w:color w:val="0D3A5C"/>
                          <w:spacing w:val="20"/>
                        </w:rPr>
                        <w:t> </w:t>
                      </w:r>
                      <w:r>
                        <w:rPr>
                          <w:color w:val="0D3A5C"/>
                        </w:rPr>
                        <w:t>verslagjaar</w:t>
                      </w:r>
                      <w:r>
                        <w:rPr>
                          <w:color w:val="0D3A5C"/>
                          <w:spacing w:val="20"/>
                        </w:rPr>
                        <w:t> </w:t>
                      </w:r>
                      <w:r>
                        <w:rPr>
                          <w:color w:val="0D3A5C"/>
                        </w:rPr>
                        <w:t>niet</w:t>
                      </w:r>
                      <w:r>
                        <w:rPr>
                          <w:color w:val="0D3A5C"/>
                          <w:spacing w:val="20"/>
                        </w:rPr>
                        <w:t> </w:t>
                      </w:r>
                      <w:r>
                        <w:rPr>
                          <w:color w:val="0D3A5C"/>
                        </w:rPr>
                        <w:t>zijn</w:t>
                      </w:r>
                      <w:r>
                        <w:rPr>
                          <w:color w:val="0D3A5C"/>
                          <w:spacing w:val="20"/>
                        </w:rPr>
                        <w:t> </w:t>
                      </w:r>
                      <w:r>
                        <w:rPr>
                          <w:color w:val="0D3A5C"/>
                        </w:rPr>
                        <w:t>voorgevallen,</w:t>
                      </w:r>
                      <w:r>
                        <w:rPr>
                          <w:color w:val="0D3A5C"/>
                          <w:spacing w:val="20"/>
                        </w:rPr>
                        <w:t> </w:t>
                      </w:r>
                      <w:r>
                        <w:rPr>
                          <w:color w:val="0D3A5C"/>
                        </w:rPr>
                        <w:t>dan</w:t>
                      </w:r>
                      <w:r>
                        <w:rPr>
                          <w:color w:val="0D3A5C"/>
                          <w:spacing w:val="20"/>
                        </w:rPr>
                        <w:t> </w:t>
                      </w:r>
                      <w:r>
                        <w:rPr>
                          <w:color w:val="0D3A5C"/>
                        </w:rPr>
                        <w:t>zou in plaats van een nadeel sprake zijn van een voordeel van € 13.111. Onderstaand worden de te verwachten afwijkingen groter dan € 25.000 toegelicht.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2384">
                <wp:simplePos x="0" y="0"/>
                <wp:positionH relativeFrom="page">
                  <wp:posOffset>743584</wp:posOffset>
                </wp:positionH>
                <wp:positionV relativeFrom="page">
                  <wp:posOffset>6286683</wp:posOffset>
                </wp:positionV>
                <wp:extent cx="5987415" cy="143573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5987415" cy="1435735"/>
                        </a:xfrm>
                        <a:prstGeom prst="rect">
                          <a:avLst/>
                        </a:prstGeom>
                      </wps:spPr>
                      <wps:txbx>
                        <w:txbxContent>
                          <w:p>
                            <w:pPr>
                              <w:spacing w:line="265" w:lineRule="exact" w:before="0"/>
                              <w:ind w:left="20" w:right="0" w:firstLine="0"/>
                              <w:jc w:val="left"/>
                              <w:rPr>
                                <w:i/>
                                <w:sz w:val="24"/>
                              </w:rPr>
                            </w:pPr>
                            <w:r>
                              <w:rPr>
                                <w:i/>
                                <w:color w:val="0D3A5C"/>
                                <w:sz w:val="24"/>
                                <w:u w:val="single" w:color="0D3A5C"/>
                              </w:rPr>
                              <w:t>Lease-</w:t>
                            </w:r>
                            <w:r>
                              <w:rPr>
                                <w:i/>
                                <w:color w:val="0D3A5C"/>
                                <w:spacing w:val="12"/>
                                <w:sz w:val="24"/>
                                <w:u w:val="single" w:color="0D3A5C"/>
                              </w:rPr>
                              <w:t> </w:t>
                            </w:r>
                            <w:r>
                              <w:rPr>
                                <w:i/>
                                <w:color w:val="0D3A5C"/>
                                <w:sz w:val="24"/>
                                <w:u w:val="single" w:color="0D3A5C"/>
                              </w:rPr>
                              <w:t>en</w:t>
                            </w:r>
                            <w:r>
                              <w:rPr>
                                <w:i/>
                                <w:color w:val="0D3A5C"/>
                                <w:spacing w:val="12"/>
                                <w:sz w:val="24"/>
                                <w:u w:val="single" w:color="0D3A5C"/>
                              </w:rPr>
                              <w:t> </w:t>
                            </w:r>
                            <w:r>
                              <w:rPr>
                                <w:i/>
                                <w:color w:val="0D3A5C"/>
                                <w:sz w:val="24"/>
                                <w:u w:val="single" w:color="0D3A5C"/>
                              </w:rPr>
                              <w:t>hardware</w:t>
                            </w:r>
                            <w:r>
                              <w:rPr>
                                <w:i/>
                                <w:color w:val="0D3A5C"/>
                                <w:spacing w:val="13"/>
                                <w:sz w:val="24"/>
                                <w:u w:val="single" w:color="0D3A5C"/>
                              </w:rPr>
                              <w:t> </w:t>
                            </w:r>
                            <w:r>
                              <w:rPr>
                                <w:i/>
                                <w:color w:val="0D3A5C"/>
                                <w:sz w:val="24"/>
                                <w:u w:val="single" w:color="0D3A5C"/>
                              </w:rPr>
                              <w:t>kosten</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48k.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0"/>
                              <w:ind w:right="2"/>
                            </w:pPr>
                            <w:r>
                              <w:rPr>
                                <w:color w:val="0D3A5C"/>
                              </w:rPr>
                              <w:t>Op basis van de lopende leaseverplichtingen inclusief het uitzitten van de bestaande TRO leaseconstructie voor 5 jaar en de nieuwe investeringen is een prognose voor de lease- en hardware kosten gemaakt. Voor de werkplekken worden nieuwe asset-based leaseverplichtingen aangegaan, terwijl de verplichtingen vanuit de bestaande TRO constructie doorlopen. Hierdoor ontstaan hogere lasten, waardoor het huidige budget naar verwachting wordt overschreden.</w:t>
                            </w:r>
                          </w:p>
                        </w:txbxContent>
                      </wps:txbx>
                      <wps:bodyPr wrap="square" lIns="0" tIns="0" rIns="0" bIns="0" rtlCol="0">
                        <a:noAutofit/>
                      </wps:bodyPr>
                    </wps:wsp>
                  </a:graphicData>
                </a:graphic>
              </wp:anchor>
            </w:drawing>
          </mc:Choice>
          <mc:Fallback>
            <w:pict>
              <v:shape style="position:absolute;margin-left:58.549999pt;margin-top:495.014465pt;width:471.45pt;height:113.05pt;mso-position-horizontal-relative:page;mso-position-vertical-relative:page;z-index:-16004096" type="#_x0000_t202" id="docshape123" filled="false" stroked="false">
                <v:textbox inset="0,0,0,0">
                  <w:txbxContent>
                    <w:p>
                      <w:pPr>
                        <w:spacing w:line="265" w:lineRule="exact" w:before="0"/>
                        <w:ind w:left="20" w:right="0" w:firstLine="0"/>
                        <w:jc w:val="left"/>
                        <w:rPr>
                          <w:i/>
                          <w:sz w:val="24"/>
                        </w:rPr>
                      </w:pPr>
                      <w:r>
                        <w:rPr>
                          <w:i/>
                          <w:color w:val="0D3A5C"/>
                          <w:sz w:val="24"/>
                          <w:u w:val="single" w:color="0D3A5C"/>
                        </w:rPr>
                        <w:t>Lease-</w:t>
                      </w:r>
                      <w:r>
                        <w:rPr>
                          <w:i/>
                          <w:color w:val="0D3A5C"/>
                          <w:spacing w:val="12"/>
                          <w:sz w:val="24"/>
                          <w:u w:val="single" w:color="0D3A5C"/>
                        </w:rPr>
                        <w:t> </w:t>
                      </w:r>
                      <w:r>
                        <w:rPr>
                          <w:i/>
                          <w:color w:val="0D3A5C"/>
                          <w:sz w:val="24"/>
                          <w:u w:val="single" w:color="0D3A5C"/>
                        </w:rPr>
                        <w:t>en</w:t>
                      </w:r>
                      <w:r>
                        <w:rPr>
                          <w:i/>
                          <w:color w:val="0D3A5C"/>
                          <w:spacing w:val="12"/>
                          <w:sz w:val="24"/>
                          <w:u w:val="single" w:color="0D3A5C"/>
                        </w:rPr>
                        <w:t> </w:t>
                      </w:r>
                      <w:r>
                        <w:rPr>
                          <w:i/>
                          <w:color w:val="0D3A5C"/>
                          <w:sz w:val="24"/>
                          <w:u w:val="single" w:color="0D3A5C"/>
                        </w:rPr>
                        <w:t>hardware</w:t>
                      </w:r>
                      <w:r>
                        <w:rPr>
                          <w:i/>
                          <w:color w:val="0D3A5C"/>
                          <w:spacing w:val="13"/>
                          <w:sz w:val="24"/>
                          <w:u w:val="single" w:color="0D3A5C"/>
                        </w:rPr>
                        <w:t> </w:t>
                      </w:r>
                      <w:r>
                        <w:rPr>
                          <w:i/>
                          <w:color w:val="0D3A5C"/>
                          <w:sz w:val="24"/>
                          <w:u w:val="single" w:color="0D3A5C"/>
                        </w:rPr>
                        <w:t>kosten</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48k.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0"/>
                        <w:ind w:right="2"/>
                      </w:pPr>
                      <w:r>
                        <w:rPr>
                          <w:color w:val="0D3A5C"/>
                        </w:rPr>
                        <w:t>Op basis van de lopende leaseverplichtingen inclusief het uitzitten van de bestaande TRO leaseconstructie voor 5 jaar en de nieuwe investeringen is een prognose voor de lease- en hardware kosten gemaakt. Voor de werkplekken worden nieuwe asset-based leaseverplichtingen aangegaan, terwijl de verplichtingen vanuit de bestaande TRO constructie doorlopen. Hierdoor ontstaan hogere lasten, waardoor het huidige budget naar verwachting wordt overschreden.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2896">
                <wp:simplePos x="0" y="0"/>
                <wp:positionH relativeFrom="page">
                  <wp:posOffset>743584</wp:posOffset>
                </wp:positionH>
                <wp:positionV relativeFrom="page">
                  <wp:posOffset>7963715</wp:posOffset>
                </wp:positionV>
                <wp:extent cx="6059805" cy="206502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6059805" cy="2065020"/>
                        </a:xfrm>
                        <a:prstGeom prst="rect">
                          <a:avLst/>
                        </a:prstGeom>
                      </wps:spPr>
                      <wps:txbx>
                        <w:txbxContent>
                          <w:p>
                            <w:pPr>
                              <w:spacing w:line="265" w:lineRule="exact" w:before="0"/>
                              <w:ind w:left="20" w:right="0" w:firstLine="0"/>
                              <w:jc w:val="left"/>
                              <w:rPr>
                                <w:i/>
                                <w:sz w:val="24"/>
                              </w:rPr>
                            </w:pPr>
                            <w:r>
                              <w:rPr>
                                <w:i/>
                                <w:color w:val="0D3A5C"/>
                                <w:sz w:val="24"/>
                                <w:u w:val="single" w:color="0D3A5C"/>
                              </w:rPr>
                              <w:t>Algemene</w:t>
                            </w:r>
                            <w:r>
                              <w:rPr>
                                <w:i/>
                                <w:color w:val="0D3A5C"/>
                                <w:spacing w:val="11"/>
                                <w:sz w:val="24"/>
                                <w:u w:val="single" w:color="0D3A5C"/>
                              </w:rPr>
                              <w:t> </w:t>
                            </w:r>
                            <w:r>
                              <w:rPr>
                                <w:i/>
                                <w:color w:val="0D3A5C"/>
                                <w:sz w:val="24"/>
                                <w:u w:val="single" w:color="0D3A5C"/>
                              </w:rPr>
                              <w:t>kosten</w:t>
                            </w:r>
                            <w:r>
                              <w:rPr>
                                <w:i/>
                                <w:color w:val="0D3A5C"/>
                                <w:spacing w:val="13"/>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25k.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7"/>
                            </w:pPr>
                            <w:r>
                              <w:rPr>
                                <w:color w:val="0D3A5C"/>
                              </w:rPr>
                              <w:t>Op</w:t>
                            </w:r>
                            <w:r>
                              <w:rPr>
                                <w:color w:val="0D3A5C"/>
                                <w:spacing w:val="26"/>
                              </w:rPr>
                              <w:t> </w:t>
                            </w:r>
                            <w:r>
                              <w:rPr>
                                <w:color w:val="0D3A5C"/>
                              </w:rPr>
                              <w:t>de</w:t>
                            </w:r>
                            <w:r>
                              <w:rPr>
                                <w:color w:val="0D3A5C"/>
                                <w:spacing w:val="26"/>
                              </w:rPr>
                              <w:t> </w:t>
                            </w:r>
                            <w:r>
                              <w:rPr>
                                <w:color w:val="0D3A5C"/>
                              </w:rPr>
                              <w:t>huisvestingskosten</w:t>
                            </w:r>
                            <w:r>
                              <w:rPr>
                                <w:color w:val="0D3A5C"/>
                                <w:spacing w:val="26"/>
                              </w:rPr>
                              <w:t> </w:t>
                            </w:r>
                            <w:r>
                              <w:rPr>
                                <w:color w:val="0D3A5C"/>
                              </w:rPr>
                              <w:t>wordt</w:t>
                            </w:r>
                            <w:r>
                              <w:rPr>
                                <w:color w:val="0D3A5C"/>
                                <w:spacing w:val="26"/>
                              </w:rPr>
                              <w:t> </w:t>
                            </w:r>
                            <w:r>
                              <w:rPr>
                                <w:color w:val="0D3A5C"/>
                              </w:rPr>
                              <w:t>een</w:t>
                            </w:r>
                            <w:r>
                              <w:rPr>
                                <w:color w:val="0D3A5C"/>
                                <w:spacing w:val="26"/>
                              </w:rPr>
                              <w:t> </w:t>
                            </w:r>
                            <w:r>
                              <w:rPr>
                                <w:color w:val="0D3A5C"/>
                              </w:rPr>
                              <w:t>nadeel</w:t>
                            </w:r>
                            <w:r>
                              <w:rPr>
                                <w:color w:val="0D3A5C"/>
                                <w:spacing w:val="26"/>
                              </w:rPr>
                              <w:t> </w:t>
                            </w:r>
                            <w:r>
                              <w:rPr>
                                <w:color w:val="0D3A5C"/>
                              </w:rPr>
                              <w:t>van</w:t>
                            </w:r>
                            <w:r>
                              <w:rPr>
                                <w:color w:val="0D3A5C"/>
                                <w:spacing w:val="26"/>
                              </w:rPr>
                              <w:t> </w:t>
                            </w:r>
                            <w:r>
                              <w:rPr>
                                <w:color w:val="0D3A5C"/>
                              </w:rPr>
                              <w:t>€</w:t>
                            </w:r>
                            <w:r>
                              <w:rPr>
                                <w:color w:val="0D3A5C"/>
                                <w:spacing w:val="26"/>
                              </w:rPr>
                              <w:t> </w:t>
                            </w:r>
                            <w:r>
                              <w:rPr>
                                <w:color w:val="0D3A5C"/>
                              </w:rPr>
                              <w:t>3k.</w:t>
                            </w:r>
                            <w:r>
                              <w:rPr>
                                <w:color w:val="0D3A5C"/>
                                <w:spacing w:val="26"/>
                              </w:rPr>
                              <w:t> </w:t>
                            </w:r>
                            <w:r>
                              <w:rPr>
                                <w:color w:val="0D3A5C"/>
                              </w:rPr>
                              <w:t>verwacht.</w:t>
                            </w:r>
                            <w:r>
                              <w:rPr>
                                <w:color w:val="0D3A5C"/>
                                <w:spacing w:val="26"/>
                              </w:rPr>
                              <w:t> </w:t>
                            </w:r>
                            <w:r>
                              <w:rPr>
                                <w:color w:val="0D3A5C"/>
                              </w:rPr>
                              <w:t>Daarnaast</w:t>
                            </w:r>
                            <w:r>
                              <w:rPr>
                                <w:color w:val="0D3A5C"/>
                                <w:spacing w:val="26"/>
                              </w:rPr>
                              <w:t> </w:t>
                            </w:r>
                            <w:r>
                              <w:rPr>
                                <w:color w:val="0D3A5C"/>
                              </w:rPr>
                              <w:t>is,</w:t>
                            </w:r>
                            <w:r>
                              <w:rPr>
                                <w:color w:val="0D3A5C"/>
                                <w:spacing w:val="26"/>
                              </w:rPr>
                              <w:t> </w:t>
                            </w:r>
                            <w:r>
                              <w:rPr>
                                <w:color w:val="0D3A5C"/>
                              </w:rPr>
                              <w:t>door</w:t>
                            </w:r>
                            <w:r>
                              <w:rPr>
                                <w:color w:val="0D3A5C"/>
                                <w:spacing w:val="26"/>
                              </w:rPr>
                              <w:t> </w:t>
                            </w:r>
                            <w:r>
                              <w:rPr>
                                <w:color w:val="0D3A5C"/>
                              </w:rPr>
                              <w:t>het</w:t>
                            </w:r>
                            <w:r>
                              <w:rPr>
                                <w:color w:val="0D3A5C"/>
                              </w:rPr>
                              <w:t> uitvallen</w:t>
                            </w:r>
                            <w:r>
                              <w:rPr>
                                <w:color w:val="0D3A5C"/>
                                <w:spacing w:val="25"/>
                              </w:rPr>
                              <w:t> </w:t>
                            </w:r>
                            <w:r>
                              <w:rPr>
                                <w:color w:val="0D3A5C"/>
                              </w:rPr>
                              <w:t>van</w:t>
                            </w:r>
                            <w:r>
                              <w:rPr>
                                <w:color w:val="0D3A5C"/>
                                <w:spacing w:val="25"/>
                              </w:rPr>
                              <w:t> </w:t>
                            </w:r>
                            <w:r>
                              <w:rPr>
                                <w:color w:val="0D3A5C"/>
                              </w:rPr>
                              <w:t>de</w:t>
                            </w:r>
                            <w:r>
                              <w:rPr>
                                <w:color w:val="0D3A5C"/>
                                <w:spacing w:val="25"/>
                              </w:rPr>
                              <w:t> </w:t>
                            </w:r>
                            <w:r>
                              <w:rPr>
                                <w:color w:val="0D3A5C"/>
                              </w:rPr>
                              <w:t>HR-medewerker</w:t>
                            </w:r>
                            <w:r>
                              <w:rPr>
                                <w:color w:val="0D3A5C"/>
                                <w:spacing w:val="25"/>
                              </w:rPr>
                              <w:t> </w:t>
                            </w:r>
                            <w:r>
                              <w:rPr>
                                <w:color w:val="0D3A5C"/>
                              </w:rPr>
                              <w:t>in</w:t>
                            </w:r>
                            <w:r>
                              <w:rPr>
                                <w:color w:val="0D3A5C"/>
                                <w:spacing w:val="25"/>
                              </w:rPr>
                              <w:t> </w:t>
                            </w:r>
                            <w:r>
                              <w:rPr>
                                <w:color w:val="0D3A5C"/>
                              </w:rPr>
                              <w:t>2025</w:t>
                            </w:r>
                            <w:r>
                              <w:rPr>
                                <w:color w:val="0D3A5C"/>
                                <w:spacing w:val="25"/>
                              </w:rPr>
                              <w:t> </w:t>
                            </w:r>
                            <w:r>
                              <w:rPr>
                                <w:color w:val="0D3A5C"/>
                              </w:rPr>
                              <w:t>meer</w:t>
                            </w:r>
                            <w:r>
                              <w:rPr>
                                <w:color w:val="0D3A5C"/>
                                <w:spacing w:val="25"/>
                              </w:rPr>
                              <w:t> </w:t>
                            </w:r>
                            <w:r>
                              <w:rPr>
                                <w:color w:val="0D3A5C"/>
                              </w:rPr>
                              <w:t>ondersteuning</w:t>
                            </w:r>
                            <w:r>
                              <w:rPr>
                                <w:color w:val="0D3A5C"/>
                                <w:spacing w:val="25"/>
                              </w:rPr>
                              <w:t> </w:t>
                            </w:r>
                            <w:r>
                              <w:rPr>
                                <w:color w:val="0D3A5C"/>
                              </w:rPr>
                              <w:t>ter</w:t>
                            </w:r>
                            <w:r>
                              <w:rPr>
                                <w:color w:val="0D3A5C"/>
                                <w:spacing w:val="25"/>
                              </w:rPr>
                              <w:t> </w:t>
                            </w:r>
                            <w:r>
                              <w:rPr>
                                <w:color w:val="0D3A5C"/>
                              </w:rPr>
                              <w:t>hoogte</w:t>
                            </w:r>
                            <w:r>
                              <w:rPr>
                                <w:color w:val="0D3A5C"/>
                                <w:spacing w:val="25"/>
                              </w:rPr>
                              <w:t> </w:t>
                            </w:r>
                            <w:r>
                              <w:rPr>
                                <w:color w:val="0D3A5C"/>
                              </w:rPr>
                              <w:t>van</w:t>
                            </w:r>
                            <w:r>
                              <w:rPr>
                                <w:color w:val="0D3A5C"/>
                                <w:spacing w:val="25"/>
                              </w:rPr>
                              <w:t> </w:t>
                            </w:r>
                            <w:r>
                              <w:rPr>
                                <w:color w:val="0D3A5C"/>
                              </w:rPr>
                              <w:t>€</w:t>
                            </w:r>
                            <w:r>
                              <w:rPr>
                                <w:color w:val="0D3A5C"/>
                                <w:spacing w:val="25"/>
                              </w:rPr>
                              <w:t> </w:t>
                            </w:r>
                            <w:r>
                              <w:rPr>
                                <w:color w:val="0D3A5C"/>
                              </w:rPr>
                              <w:t>6k</w:t>
                            </w:r>
                            <w:r>
                              <w:rPr>
                                <w:color w:val="0D3A5C"/>
                                <w:spacing w:val="25"/>
                              </w:rPr>
                              <w:t> </w:t>
                            </w:r>
                            <w:r>
                              <w:rPr>
                                <w:color w:val="0D3A5C"/>
                              </w:rPr>
                              <w:t>nodig geweest op HR vlak. Door tekortkomingen in een aanbestedingstraject was een gerechtelijke procedure</w:t>
                            </w:r>
                            <w:r>
                              <w:rPr>
                                <w:color w:val="0D3A5C"/>
                                <w:spacing w:val="34"/>
                              </w:rPr>
                              <w:t> </w:t>
                            </w:r>
                            <w:r>
                              <w:rPr>
                                <w:color w:val="0D3A5C"/>
                              </w:rPr>
                              <w:t>aanhangig</w:t>
                            </w:r>
                            <w:r>
                              <w:rPr>
                                <w:color w:val="0D3A5C"/>
                                <w:spacing w:val="34"/>
                              </w:rPr>
                              <w:t> </w:t>
                            </w:r>
                            <w:r>
                              <w:rPr>
                                <w:color w:val="0D3A5C"/>
                              </w:rPr>
                              <w:t>gemaakt,</w:t>
                            </w:r>
                            <w:r>
                              <w:rPr>
                                <w:color w:val="0D3A5C"/>
                                <w:spacing w:val="34"/>
                              </w:rPr>
                              <w:t> </w:t>
                            </w:r>
                            <w:r>
                              <w:rPr>
                                <w:color w:val="0D3A5C"/>
                              </w:rPr>
                              <w:t>waarbij</w:t>
                            </w:r>
                            <w:r>
                              <w:rPr>
                                <w:color w:val="0D3A5C"/>
                                <w:spacing w:val="34"/>
                              </w:rPr>
                              <w:t> </w:t>
                            </w:r>
                            <w:r>
                              <w:rPr>
                                <w:color w:val="0D3A5C"/>
                              </w:rPr>
                              <w:t>juridische</w:t>
                            </w:r>
                            <w:r>
                              <w:rPr>
                                <w:color w:val="0D3A5C"/>
                                <w:spacing w:val="34"/>
                              </w:rPr>
                              <w:t> </w:t>
                            </w:r>
                            <w:r>
                              <w:rPr>
                                <w:color w:val="0D3A5C"/>
                              </w:rPr>
                              <w:t>ondersteuning</w:t>
                            </w:r>
                            <w:r>
                              <w:rPr>
                                <w:color w:val="0D3A5C"/>
                                <w:spacing w:val="34"/>
                              </w:rPr>
                              <w:t> </w:t>
                            </w:r>
                            <w:r>
                              <w:rPr>
                                <w:color w:val="0D3A5C"/>
                              </w:rPr>
                              <w:t>€</w:t>
                            </w:r>
                            <w:r>
                              <w:rPr>
                                <w:color w:val="0D3A5C"/>
                                <w:spacing w:val="34"/>
                              </w:rPr>
                              <w:t> </w:t>
                            </w:r>
                            <w:r>
                              <w:rPr>
                                <w:color w:val="0D3A5C"/>
                              </w:rPr>
                              <w:t>7k.</w:t>
                            </w:r>
                            <w:r>
                              <w:rPr>
                                <w:color w:val="0D3A5C"/>
                                <w:spacing w:val="34"/>
                              </w:rPr>
                              <w:t> </w:t>
                            </w:r>
                            <w:r>
                              <w:rPr>
                                <w:color w:val="0D3A5C"/>
                              </w:rPr>
                              <w:t>en</w:t>
                            </w:r>
                            <w:r>
                              <w:rPr>
                                <w:color w:val="0D3A5C"/>
                                <w:spacing w:val="34"/>
                              </w:rPr>
                              <w:t> </w:t>
                            </w:r>
                            <w:r>
                              <w:rPr>
                                <w:color w:val="0D3A5C"/>
                              </w:rPr>
                              <w:t>additionele</w:t>
                            </w:r>
                            <w:r>
                              <w:rPr>
                                <w:color w:val="0D3A5C"/>
                                <w:spacing w:val="34"/>
                              </w:rPr>
                              <w:t> </w:t>
                            </w:r>
                            <w:r>
                              <w:rPr>
                                <w:color w:val="0D3A5C"/>
                              </w:rPr>
                              <w:t>inhuur van een inkoopadviseur noodzakelijk was. Daarnaast is juridisch advies ingewonnen over de toetreding van niet-gemeenten tot de GR, zal een 0-meting voor een klantonderzoek worden uitgevoerd, dient onze website inclusief gemaakt te worden en is in 2025 tijdelijk een kasgeldlening aangetrokken, waarvan de rente niet was begroot. Naar verwachting leiden deze lasten tot een nadeel van in totaal € 9k.</w:t>
                            </w:r>
                          </w:p>
                        </w:txbxContent>
                      </wps:txbx>
                      <wps:bodyPr wrap="square" lIns="0" tIns="0" rIns="0" bIns="0" rtlCol="0">
                        <a:noAutofit/>
                      </wps:bodyPr>
                    </wps:wsp>
                  </a:graphicData>
                </a:graphic>
              </wp:anchor>
            </w:drawing>
          </mc:Choice>
          <mc:Fallback>
            <w:pict>
              <v:shape style="position:absolute;margin-left:58.549999pt;margin-top:627.064209pt;width:477.15pt;height:162.6pt;mso-position-horizontal-relative:page;mso-position-vertical-relative:page;z-index:-16003584" type="#_x0000_t202" id="docshape124" filled="false" stroked="false">
                <v:textbox inset="0,0,0,0">
                  <w:txbxContent>
                    <w:p>
                      <w:pPr>
                        <w:spacing w:line="265" w:lineRule="exact" w:before="0"/>
                        <w:ind w:left="20" w:right="0" w:firstLine="0"/>
                        <w:jc w:val="left"/>
                        <w:rPr>
                          <w:i/>
                          <w:sz w:val="24"/>
                        </w:rPr>
                      </w:pPr>
                      <w:r>
                        <w:rPr>
                          <w:i/>
                          <w:color w:val="0D3A5C"/>
                          <w:sz w:val="24"/>
                          <w:u w:val="single" w:color="0D3A5C"/>
                        </w:rPr>
                        <w:t>Algemene</w:t>
                      </w:r>
                      <w:r>
                        <w:rPr>
                          <w:i/>
                          <w:color w:val="0D3A5C"/>
                          <w:spacing w:val="11"/>
                          <w:sz w:val="24"/>
                          <w:u w:val="single" w:color="0D3A5C"/>
                        </w:rPr>
                        <w:t> </w:t>
                      </w:r>
                      <w:r>
                        <w:rPr>
                          <w:i/>
                          <w:color w:val="0D3A5C"/>
                          <w:sz w:val="24"/>
                          <w:u w:val="single" w:color="0D3A5C"/>
                        </w:rPr>
                        <w:t>kosten</w:t>
                      </w:r>
                      <w:r>
                        <w:rPr>
                          <w:i/>
                          <w:color w:val="0D3A5C"/>
                          <w:spacing w:val="13"/>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25k.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7"/>
                      </w:pPr>
                      <w:r>
                        <w:rPr>
                          <w:color w:val="0D3A5C"/>
                        </w:rPr>
                        <w:t>Op</w:t>
                      </w:r>
                      <w:r>
                        <w:rPr>
                          <w:color w:val="0D3A5C"/>
                          <w:spacing w:val="26"/>
                        </w:rPr>
                        <w:t> </w:t>
                      </w:r>
                      <w:r>
                        <w:rPr>
                          <w:color w:val="0D3A5C"/>
                        </w:rPr>
                        <w:t>de</w:t>
                      </w:r>
                      <w:r>
                        <w:rPr>
                          <w:color w:val="0D3A5C"/>
                          <w:spacing w:val="26"/>
                        </w:rPr>
                        <w:t> </w:t>
                      </w:r>
                      <w:r>
                        <w:rPr>
                          <w:color w:val="0D3A5C"/>
                        </w:rPr>
                        <w:t>huisvestingskosten</w:t>
                      </w:r>
                      <w:r>
                        <w:rPr>
                          <w:color w:val="0D3A5C"/>
                          <w:spacing w:val="26"/>
                        </w:rPr>
                        <w:t> </w:t>
                      </w:r>
                      <w:r>
                        <w:rPr>
                          <w:color w:val="0D3A5C"/>
                        </w:rPr>
                        <w:t>wordt</w:t>
                      </w:r>
                      <w:r>
                        <w:rPr>
                          <w:color w:val="0D3A5C"/>
                          <w:spacing w:val="26"/>
                        </w:rPr>
                        <w:t> </w:t>
                      </w:r>
                      <w:r>
                        <w:rPr>
                          <w:color w:val="0D3A5C"/>
                        </w:rPr>
                        <w:t>een</w:t>
                      </w:r>
                      <w:r>
                        <w:rPr>
                          <w:color w:val="0D3A5C"/>
                          <w:spacing w:val="26"/>
                        </w:rPr>
                        <w:t> </w:t>
                      </w:r>
                      <w:r>
                        <w:rPr>
                          <w:color w:val="0D3A5C"/>
                        </w:rPr>
                        <w:t>nadeel</w:t>
                      </w:r>
                      <w:r>
                        <w:rPr>
                          <w:color w:val="0D3A5C"/>
                          <w:spacing w:val="26"/>
                        </w:rPr>
                        <w:t> </w:t>
                      </w:r>
                      <w:r>
                        <w:rPr>
                          <w:color w:val="0D3A5C"/>
                        </w:rPr>
                        <w:t>van</w:t>
                      </w:r>
                      <w:r>
                        <w:rPr>
                          <w:color w:val="0D3A5C"/>
                          <w:spacing w:val="26"/>
                        </w:rPr>
                        <w:t> </w:t>
                      </w:r>
                      <w:r>
                        <w:rPr>
                          <w:color w:val="0D3A5C"/>
                        </w:rPr>
                        <w:t>€</w:t>
                      </w:r>
                      <w:r>
                        <w:rPr>
                          <w:color w:val="0D3A5C"/>
                          <w:spacing w:val="26"/>
                        </w:rPr>
                        <w:t> </w:t>
                      </w:r>
                      <w:r>
                        <w:rPr>
                          <w:color w:val="0D3A5C"/>
                        </w:rPr>
                        <w:t>3k.</w:t>
                      </w:r>
                      <w:r>
                        <w:rPr>
                          <w:color w:val="0D3A5C"/>
                          <w:spacing w:val="26"/>
                        </w:rPr>
                        <w:t> </w:t>
                      </w:r>
                      <w:r>
                        <w:rPr>
                          <w:color w:val="0D3A5C"/>
                        </w:rPr>
                        <w:t>verwacht.</w:t>
                      </w:r>
                      <w:r>
                        <w:rPr>
                          <w:color w:val="0D3A5C"/>
                          <w:spacing w:val="26"/>
                        </w:rPr>
                        <w:t> </w:t>
                      </w:r>
                      <w:r>
                        <w:rPr>
                          <w:color w:val="0D3A5C"/>
                        </w:rPr>
                        <w:t>Daarnaast</w:t>
                      </w:r>
                      <w:r>
                        <w:rPr>
                          <w:color w:val="0D3A5C"/>
                          <w:spacing w:val="26"/>
                        </w:rPr>
                        <w:t> </w:t>
                      </w:r>
                      <w:r>
                        <w:rPr>
                          <w:color w:val="0D3A5C"/>
                        </w:rPr>
                        <w:t>is,</w:t>
                      </w:r>
                      <w:r>
                        <w:rPr>
                          <w:color w:val="0D3A5C"/>
                          <w:spacing w:val="26"/>
                        </w:rPr>
                        <w:t> </w:t>
                      </w:r>
                      <w:r>
                        <w:rPr>
                          <w:color w:val="0D3A5C"/>
                        </w:rPr>
                        <w:t>door</w:t>
                      </w:r>
                      <w:r>
                        <w:rPr>
                          <w:color w:val="0D3A5C"/>
                          <w:spacing w:val="26"/>
                        </w:rPr>
                        <w:t> </w:t>
                      </w:r>
                      <w:r>
                        <w:rPr>
                          <w:color w:val="0D3A5C"/>
                        </w:rPr>
                        <w:t>het</w:t>
                      </w:r>
                      <w:r>
                        <w:rPr>
                          <w:color w:val="0D3A5C"/>
                        </w:rPr>
                        <w:t> uitvallen</w:t>
                      </w:r>
                      <w:r>
                        <w:rPr>
                          <w:color w:val="0D3A5C"/>
                          <w:spacing w:val="25"/>
                        </w:rPr>
                        <w:t> </w:t>
                      </w:r>
                      <w:r>
                        <w:rPr>
                          <w:color w:val="0D3A5C"/>
                        </w:rPr>
                        <w:t>van</w:t>
                      </w:r>
                      <w:r>
                        <w:rPr>
                          <w:color w:val="0D3A5C"/>
                          <w:spacing w:val="25"/>
                        </w:rPr>
                        <w:t> </w:t>
                      </w:r>
                      <w:r>
                        <w:rPr>
                          <w:color w:val="0D3A5C"/>
                        </w:rPr>
                        <w:t>de</w:t>
                      </w:r>
                      <w:r>
                        <w:rPr>
                          <w:color w:val="0D3A5C"/>
                          <w:spacing w:val="25"/>
                        </w:rPr>
                        <w:t> </w:t>
                      </w:r>
                      <w:r>
                        <w:rPr>
                          <w:color w:val="0D3A5C"/>
                        </w:rPr>
                        <w:t>HR-medewerker</w:t>
                      </w:r>
                      <w:r>
                        <w:rPr>
                          <w:color w:val="0D3A5C"/>
                          <w:spacing w:val="25"/>
                        </w:rPr>
                        <w:t> </w:t>
                      </w:r>
                      <w:r>
                        <w:rPr>
                          <w:color w:val="0D3A5C"/>
                        </w:rPr>
                        <w:t>in</w:t>
                      </w:r>
                      <w:r>
                        <w:rPr>
                          <w:color w:val="0D3A5C"/>
                          <w:spacing w:val="25"/>
                        </w:rPr>
                        <w:t> </w:t>
                      </w:r>
                      <w:r>
                        <w:rPr>
                          <w:color w:val="0D3A5C"/>
                        </w:rPr>
                        <w:t>2025</w:t>
                      </w:r>
                      <w:r>
                        <w:rPr>
                          <w:color w:val="0D3A5C"/>
                          <w:spacing w:val="25"/>
                        </w:rPr>
                        <w:t> </w:t>
                      </w:r>
                      <w:r>
                        <w:rPr>
                          <w:color w:val="0D3A5C"/>
                        </w:rPr>
                        <w:t>meer</w:t>
                      </w:r>
                      <w:r>
                        <w:rPr>
                          <w:color w:val="0D3A5C"/>
                          <w:spacing w:val="25"/>
                        </w:rPr>
                        <w:t> </w:t>
                      </w:r>
                      <w:r>
                        <w:rPr>
                          <w:color w:val="0D3A5C"/>
                        </w:rPr>
                        <w:t>ondersteuning</w:t>
                      </w:r>
                      <w:r>
                        <w:rPr>
                          <w:color w:val="0D3A5C"/>
                          <w:spacing w:val="25"/>
                        </w:rPr>
                        <w:t> </w:t>
                      </w:r>
                      <w:r>
                        <w:rPr>
                          <w:color w:val="0D3A5C"/>
                        </w:rPr>
                        <w:t>ter</w:t>
                      </w:r>
                      <w:r>
                        <w:rPr>
                          <w:color w:val="0D3A5C"/>
                          <w:spacing w:val="25"/>
                        </w:rPr>
                        <w:t> </w:t>
                      </w:r>
                      <w:r>
                        <w:rPr>
                          <w:color w:val="0D3A5C"/>
                        </w:rPr>
                        <w:t>hoogte</w:t>
                      </w:r>
                      <w:r>
                        <w:rPr>
                          <w:color w:val="0D3A5C"/>
                          <w:spacing w:val="25"/>
                        </w:rPr>
                        <w:t> </w:t>
                      </w:r>
                      <w:r>
                        <w:rPr>
                          <w:color w:val="0D3A5C"/>
                        </w:rPr>
                        <w:t>van</w:t>
                      </w:r>
                      <w:r>
                        <w:rPr>
                          <w:color w:val="0D3A5C"/>
                          <w:spacing w:val="25"/>
                        </w:rPr>
                        <w:t> </w:t>
                      </w:r>
                      <w:r>
                        <w:rPr>
                          <w:color w:val="0D3A5C"/>
                        </w:rPr>
                        <w:t>€</w:t>
                      </w:r>
                      <w:r>
                        <w:rPr>
                          <w:color w:val="0D3A5C"/>
                          <w:spacing w:val="25"/>
                        </w:rPr>
                        <w:t> </w:t>
                      </w:r>
                      <w:r>
                        <w:rPr>
                          <w:color w:val="0D3A5C"/>
                        </w:rPr>
                        <w:t>6k</w:t>
                      </w:r>
                      <w:r>
                        <w:rPr>
                          <w:color w:val="0D3A5C"/>
                          <w:spacing w:val="25"/>
                        </w:rPr>
                        <w:t> </w:t>
                      </w:r>
                      <w:r>
                        <w:rPr>
                          <w:color w:val="0D3A5C"/>
                        </w:rPr>
                        <w:t>nodig geweest op HR vlak. Door tekortkomingen in een aanbestedingstraject was een gerechtelijke procedure</w:t>
                      </w:r>
                      <w:r>
                        <w:rPr>
                          <w:color w:val="0D3A5C"/>
                          <w:spacing w:val="34"/>
                        </w:rPr>
                        <w:t> </w:t>
                      </w:r>
                      <w:r>
                        <w:rPr>
                          <w:color w:val="0D3A5C"/>
                        </w:rPr>
                        <w:t>aanhangig</w:t>
                      </w:r>
                      <w:r>
                        <w:rPr>
                          <w:color w:val="0D3A5C"/>
                          <w:spacing w:val="34"/>
                        </w:rPr>
                        <w:t> </w:t>
                      </w:r>
                      <w:r>
                        <w:rPr>
                          <w:color w:val="0D3A5C"/>
                        </w:rPr>
                        <w:t>gemaakt,</w:t>
                      </w:r>
                      <w:r>
                        <w:rPr>
                          <w:color w:val="0D3A5C"/>
                          <w:spacing w:val="34"/>
                        </w:rPr>
                        <w:t> </w:t>
                      </w:r>
                      <w:r>
                        <w:rPr>
                          <w:color w:val="0D3A5C"/>
                        </w:rPr>
                        <w:t>waarbij</w:t>
                      </w:r>
                      <w:r>
                        <w:rPr>
                          <w:color w:val="0D3A5C"/>
                          <w:spacing w:val="34"/>
                        </w:rPr>
                        <w:t> </w:t>
                      </w:r>
                      <w:r>
                        <w:rPr>
                          <w:color w:val="0D3A5C"/>
                        </w:rPr>
                        <w:t>juridische</w:t>
                      </w:r>
                      <w:r>
                        <w:rPr>
                          <w:color w:val="0D3A5C"/>
                          <w:spacing w:val="34"/>
                        </w:rPr>
                        <w:t> </w:t>
                      </w:r>
                      <w:r>
                        <w:rPr>
                          <w:color w:val="0D3A5C"/>
                        </w:rPr>
                        <w:t>ondersteuning</w:t>
                      </w:r>
                      <w:r>
                        <w:rPr>
                          <w:color w:val="0D3A5C"/>
                          <w:spacing w:val="34"/>
                        </w:rPr>
                        <w:t> </w:t>
                      </w:r>
                      <w:r>
                        <w:rPr>
                          <w:color w:val="0D3A5C"/>
                        </w:rPr>
                        <w:t>€</w:t>
                      </w:r>
                      <w:r>
                        <w:rPr>
                          <w:color w:val="0D3A5C"/>
                          <w:spacing w:val="34"/>
                        </w:rPr>
                        <w:t> </w:t>
                      </w:r>
                      <w:r>
                        <w:rPr>
                          <w:color w:val="0D3A5C"/>
                        </w:rPr>
                        <w:t>7k.</w:t>
                      </w:r>
                      <w:r>
                        <w:rPr>
                          <w:color w:val="0D3A5C"/>
                          <w:spacing w:val="34"/>
                        </w:rPr>
                        <w:t> </w:t>
                      </w:r>
                      <w:r>
                        <w:rPr>
                          <w:color w:val="0D3A5C"/>
                        </w:rPr>
                        <w:t>en</w:t>
                      </w:r>
                      <w:r>
                        <w:rPr>
                          <w:color w:val="0D3A5C"/>
                          <w:spacing w:val="34"/>
                        </w:rPr>
                        <w:t> </w:t>
                      </w:r>
                      <w:r>
                        <w:rPr>
                          <w:color w:val="0D3A5C"/>
                        </w:rPr>
                        <w:t>additionele</w:t>
                      </w:r>
                      <w:r>
                        <w:rPr>
                          <w:color w:val="0D3A5C"/>
                          <w:spacing w:val="34"/>
                        </w:rPr>
                        <w:t> </w:t>
                      </w:r>
                      <w:r>
                        <w:rPr>
                          <w:color w:val="0D3A5C"/>
                        </w:rPr>
                        <w:t>inhuur van een inkoopadviseur noodzakelijk was. Daarnaast is juridisch advies ingewonnen over de toetreding van niet-gemeenten tot de GR, zal een 0-meting voor een klantonderzoek worden uitgevoerd, dient onze website inclusief gemaakt te worden en is in 2025 tijdelijk een kasgeldlening aangetrokken, waarvan de rente niet was begroot. Naar verwachting leiden deze lasten tot een nadeel van in totaal € 9k.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3408">
                <wp:simplePos x="0" y="0"/>
                <wp:positionH relativeFrom="page">
                  <wp:posOffset>7199583</wp:posOffset>
                </wp:positionH>
                <wp:positionV relativeFrom="page">
                  <wp:posOffset>10477668</wp:posOffset>
                </wp:positionV>
                <wp:extent cx="179070" cy="123189"/>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79070" cy="123189"/>
                        </a:xfrm>
                        <a:prstGeom prst="rect">
                          <a:avLst/>
                        </a:prstGeom>
                      </wps:spPr>
                      <wps:txbx>
                        <w:txbxContent>
                          <w:p>
                            <w:pPr>
                              <w:spacing w:line="194" w:lineRule="exact" w:before="0"/>
                              <w:ind w:left="20" w:right="0" w:firstLine="0"/>
                              <w:jc w:val="left"/>
                              <w:rPr>
                                <w:rFonts w:ascii="Arial"/>
                                <w:b/>
                                <w:sz w:val="23"/>
                              </w:rPr>
                            </w:pPr>
                            <w:r>
                              <w:rPr>
                                <w:rFonts w:ascii="Arial"/>
                                <w:b/>
                                <w:spacing w:val="-5"/>
                                <w:sz w:val="23"/>
                              </w:rPr>
                              <w:t>13</w:t>
                            </w:r>
                          </w:p>
                        </w:txbxContent>
                      </wps:txbx>
                      <wps:bodyPr wrap="square" lIns="0" tIns="0" rIns="0" bIns="0" rtlCol="0">
                        <a:noAutofit/>
                      </wps:bodyPr>
                    </wps:wsp>
                  </a:graphicData>
                </a:graphic>
              </wp:anchor>
            </w:drawing>
          </mc:Choice>
          <mc:Fallback>
            <w:pict>
              <v:shape style="position:absolute;margin-left:566.896362pt;margin-top:825.013306pt;width:14.1pt;height:9.7pt;mso-position-horizontal-relative:page;mso-position-vertical-relative:page;z-index:-16003072" type="#_x0000_t202" id="docshape125" filled="false" stroked="false">
                <v:textbox inset="0,0,0,0">
                  <w:txbxContent>
                    <w:p>
                      <w:pPr>
                        <w:spacing w:line="194" w:lineRule="exact" w:before="0"/>
                        <w:ind w:left="20" w:right="0" w:firstLine="0"/>
                        <w:jc w:val="left"/>
                        <w:rPr>
                          <w:rFonts w:ascii="Arial"/>
                          <w:b/>
                          <w:sz w:val="23"/>
                        </w:rPr>
                      </w:pPr>
                      <w:r>
                        <w:rPr>
                          <w:rFonts w:ascii="Arial"/>
                          <w:b/>
                          <w:spacing w:val="-5"/>
                          <w:sz w:val="23"/>
                        </w:rPr>
                        <w:t>13</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313920">
                <wp:simplePos x="0" y="0"/>
                <wp:positionH relativeFrom="page">
                  <wp:posOffset>0</wp:posOffset>
                </wp:positionH>
                <wp:positionV relativeFrom="page">
                  <wp:posOffset>10392760</wp:posOffset>
                </wp:positionV>
                <wp:extent cx="7562850" cy="304165"/>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7562850" cy="304165"/>
                          <a:chExt cx="7562850" cy="304165"/>
                        </a:xfrm>
                      </wpg:grpSpPr>
                      <pic:pic>
                        <pic:nvPicPr>
                          <pic:cNvPr id="136" name="Image 136"/>
                          <pic:cNvPicPr/>
                        </pic:nvPicPr>
                        <pic:blipFill>
                          <a:blip r:embed="rId9" cstate="print"/>
                          <a:stretch>
                            <a:fillRect/>
                          </a:stretch>
                        </pic:blipFill>
                        <pic:spPr>
                          <a:xfrm>
                            <a:off x="0" y="0"/>
                            <a:ext cx="7562850" cy="257271"/>
                          </a:xfrm>
                          <a:prstGeom prst="rect">
                            <a:avLst/>
                          </a:prstGeom>
                        </pic:spPr>
                      </pic:pic>
                      <pic:pic>
                        <pic:nvPicPr>
                          <pic:cNvPr id="137" name="Image 137"/>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6002560" id="docshapegroup126" coordorigin="0,16367" coordsize="11910,479">
                <v:shape style="position:absolute;left:0;top:16366;width:11910;height:406" type="#_x0000_t75" id="docshape127" stroked="false">
                  <v:imagedata r:id="rId9" o:title=""/>
                </v:shape>
                <v:shape style="position:absolute;left:0;top:16568;width:11910;height:277" type="#_x0000_t75" id="docshape128" stroked="false">
                  <v:imagedata r:id="rId10" o:title=""/>
                </v:shape>
                <w10:wrap type="none"/>
              </v:group>
            </w:pict>
          </mc:Fallback>
        </mc:AlternateContent>
      </w:r>
      <w:r>
        <w:rPr>
          <w:sz w:val="2"/>
          <w:szCs w:val="2"/>
        </w:rPr>
        <w:drawing>
          <wp:anchor distT="0" distB="0" distL="0" distR="0" allowOverlap="1" layoutInCell="1" locked="0" behindDoc="1" simplePos="0" relativeHeight="487314432">
            <wp:simplePos x="0" y="0"/>
            <wp:positionH relativeFrom="page">
              <wp:posOffset>782800</wp:posOffset>
            </wp:positionH>
            <wp:positionV relativeFrom="page">
              <wp:posOffset>4714924</wp:posOffset>
            </wp:positionV>
            <wp:extent cx="3128827" cy="1107975"/>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19" cstate="print"/>
                    <a:stretch>
                      <a:fillRect/>
                    </a:stretch>
                  </pic:blipFill>
                  <pic:spPr>
                    <a:xfrm>
                      <a:off x="0" y="0"/>
                      <a:ext cx="3128827" cy="1107975"/>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14944">
                <wp:simplePos x="0" y="0"/>
                <wp:positionH relativeFrom="page">
                  <wp:posOffset>743584</wp:posOffset>
                </wp:positionH>
                <wp:positionV relativeFrom="page">
                  <wp:posOffset>457051</wp:posOffset>
                </wp:positionV>
                <wp:extent cx="6052185" cy="241109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6052185" cy="2411095"/>
                        </a:xfrm>
                        <a:prstGeom prst="rect">
                          <a:avLst/>
                        </a:prstGeom>
                      </wps:spPr>
                      <wps:txbx>
                        <w:txbxContent>
                          <w:p>
                            <w:pPr>
                              <w:spacing w:line="550" w:lineRule="exact" w:before="0"/>
                              <w:ind w:left="20" w:right="0" w:firstLine="0"/>
                              <w:jc w:val="left"/>
                              <w:rPr>
                                <w:b/>
                                <w:sz w:val="52"/>
                              </w:rPr>
                            </w:pPr>
                            <w:r>
                              <w:rPr>
                                <w:b/>
                                <w:color w:val="0D3A5C"/>
                                <w:sz w:val="52"/>
                              </w:rPr>
                              <w:t>Bijdragen</w:t>
                            </w:r>
                            <w:r>
                              <w:rPr>
                                <w:b/>
                                <w:color w:val="0D3A5C"/>
                                <w:spacing w:val="-10"/>
                                <w:sz w:val="52"/>
                              </w:rPr>
                              <w:t> </w:t>
                            </w:r>
                            <w:r>
                              <w:rPr>
                                <w:b/>
                                <w:color w:val="0D3A5C"/>
                                <w:sz w:val="52"/>
                              </w:rPr>
                              <w:t>deelnemende</w:t>
                            </w:r>
                            <w:r>
                              <w:rPr>
                                <w:b/>
                                <w:color w:val="0D3A5C"/>
                                <w:spacing w:val="-10"/>
                                <w:sz w:val="52"/>
                              </w:rPr>
                              <w:t> </w:t>
                            </w:r>
                            <w:r>
                              <w:rPr>
                                <w:b/>
                                <w:color w:val="0D3A5C"/>
                                <w:sz w:val="52"/>
                              </w:rPr>
                              <w:t>gemeenten</w:t>
                            </w:r>
                            <w:r>
                              <w:rPr>
                                <w:b/>
                                <w:color w:val="0D3A5C"/>
                                <w:spacing w:val="-9"/>
                                <w:sz w:val="52"/>
                              </w:rPr>
                              <w:t> </w:t>
                            </w:r>
                            <w:r>
                              <w:rPr>
                                <w:b/>
                                <w:color w:val="0D3A5C"/>
                                <w:spacing w:val="-5"/>
                                <w:sz w:val="52"/>
                              </w:rPr>
                              <w:t>aan</w:t>
                            </w:r>
                          </w:p>
                          <w:p>
                            <w:pPr>
                              <w:spacing w:before="85"/>
                              <w:ind w:left="20" w:right="0" w:firstLine="0"/>
                              <w:jc w:val="left"/>
                              <w:rPr>
                                <w:b/>
                                <w:sz w:val="52"/>
                              </w:rPr>
                            </w:pPr>
                            <w:r>
                              <w:rPr>
                                <w:b/>
                                <w:color w:val="0D3A5C"/>
                                <w:spacing w:val="-2"/>
                                <w:sz w:val="52"/>
                              </w:rPr>
                              <w:t>samenwerkingsmodules</w:t>
                            </w:r>
                          </w:p>
                          <w:p>
                            <w:pPr>
                              <w:pStyle w:val="BodyText"/>
                              <w:spacing w:line="271" w:lineRule="auto" w:before="210"/>
                              <w:ind w:right="80"/>
                            </w:pPr>
                            <w:r>
                              <w:rPr>
                                <w:color w:val="0D3A5C"/>
                              </w:rPr>
                              <w:t>De geprognosticeerde lasten en baten van het programma Bedrijfsvoering en de post</w:t>
                            </w:r>
                            <w:r>
                              <w:rPr>
                                <w:color w:val="0D3A5C"/>
                                <w:spacing w:val="80"/>
                              </w:rPr>
                              <w:t> </w:t>
                            </w:r>
                            <w:r>
                              <w:rPr>
                                <w:color w:val="0D3A5C"/>
                              </w:rPr>
                              <w:t>Onvoorzien worden verdeeld over de twee samenwerkingsmodules ICT en Geo. Deze verdeling vindt plaats op basis van de door het bestuur vastgestelde formatie in fte’s binnen het programma Automatisering (ICT) en Informatisering (ECGeo). Na deze toerekening van lasten</w:t>
                            </w:r>
                            <w:r>
                              <w:rPr>
                                <w:color w:val="0D3A5C"/>
                                <w:spacing w:val="80"/>
                              </w:rPr>
                              <w:t> </w:t>
                            </w:r>
                            <w:r>
                              <w:rPr>
                                <w:color w:val="0D3A5C"/>
                              </w:rPr>
                              <w:t>kan per module op basis van de totale lasten van die samenwerkingsmodule de verdeling over</w:t>
                            </w:r>
                            <w:r>
                              <w:rPr>
                                <w:color w:val="0D3A5C"/>
                                <w:spacing w:val="80"/>
                              </w:rPr>
                              <w:t> </w:t>
                            </w:r>
                            <w:r>
                              <w:rPr>
                                <w:color w:val="0D3A5C"/>
                              </w:rPr>
                              <w:t>de deelnemende gemeenten worden gemaakt, waarbij onderscheid wordt gemaakt tussen de centrale lasten en de gemeente specifieke lasten van een module.</w:t>
                            </w:r>
                          </w:p>
                        </w:txbxContent>
                      </wps:txbx>
                      <wps:bodyPr wrap="square" lIns="0" tIns="0" rIns="0" bIns="0" rtlCol="0">
                        <a:noAutofit/>
                      </wps:bodyPr>
                    </wps:wsp>
                  </a:graphicData>
                </a:graphic>
              </wp:anchor>
            </w:drawing>
          </mc:Choice>
          <mc:Fallback>
            <w:pict>
              <v:shape style="position:absolute;margin-left:58.549999pt;margin-top:35.988331pt;width:476.55pt;height:189.85pt;mso-position-horizontal-relative:page;mso-position-vertical-relative:page;z-index:-16001536" type="#_x0000_t202" id="docshape129" filled="false" stroked="false">
                <v:textbox inset="0,0,0,0">
                  <w:txbxContent>
                    <w:p>
                      <w:pPr>
                        <w:spacing w:line="550" w:lineRule="exact" w:before="0"/>
                        <w:ind w:left="20" w:right="0" w:firstLine="0"/>
                        <w:jc w:val="left"/>
                        <w:rPr>
                          <w:b/>
                          <w:sz w:val="52"/>
                        </w:rPr>
                      </w:pPr>
                      <w:r>
                        <w:rPr>
                          <w:b/>
                          <w:color w:val="0D3A5C"/>
                          <w:sz w:val="52"/>
                        </w:rPr>
                        <w:t>Bijdragen</w:t>
                      </w:r>
                      <w:r>
                        <w:rPr>
                          <w:b/>
                          <w:color w:val="0D3A5C"/>
                          <w:spacing w:val="-10"/>
                          <w:sz w:val="52"/>
                        </w:rPr>
                        <w:t> </w:t>
                      </w:r>
                      <w:r>
                        <w:rPr>
                          <w:b/>
                          <w:color w:val="0D3A5C"/>
                          <w:sz w:val="52"/>
                        </w:rPr>
                        <w:t>deelnemende</w:t>
                      </w:r>
                      <w:r>
                        <w:rPr>
                          <w:b/>
                          <w:color w:val="0D3A5C"/>
                          <w:spacing w:val="-10"/>
                          <w:sz w:val="52"/>
                        </w:rPr>
                        <w:t> </w:t>
                      </w:r>
                      <w:r>
                        <w:rPr>
                          <w:b/>
                          <w:color w:val="0D3A5C"/>
                          <w:sz w:val="52"/>
                        </w:rPr>
                        <w:t>gemeenten</w:t>
                      </w:r>
                      <w:r>
                        <w:rPr>
                          <w:b/>
                          <w:color w:val="0D3A5C"/>
                          <w:spacing w:val="-9"/>
                          <w:sz w:val="52"/>
                        </w:rPr>
                        <w:t> </w:t>
                      </w:r>
                      <w:r>
                        <w:rPr>
                          <w:b/>
                          <w:color w:val="0D3A5C"/>
                          <w:spacing w:val="-5"/>
                          <w:sz w:val="52"/>
                        </w:rPr>
                        <w:t>aan</w:t>
                      </w:r>
                    </w:p>
                    <w:p>
                      <w:pPr>
                        <w:spacing w:before="85"/>
                        <w:ind w:left="20" w:right="0" w:firstLine="0"/>
                        <w:jc w:val="left"/>
                        <w:rPr>
                          <w:b/>
                          <w:sz w:val="52"/>
                        </w:rPr>
                      </w:pPr>
                      <w:r>
                        <w:rPr>
                          <w:b/>
                          <w:color w:val="0D3A5C"/>
                          <w:spacing w:val="-2"/>
                          <w:sz w:val="52"/>
                        </w:rPr>
                        <w:t>samenwerkingsmodules</w:t>
                      </w:r>
                    </w:p>
                    <w:p>
                      <w:pPr>
                        <w:pStyle w:val="BodyText"/>
                        <w:spacing w:line="271" w:lineRule="auto" w:before="210"/>
                        <w:ind w:right="80"/>
                      </w:pPr>
                      <w:r>
                        <w:rPr>
                          <w:color w:val="0D3A5C"/>
                        </w:rPr>
                        <w:t>De geprognosticeerde lasten en baten van het programma Bedrijfsvoering en de post</w:t>
                      </w:r>
                      <w:r>
                        <w:rPr>
                          <w:color w:val="0D3A5C"/>
                          <w:spacing w:val="80"/>
                        </w:rPr>
                        <w:t> </w:t>
                      </w:r>
                      <w:r>
                        <w:rPr>
                          <w:color w:val="0D3A5C"/>
                        </w:rPr>
                        <w:t>Onvoorzien worden verdeeld over de twee samenwerkingsmodules ICT en Geo. Deze verdeling vindt plaats op basis van de door het bestuur vastgestelde formatie in fte’s binnen het programma Automatisering (ICT) en Informatisering (ECGeo). Na deze toerekening van lasten</w:t>
                      </w:r>
                      <w:r>
                        <w:rPr>
                          <w:color w:val="0D3A5C"/>
                          <w:spacing w:val="80"/>
                        </w:rPr>
                        <w:t> </w:t>
                      </w:r>
                      <w:r>
                        <w:rPr>
                          <w:color w:val="0D3A5C"/>
                        </w:rPr>
                        <w:t>kan per module op basis van de totale lasten van die samenwerkingsmodule de verdeling over</w:t>
                      </w:r>
                      <w:r>
                        <w:rPr>
                          <w:color w:val="0D3A5C"/>
                          <w:spacing w:val="80"/>
                        </w:rPr>
                        <w:t> </w:t>
                      </w:r>
                      <w:r>
                        <w:rPr>
                          <w:color w:val="0D3A5C"/>
                        </w:rPr>
                        <w:t>de deelnemende gemeenten worden gemaakt, waarbij onderscheid wordt gemaakt tussen de centrale lasten en de gemeente specifieke lasten van een module.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5456">
                <wp:simplePos x="0" y="0"/>
                <wp:positionH relativeFrom="page">
                  <wp:posOffset>743584</wp:posOffset>
                </wp:positionH>
                <wp:positionV relativeFrom="page">
                  <wp:posOffset>3109359</wp:posOffset>
                </wp:positionV>
                <wp:extent cx="6040120" cy="80708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6040120" cy="807085"/>
                        </a:xfrm>
                        <a:prstGeom prst="rect">
                          <a:avLst/>
                        </a:prstGeom>
                      </wps:spPr>
                      <wps:txbx>
                        <w:txbxContent>
                          <w:p>
                            <w:pPr>
                              <w:pStyle w:val="BodyText"/>
                              <w:spacing w:line="265" w:lineRule="exact"/>
                            </w:pPr>
                            <w:r>
                              <w:rPr>
                                <w:color w:val="0D3A5C"/>
                              </w:rPr>
                              <w:t>In</w:t>
                            </w:r>
                            <w:r>
                              <w:rPr>
                                <w:color w:val="0D3A5C"/>
                                <w:spacing w:val="14"/>
                              </w:rPr>
                              <w:t> </w:t>
                            </w:r>
                            <w:r>
                              <w:rPr>
                                <w:color w:val="0D3A5C"/>
                              </w:rPr>
                              <w:t>deze</w:t>
                            </w:r>
                            <w:r>
                              <w:rPr>
                                <w:color w:val="0D3A5C"/>
                                <w:spacing w:val="14"/>
                              </w:rPr>
                              <w:t> </w:t>
                            </w:r>
                            <w:r>
                              <w:rPr>
                                <w:color w:val="0D3A5C"/>
                              </w:rPr>
                              <w:t>prognose</w:t>
                            </w:r>
                            <w:r>
                              <w:rPr>
                                <w:color w:val="0D3A5C"/>
                                <w:spacing w:val="14"/>
                              </w:rPr>
                              <w:t> </w:t>
                            </w:r>
                            <w:r>
                              <w:rPr>
                                <w:color w:val="0D3A5C"/>
                              </w:rPr>
                              <w:t>is</w:t>
                            </w:r>
                            <w:r>
                              <w:rPr>
                                <w:color w:val="0D3A5C"/>
                                <w:spacing w:val="14"/>
                              </w:rPr>
                              <w:t> </w:t>
                            </w:r>
                            <w:r>
                              <w:rPr>
                                <w:color w:val="0D3A5C"/>
                              </w:rPr>
                              <w:t>ervan</w:t>
                            </w:r>
                            <w:r>
                              <w:rPr>
                                <w:color w:val="0D3A5C"/>
                                <w:spacing w:val="15"/>
                              </w:rPr>
                              <w:t> </w:t>
                            </w:r>
                            <w:r>
                              <w:rPr>
                                <w:color w:val="0D3A5C"/>
                              </w:rPr>
                              <w:t>uitgegaan</w:t>
                            </w:r>
                            <w:r>
                              <w:rPr>
                                <w:color w:val="0D3A5C"/>
                                <w:spacing w:val="14"/>
                              </w:rPr>
                              <w:t> </w:t>
                            </w:r>
                            <w:r>
                              <w:rPr>
                                <w:color w:val="0D3A5C"/>
                              </w:rPr>
                              <w:t>dat</w:t>
                            </w:r>
                            <w:r>
                              <w:rPr>
                                <w:color w:val="0D3A5C"/>
                                <w:spacing w:val="14"/>
                              </w:rPr>
                              <w:t> </w:t>
                            </w:r>
                            <w:r>
                              <w:rPr>
                                <w:color w:val="0D3A5C"/>
                              </w:rPr>
                              <w:t>de</w:t>
                            </w:r>
                            <w:r>
                              <w:rPr>
                                <w:color w:val="0D3A5C"/>
                                <w:spacing w:val="14"/>
                              </w:rPr>
                              <w:t> </w:t>
                            </w:r>
                            <w:r>
                              <w:rPr>
                                <w:color w:val="0D3A5C"/>
                              </w:rPr>
                              <w:t>gemeente</w:t>
                            </w:r>
                            <w:r>
                              <w:rPr>
                                <w:color w:val="0D3A5C"/>
                                <w:spacing w:val="15"/>
                              </w:rPr>
                              <w:t> </w:t>
                            </w:r>
                            <w:r>
                              <w:rPr>
                                <w:color w:val="0D3A5C"/>
                              </w:rPr>
                              <w:t>specifieke</w:t>
                            </w:r>
                            <w:r>
                              <w:rPr>
                                <w:color w:val="0D3A5C"/>
                                <w:spacing w:val="14"/>
                              </w:rPr>
                              <w:t> </w:t>
                            </w:r>
                            <w:r>
                              <w:rPr>
                                <w:color w:val="0D3A5C"/>
                              </w:rPr>
                              <w:t>lasten</w:t>
                            </w:r>
                            <w:r>
                              <w:rPr>
                                <w:color w:val="0D3A5C"/>
                                <w:spacing w:val="14"/>
                              </w:rPr>
                              <w:t> </w:t>
                            </w:r>
                            <w:r>
                              <w:rPr>
                                <w:color w:val="0D3A5C"/>
                              </w:rPr>
                              <w:t>volledig</w:t>
                            </w:r>
                            <w:r>
                              <w:rPr>
                                <w:color w:val="0D3A5C"/>
                                <w:spacing w:val="14"/>
                              </w:rPr>
                              <w:t> </w:t>
                            </w:r>
                            <w:r>
                              <w:rPr>
                                <w:color w:val="0D3A5C"/>
                              </w:rPr>
                              <w:t>worden</w:t>
                            </w:r>
                            <w:r>
                              <w:rPr>
                                <w:color w:val="0D3A5C"/>
                                <w:spacing w:val="15"/>
                              </w:rPr>
                              <w:t> </w:t>
                            </w:r>
                            <w:r>
                              <w:rPr>
                                <w:color w:val="0D3A5C"/>
                                <w:spacing w:val="-2"/>
                              </w:rPr>
                              <w:t>gedekt</w:t>
                            </w:r>
                          </w:p>
                          <w:p>
                            <w:pPr>
                              <w:pStyle w:val="BodyText"/>
                              <w:spacing w:line="271" w:lineRule="auto" w:before="12"/>
                              <w:ind w:right="128"/>
                            </w:pPr>
                            <w:r>
                              <w:rPr>
                                <w:color w:val="0D3A5C"/>
                              </w:rPr>
                              <w:t>door een bijdrage vanuit de desbetreffende deelnemers, zodat daarvoor in deze rapportage reeds een baat is geprognosticeerd. Dit in tegenstelling tot de dekking van de centrale lasten, die (bij een voordelige afwijking) via de resultaatbestemming 2025 wordt afgewikkeld.</w:t>
                            </w:r>
                          </w:p>
                        </w:txbxContent>
                      </wps:txbx>
                      <wps:bodyPr wrap="square" lIns="0" tIns="0" rIns="0" bIns="0" rtlCol="0">
                        <a:noAutofit/>
                      </wps:bodyPr>
                    </wps:wsp>
                  </a:graphicData>
                </a:graphic>
              </wp:anchor>
            </w:drawing>
          </mc:Choice>
          <mc:Fallback>
            <w:pict>
              <v:shape style="position:absolute;margin-left:58.549999pt;margin-top:244.831436pt;width:475.6pt;height:63.55pt;mso-position-horizontal-relative:page;mso-position-vertical-relative:page;z-index:-16001024" type="#_x0000_t202" id="docshape130" filled="false" stroked="false">
                <v:textbox inset="0,0,0,0">
                  <w:txbxContent>
                    <w:p>
                      <w:pPr>
                        <w:pStyle w:val="BodyText"/>
                        <w:spacing w:line="265" w:lineRule="exact"/>
                      </w:pPr>
                      <w:r>
                        <w:rPr>
                          <w:color w:val="0D3A5C"/>
                        </w:rPr>
                        <w:t>In</w:t>
                      </w:r>
                      <w:r>
                        <w:rPr>
                          <w:color w:val="0D3A5C"/>
                          <w:spacing w:val="14"/>
                        </w:rPr>
                        <w:t> </w:t>
                      </w:r>
                      <w:r>
                        <w:rPr>
                          <w:color w:val="0D3A5C"/>
                        </w:rPr>
                        <w:t>deze</w:t>
                      </w:r>
                      <w:r>
                        <w:rPr>
                          <w:color w:val="0D3A5C"/>
                          <w:spacing w:val="14"/>
                        </w:rPr>
                        <w:t> </w:t>
                      </w:r>
                      <w:r>
                        <w:rPr>
                          <w:color w:val="0D3A5C"/>
                        </w:rPr>
                        <w:t>prognose</w:t>
                      </w:r>
                      <w:r>
                        <w:rPr>
                          <w:color w:val="0D3A5C"/>
                          <w:spacing w:val="14"/>
                        </w:rPr>
                        <w:t> </w:t>
                      </w:r>
                      <w:r>
                        <w:rPr>
                          <w:color w:val="0D3A5C"/>
                        </w:rPr>
                        <w:t>is</w:t>
                      </w:r>
                      <w:r>
                        <w:rPr>
                          <w:color w:val="0D3A5C"/>
                          <w:spacing w:val="14"/>
                        </w:rPr>
                        <w:t> </w:t>
                      </w:r>
                      <w:r>
                        <w:rPr>
                          <w:color w:val="0D3A5C"/>
                        </w:rPr>
                        <w:t>ervan</w:t>
                      </w:r>
                      <w:r>
                        <w:rPr>
                          <w:color w:val="0D3A5C"/>
                          <w:spacing w:val="15"/>
                        </w:rPr>
                        <w:t> </w:t>
                      </w:r>
                      <w:r>
                        <w:rPr>
                          <w:color w:val="0D3A5C"/>
                        </w:rPr>
                        <w:t>uitgegaan</w:t>
                      </w:r>
                      <w:r>
                        <w:rPr>
                          <w:color w:val="0D3A5C"/>
                          <w:spacing w:val="14"/>
                        </w:rPr>
                        <w:t> </w:t>
                      </w:r>
                      <w:r>
                        <w:rPr>
                          <w:color w:val="0D3A5C"/>
                        </w:rPr>
                        <w:t>dat</w:t>
                      </w:r>
                      <w:r>
                        <w:rPr>
                          <w:color w:val="0D3A5C"/>
                          <w:spacing w:val="14"/>
                        </w:rPr>
                        <w:t> </w:t>
                      </w:r>
                      <w:r>
                        <w:rPr>
                          <w:color w:val="0D3A5C"/>
                        </w:rPr>
                        <w:t>de</w:t>
                      </w:r>
                      <w:r>
                        <w:rPr>
                          <w:color w:val="0D3A5C"/>
                          <w:spacing w:val="14"/>
                        </w:rPr>
                        <w:t> </w:t>
                      </w:r>
                      <w:r>
                        <w:rPr>
                          <w:color w:val="0D3A5C"/>
                        </w:rPr>
                        <w:t>gemeente</w:t>
                      </w:r>
                      <w:r>
                        <w:rPr>
                          <w:color w:val="0D3A5C"/>
                          <w:spacing w:val="15"/>
                        </w:rPr>
                        <w:t> </w:t>
                      </w:r>
                      <w:r>
                        <w:rPr>
                          <w:color w:val="0D3A5C"/>
                        </w:rPr>
                        <w:t>specifieke</w:t>
                      </w:r>
                      <w:r>
                        <w:rPr>
                          <w:color w:val="0D3A5C"/>
                          <w:spacing w:val="14"/>
                        </w:rPr>
                        <w:t> </w:t>
                      </w:r>
                      <w:r>
                        <w:rPr>
                          <w:color w:val="0D3A5C"/>
                        </w:rPr>
                        <w:t>lasten</w:t>
                      </w:r>
                      <w:r>
                        <w:rPr>
                          <w:color w:val="0D3A5C"/>
                          <w:spacing w:val="14"/>
                        </w:rPr>
                        <w:t> </w:t>
                      </w:r>
                      <w:r>
                        <w:rPr>
                          <w:color w:val="0D3A5C"/>
                        </w:rPr>
                        <w:t>volledig</w:t>
                      </w:r>
                      <w:r>
                        <w:rPr>
                          <w:color w:val="0D3A5C"/>
                          <w:spacing w:val="14"/>
                        </w:rPr>
                        <w:t> </w:t>
                      </w:r>
                      <w:r>
                        <w:rPr>
                          <w:color w:val="0D3A5C"/>
                        </w:rPr>
                        <w:t>worden</w:t>
                      </w:r>
                      <w:r>
                        <w:rPr>
                          <w:color w:val="0D3A5C"/>
                          <w:spacing w:val="15"/>
                        </w:rPr>
                        <w:t> </w:t>
                      </w:r>
                      <w:r>
                        <w:rPr>
                          <w:color w:val="0D3A5C"/>
                          <w:spacing w:val="-2"/>
                        </w:rPr>
                        <w:t>gedekt</w:t>
                      </w:r>
                    </w:p>
                    <w:p>
                      <w:pPr>
                        <w:pStyle w:val="BodyText"/>
                        <w:spacing w:line="271" w:lineRule="auto" w:before="12"/>
                        <w:ind w:right="128"/>
                      </w:pPr>
                      <w:r>
                        <w:rPr>
                          <w:color w:val="0D3A5C"/>
                        </w:rPr>
                        <w:t>door een bijdrage vanuit de desbetreffende deelnemers, zodat daarvoor in deze rapportage reeds een baat is geprognosticeerd. Dit in tegenstelling tot de dekking van de centrale lasten, die (bij een voordelige afwijking) via de resultaatbestemming 2025 wordt afgewikkeld.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5968">
                <wp:simplePos x="0" y="0"/>
                <wp:positionH relativeFrom="page">
                  <wp:posOffset>743584</wp:posOffset>
                </wp:positionH>
                <wp:positionV relativeFrom="page">
                  <wp:posOffset>4157503</wp:posOffset>
                </wp:positionV>
                <wp:extent cx="5898515" cy="38798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5898515" cy="387985"/>
                        </a:xfrm>
                        <a:prstGeom prst="rect">
                          <a:avLst/>
                        </a:prstGeom>
                      </wps:spPr>
                      <wps:txbx>
                        <w:txbxContent>
                          <w:p>
                            <w:pPr>
                              <w:pStyle w:val="BodyText"/>
                              <w:spacing w:line="265" w:lineRule="exact"/>
                            </w:pPr>
                            <w:r>
                              <w:rPr>
                                <w:color w:val="0D3A5C"/>
                              </w:rPr>
                              <w:t>Bovenstaande</w:t>
                            </w:r>
                            <w:r>
                              <w:rPr>
                                <w:color w:val="0D3A5C"/>
                                <w:spacing w:val="15"/>
                              </w:rPr>
                              <w:t> </w:t>
                            </w:r>
                            <w:r>
                              <w:rPr>
                                <w:color w:val="0D3A5C"/>
                              </w:rPr>
                              <w:t>betekent</w:t>
                            </w:r>
                            <w:r>
                              <w:rPr>
                                <w:color w:val="0D3A5C"/>
                                <w:spacing w:val="17"/>
                              </w:rPr>
                              <w:t> </w:t>
                            </w:r>
                            <w:r>
                              <w:rPr>
                                <w:color w:val="0D3A5C"/>
                              </w:rPr>
                              <w:t>dat</w:t>
                            </w:r>
                            <w:r>
                              <w:rPr>
                                <w:color w:val="0D3A5C"/>
                                <w:spacing w:val="17"/>
                              </w:rPr>
                              <w:t> </w:t>
                            </w:r>
                            <w:r>
                              <w:rPr>
                                <w:color w:val="0D3A5C"/>
                              </w:rPr>
                              <w:t>uitsluitend</w:t>
                            </w:r>
                            <w:r>
                              <w:rPr>
                                <w:color w:val="0D3A5C"/>
                                <w:spacing w:val="17"/>
                              </w:rPr>
                              <w:t> </w:t>
                            </w:r>
                            <w:r>
                              <w:rPr>
                                <w:color w:val="0D3A5C"/>
                              </w:rPr>
                              <w:t>op</w:t>
                            </w:r>
                            <w:r>
                              <w:rPr>
                                <w:color w:val="0D3A5C"/>
                                <w:spacing w:val="18"/>
                              </w:rPr>
                              <w:t> </w:t>
                            </w:r>
                            <w:r>
                              <w:rPr>
                                <w:color w:val="0D3A5C"/>
                              </w:rPr>
                              <w:t>de</w:t>
                            </w:r>
                            <w:r>
                              <w:rPr>
                                <w:color w:val="0D3A5C"/>
                                <w:spacing w:val="17"/>
                              </w:rPr>
                              <w:t> </w:t>
                            </w:r>
                            <w:r>
                              <w:rPr>
                                <w:color w:val="0D3A5C"/>
                              </w:rPr>
                              <w:t>centrale</w:t>
                            </w:r>
                            <w:r>
                              <w:rPr>
                                <w:color w:val="0D3A5C"/>
                                <w:spacing w:val="17"/>
                              </w:rPr>
                              <w:t> </w:t>
                            </w:r>
                            <w:r>
                              <w:rPr>
                                <w:color w:val="0D3A5C"/>
                              </w:rPr>
                              <w:t>lasten</w:t>
                            </w:r>
                            <w:r>
                              <w:rPr>
                                <w:color w:val="0D3A5C"/>
                                <w:spacing w:val="17"/>
                              </w:rPr>
                              <w:t> </w:t>
                            </w:r>
                            <w:r>
                              <w:rPr>
                                <w:color w:val="0D3A5C"/>
                              </w:rPr>
                              <w:t>een</w:t>
                            </w:r>
                            <w:r>
                              <w:rPr>
                                <w:color w:val="0D3A5C"/>
                                <w:spacing w:val="17"/>
                              </w:rPr>
                              <w:t> </w:t>
                            </w:r>
                            <w:r>
                              <w:rPr>
                                <w:color w:val="0D3A5C"/>
                              </w:rPr>
                              <w:t>geprognosticeerd</w:t>
                            </w:r>
                            <w:r>
                              <w:rPr>
                                <w:color w:val="0D3A5C"/>
                                <w:spacing w:val="18"/>
                              </w:rPr>
                              <w:t> </w:t>
                            </w:r>
                            <w:r>
                              <w:rPr>
                                <w:color w:val="0D3A5C"/>
                                <w:spacing w:val="-2"/>
                              </w:rPr>
                              <w:t>resultaat</w:t>
                            </w:r>
                          </w:p>
                          <w:p>
                            <w:pPr>
                              <w:pStyle w:val="BodyText"/>
                              <w:spacing w:before="37"/>
                            </w:pPr>
                            <w:r>
                              <w:rPr>
                                <w:color w:val="0D3A5C"/>
                              </w:rPr>
                              <w:t>ontstaat,</w:t>
                            </w:r>
                            <w:r>
                              <w:rPr>
                                <w:color w:val="0D3A5C"/>
                                <w:spacing w:val="12"/>
                              </w:rPr>
                              <w:t> </w:t>
                            </w:r>
                            <w:r>
                              <w:rPr>
                                <w:color w:val="0D3A5C"/>
                              </w:rPr>
                              <w:t>dat</w:t>
                            </w:r>
                            <w:r>
                              <w:rPr>
                                <w:color w:val="0D3A5C"/>
                                <w:spacing w:val="13"/>
                              </w:rPr>
                              <w:t> </w:t>
                            </w:r>
                            <w:r>
                              <w:rPr>
                                <w:color w:val="0D3A5C"/>
                              </w:rPr>
                              <w:t>als</w:t>
                            </w:r>
                            <w:r>
                              <w:rPr>
                                <w:color w:val="0D3A5C"/>
                                <w:spacing w:val="13"/>
                              </w:rPr>
                              <w:t> </w:t>
                            </w:r>
                            <w:r>
                              <w:rPr>
                                <w:color w:val="0D3A5C"/>
                              </w:rPr>
                              <w:t>volgt</w:t>
                            </w:r>
                            <w:r>
                              <w:rPr>
                                <w:color w:val="0D3A5C"/>
                                <w:spacing w:val="12"/>
                              </w:rPr>
                              <w:t> </w:t>
                            </w:r>
                            <w:r>
                              <w:rPr>
                                <w:color w:val="0D3A5C"/>
                              </w:rPr>
                              <w:t>kan</w:t>
                            </w:r>
                            <w:r>
                              <w:rPr>
                                <w:color w:val="0D3A5C"/>
                                <w:spacing w:val="13"/>
                              </w:rPr>
                              <w:t> </w:t>
                            </w:r>
                            <w:r>
                              <w:rPr>
                                <w:color w:val="0D3A5C"/>
                              </w:rPr>
                              <w:t>worden</w:t>
                            </w:r>
                            <w:r>
                              <w:rPr>
                                <w:color w:val="0D3A5C"/>
                                <w:spacing w:val="13"/>
                              </w:rPr>
                              <w:t> </w:t>
                            </w:r>
                            <w:r>
                              <w:rPr>
                                <w:color w:val="0D3A5C"/>
                                <w:spacing w:val="-2"/>
                              </w:rPr>
                              <w:t>gespecificeerd:</w:t>
                            </w:r>
                          </w:p>
                        </w:txbxContent>
                      </wps:txbx>
                      <wps:bodyPr wrap="square" lIns="0" tIns="0" rIns="0" bIns="0" rtlCol="0">
                        <a:noAutofit/>
                      </wps:bodyPr>
                    </wps:wsp>
                  </a:graphicData>
                </a:graphic>
              </wp:anchor>
            </w:drawing>
          </mc:Choice>
          <mc:Fallback>
            <w:pict>
              <v:shape style="position:absolute;margin-left:58.549999pt;margin-top:327.362518pt;width:464.45pt;height:30.55pt;mso-position-horizontal-relative:page;mso-position-vertical-relative:page;z-index:-16000512" type="#_x0000_t202" id="docshape131" filled="false" stroked="false">
                <v:textbox inset="0,0,0,0">
                  <w:txbxContent>
                    <w:p>
                      <w:pPr>
                        <w:pStyle w:val="BodyText"/>
                        <w:spacing w:line="265" w:lineRule="exact"/>
                      </w:pPr>
                      <w:r>
                        <w:rPr>
                          <w:color w:val="0D3A5C"/>
                        </w:rPr>
                        <w:t>Bovenstaande</w:t>
                      </w:r>
                      <w:r>
                        <w:rPr>
                          <w:color w:val="0D3A5C"/>
                          <w:spacing w:val="15"/>
                        </w:rPr>
                        <w:t> </w:t>
                      </w:r>
                      <w:r>
                        <w:rPr>
                          <w:color w:val="0D3A5C"/>
                        </w:rPr>
                        <w:t>betekent</w:t>
                      </w:r>
                      <w:r>
                        <w:rPr>
                          <w:color w:val="0D3A5C"/>
                          <w:spacing w:val="17"/>
                        </w:rPr>
                        <w:t> </w:t>
                      </w:r>
                      <w:r>
                        <w:rPr>
                          <w:color w:val="0D3A5C"/>
                        </w:rPr>
                        <w:t>dat</w:t>
                      </w:r>
                      <w:r>
                        <w:rPr>
                          <w:color w:val="0D3A5C"/>
                          <w:spacing w:val="17"/>
                        </w:rPr>
                        <w:t> </w:t>
                      </w:r>
                      <w:r>
                        <w:rPr>
                          <w:color w:val="0D3A5C"/>
                        </w:rPr>
                        <w:t>uitsluitend</w:t>
                      </w:r>
                      <w:r>
                        <w:rPr>
                          <w:color w:val="0D3A5C"/>
                          <w:spacing w:val="17"/>
                        </w:rPr>
                        <w:t> </w:t>
                      </w:r>
                      <w:r>
                        <w:rPr>
                          <w:color w:val="0D3A5C"/>
                        </w:rPr>
                        <w:t>op</w:t>
                      </w:r>
                      <w:r>
                        <w:rPr>
                          <w:color w:val="0D3A5C"/>
                          <w:spacing w:val="18"/>
                        </w:rPr>
                        <w:t> </w:t>
                      </w:r>
                      <w:r>
                        <w:rPr>
                          <w:color w:val="0D3A5C"/>
                        </w:rPr>
                        <w:t>de</w:t>
                      </w:r>
                      <w:r>
                        <w:rPr>
                          <w:color w:val="0D3A5C"/>
                          <w:spacing w:val="17"/>
                        </w:rPr>
                        <w:t> </w:t>
                      </w:r>
                      <w:r>
                        <w:rPr>
                          <w:color w:val="0D3A5C"/>
                        </w:rPr>
                        <w:t>centrale</w:t>
                      </w:r>
                      <w:r>
                        <w:rPr>
                          <w:color w:val="0D3A5C"/>
                          <w:spacing w:val="17"/>
                        </w:rPr>
                        <w:t> </w:t>
                      </w:r>
                      <w:r>
                        <w:rPr>
                          <w:color w:val="0D3A5C"/>
                        </w:rPr>
                        <w:t>lasten</w:t>
                      </w:r>
                      <w:r>
                        <w:rPr>
                          <w:color w:val="0D3A5C"/>
                          <w:spacing w:val="17"/>
                        </w:rPr>
                        <w:t> </w:t>
                      </w:r>
                      <w:r>
                        <w:rPr>
                          <w:color w:val="0D3A5C"/>
                        </w:rPr>
                        <w:t>een</w:t>
                      </w:r>
                      <w:r>
                        <w:rPr>
                          <w:color w:val="0D3A5C"/>
                          <w:spacing w:val="17"/>
                        </w:rPr>
                        <w:t> </w:t>
                      </w:r>
                      <w:r>
                        <w:rPr>
                          <w:color w:val="0D3A5C"/>
                        </w:rPr>
                        <w:t>geprognosticeerd</w:t>
                      </w:r>
                      <w:r>
                        <w:rPr>
                          <w:color w:val="0D3A5C"/>
                          <w:spacing w:val="18"/>
                        </w:rPr>
                        <w:t> </w:t>
                      </w:r>
                      <w:r>
                        <w:rPr>
                          <w:color w:val="0D3A5C"/>
                          <w:spacing w:val="-2"/>
                        </w:rPr>
                        <w:t>resultaat</w:t>
                      </w:r>
                    </w:p>
                    <w:p>
                      <w:pPr>
                        <w:pStyle w:val="BodyText"/>
                        <w:spacing w:before="37"/>
                      </w:pPr>
                      <w:r>
                        <w:rPr>
                          <w:color w:val="0D3A5C"/>
                        </w:rPr>
                        <w:t>ontstaat,</w:t>
                      </w:r>
                      <w:r>
                        <w:rPr>
                          <w:color w:val="0D3A5C"/>
                          <w:spacing w:val="12"/>
                        </w:rPr>
                        <w:t> </w:t>
                      </w:r>
                      <w:r>
                        <w:rPr>
                          <w:color w:val="0D3A5C"/>
                        </w:rPr>
                        <w:t>dat</w:t>
                      </w:r>
                      <w:r>
                        <w:rPr>
                          <w:color w:val="0D3A5C"/>
                          <w:spacing w:val="13"/>
                        </w:rPr>
                        <w:t> </w:t>
                      </w:r>
                      <w:r>
                        <w:rPr>
                          <w:color w:val="0D3A5C"/>
                        </w:rPr>
                        <w:t>als</w:t>
                      </w:r>
                      <w:r>
                        <w:rPr>
                          <w:color w:val="0D3A5C"/>
                          <w:spacing w:val="13"/>
                        </w:rPr>
                        <w:t> </w:t>
                      </w:r>
                      <w:r>
                        <w:rPr>
                          <w:color w:val="0D3A5C"/>
                        </w:rPr>
                        <w:t>volgt</w:t>
                      </w:r>
                      <w:r>
                        <w:rPr>
                          <w:color w:val="0D3A5C"/>
                          <w:spacing w:val="12"/>
                        </w:rPr>
                        <w:t> </w:t>
                      </w:r>
                      <w:r>
                        <w:rPr>
                          <w:color w:val="0D3A5C"/>
                        </w:rPr>
                        <w:t>kan</w:t>
                      </w:r>
                      <w:r>
                        <w:rPr>
                          <w:color w:val="0D3A5C"/>
                          <w:spacing w:val="13"/>
                        </w:rPr>
                        <w:t> </w:t>
                      </w:r>
                      <w:r>
                        <w:rPr>
                          <w:color w:val="0D3A5C"/>
                        </w:rPr>
                        <w:t>worden</w:t>
                      </w:r>
                      <w:r>
                        <w:rPr>
                          <w:color w:val="0D3A5C"/>
                          <w:spacing w:val="13"/>
                        </w:rPr>
                        <w:t> </w:t>
                      </w:r>
                      <w:r>
                        <w:rPr>
                          <w:color w:val="0D3A5C"/>
                          <w:spacing w:val="-2"/>
                        </w:rPr>
                        <w:t>gespecificeerd: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6480">
                <wp:simplePos x="0" y="0"/>
                <wp:positionH relativeFrom="page">
                  <wp:posOffset>743584</wp:posOffset>
                </wp:positionH>
                <wp:positionV relativeFrom="page">
                  <wp:posOffset>6044164</wp:posOffset>
                </wp:positionV>
                <wp:extent cx="6004560" cy="17843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6004560" cy="178435"/>
                        </a:xfrm>
                        <a:prstGeom prst="rect">
                          <a:avLst/>
                        </a:prstGeom>
                      </wps:spPr>
                      <wps:txbx>
                        <w:txbxContent>
                          <w:p>
                            <w:pPr>
                              <w:pStyle w:val="BodyText"/>
                              <w:spacing w:line="265" w:lineRule="exact"/>
                            </w:pPr>
                            <w:r>
                              <w:rPr>
                                <w:color w:val="0D3A5C"/>
                              </w:rPr>
                              <w:t>Op</w:t>
                            </w:r>
                            <w:r>
                              <w:rPr>
                                <w:color w:val="0D3A5C"/>
                                <w:spacing w:val="15"/>
                              </w:rPr>
                              <w:t> </w:t>
                            </w:r>
                            <w:r>
                              <w:rPr>
                                <w:color w:val="0D3A5C"/>
                              </w:rPr>
                              <w:t>de</w:t>
                            </w:r>
                            <w:r>
                              <w:rPr>
                                <w:color w:val="0D3A5C"/>
                                <w:spacing w:val="15"/>
                              </w:rPr>
                              <w:t> </w:t>
                            </w:r>
                            <w:r>
                              <w:rPr>
                                <w:color w:val="0D3A5C"/>
                              </w:rPr>
                              <w:t>volgende</w:t>
                            </w:r>
                            <w:r>
                              <w:rPr>
                                <w:color w:val="0D3A5C"/>
                                <w:spacing w:val="15"/>
                              </w:rPr>
                              <w:t> </w:t>
                            </w:r>
                            <w:r>
                              <w:rPr>
                                <w:color w:val="0D3A5C"/>
                              </w:rPr>
                              <w:t>pagina's</w:t>
                            </w:r>
                            <w:r>
                              <w:rPr>
                                <w:color w:val="0D3A5C"/>
                                <w:spacing w:val="15"/>
                              </w:rPr>
                              <w:t> </w:t>
                            </w:r>
                            <w:r>
                              <w:rPr>
                                <w:color w:val="0D3A5C"/>
                              </w:rPr>
                              <w:t>wordt</w:t>
                            </w:r>
                            <w:r>
                              <w:rPr>
                                <w:color w:val="0D3A5C"/>
                                <w:spacing w:val="15"/>
                              </w:rPr>
                              <w:t> </w:t>
                            </w:r>
                            <w:r>
                              <w:rPr>
                                <w:color w:val="0D3A5C"/>
                              </w:rPr>
                              <w:t>dit</w:t>
                            </w:r>
                            <w:r>
                              <w:rPr>
                                <w:color w:val="0D3A5C"/>
                                <w:spacing w:val="16"/>
                              </w:rPr>
                              <w:t> </w:t>
                            </w:r>
                            <w:r>
                              <w:rPr>
                                <w:color w:val="0D3A5C"/>
                              </w:rPr>
                              <w:t>resultaat</w:t>
                            </w:r>
                            <w:r>
                              <w:rPr>
                                <w:color w:val="0D3A5C"/>
                                <w:spacing w:val="15"/>
                              </w:rPr>
                              <w:t> </w:t>
                            </w:r>
                            <w:r>
                              <w:rPr>
                                <w:color w:val="0D3A5C"/>
                              </w:rPr>
                              <w:t>onderverdeeld</w:t>
                            </w:r>
                            <w:r>
                              <w:rPr>
                                <w:color w:val="0D3A5C"/>
                                <w:spacing w:val="15"/>
                              </w:rPr>
                              <w:t> </w:t>
                            </w:r>
                            <w:r>
                              <w:rPr>
                                <w:color w:val="0D3A5C"/>
                              </w:rPr>
                              <w:t>over</w:t>
                            </w:r>
                            <w:r>
                              <w:rPr>
                                <w:color w:val="0D3A5C"/>
                                <w:spacing w:val="15"/>
                              </w:rPr>
                              <w:t> </w:t>
                            </w:r>
                            <w:r>
                              <w:rPr>
                                <w:color w:val="0D3A5C"/>
                              </w:rPr>
                              <w:t>de</w:t>
                            </w:r>
                            <w:r>
                              <w:rPr>
                                <w:color w:val="0D3A5C"/>
                                <w:spacing w:val="15"/>
                              </w:rPr>
                              <w:t> </w:t>
                            </w:r>
                            <w:r>
                              <w:rPr>
                                <w:color w:val="0D3A5C"/>
                              </w:rPr>
                              <w:t>deelnemende</w:t>
                            </w:r>
                            <w:r>
                              <w:rPr>
                                <w:color w:val="0D3A5C"/>
                                <w:spacing w:val="16"/>
                              </w:rPr>
                              <w:t> </w:t>
                            </w:r>
                            <w:r>
                              <w:rPr>
                                <w:color w:val="0D3A5C"/>
                                <w:spacing w:val="-2"/>
                              </w:rPr>
                              <w:t>gemeenten.</w:t>
                            </w:r>
                          </w:p>
                        </w:txbxContent>
                      </wps:txbx>
                      <wps:bodyPr wrap="square" lIns="0" tIns="0" rIns="0" bIns="0" rtlCol="0">
                        <a:noAutofit/>
                      </wps:bodyPr>
                    </wps:wsp>
                  </a:graphicData>
                </a:graphic>
              </wp:anchor>
            </w:drawing>
          </mc:Choice>
          <mc:Fallback>
            <w:pict>
              <v:shape style="position:absolute;margin-left:58.549999pt;margin-top:475.918488pt;width:472.8pt;height:14.05pt;mso-position-horizontal-relative:page;mso-position-vertical-relative:page;z-index:-16000000" type="#_x0000_t202" id="docshape132" filled="false" stroked="false">
                <v:textbox inset="0,0,0,0">
                  <w:txbxContent>
                    <w:p>
                      <w:pPr>
                        <w:pStyle w:val="BodyText"/>
                        <w:spacing w:line="265" w:lineRule="exact"/>
                      </w:pPr>
                      <w:r>
                        <w:rPr>
                          <w:color w:val="0D3A5C"/>
                        </w:rPr>
                        <w:t>Op</w:t>
                      </w:r>
                      <w:r>
                        <w:rPr>
                          <w:color w:val="0D3A5C"/>
                          <w:spacing w:val="15"/>
                        </w:rPr>
                        <w:t> </w:t>
                      </w:r>
                      <w:r>
                        <w:rPr>
                          <w:color w:val="0D3A5C"/>
                        </w:rPr>
                        <w:t>de</w:t>
                      </w:r>
                      <w:r>
                        <w:rPr>
                          <w:color w:val="0D3A5C"/>
                          <w:spacing w:val="15"/>
                        </w:rPr>
                        <w:t> </w:t>
                      </w:r>
                      <w:r>
                        <w:rPr>
                          <w:color w:val="0D3A5C"/>
                        </w:rPr>
                        <w:t>volgende</w:t>
                      </w:r>
                      <w:r>
                        <w:rPr>
                          <w:color w:val="0D3A5C"/>
                          <w:spacing w:val="15"/>
                        </w:rPr>
                        <w:t> </w:t>
                      </w:r>
                      <w:r>
                        <w:rPr>
                          <w:color w:val="0D3A5C"/>
                        </w:rPr>
                        <w:t>pagina's</w:t>
                      </w:r>
                      <w:r>
                        <w:rPr>
                          <w:color w:val="0D3A5C"/>
                          <w:spacing w:val="15"/>
                        </w:rPr>
                        <w:t> </w:t>
                      </w:r>
                      <w:r>
                        <w:rPr>
                          <w:color w:val="0D3A5C"/>
                        </w:rPr>
                        <w:t>wordt</w:t>
                      </w:r>
                      <w:r>
                        <w:rPr>
                          <w:color w:val="0D3A5C"/>
                          <w:spacing w:val="15"/>
                        </w:rPr>
                        <w:t> </w:t>
                      </w:r>
                      <w:r>
                        <w:rPr>
                          <w:color w:val="0D3A5C"/>
                        </w:rPr>
                        <w:t>dit</w:t>
                      </w:r>
                      <w:r>
                        <w:rPr>
                          <w:color w:val="0D3A5C"/>
                          <w:spacing w:val="16"/>
                        </w:rPr>
                        <w:t> </w:t>
                      </w:r>
                      <w:r>
                        <w:rPr>
                          <w:color w:val="0D3A5C"/>
                        </w:rPr>
                        <w:t>resultaat</w:t>
                      </w:r>
                      <w:r>
                        <w:rPr>
                          <w:color w:val="0D3A5C"/>
                          <w:spacing w:val="15"/>
                        </w:rPr>
                        <w:t> </w:t>
                      </w:r>
                      <w:r>
                        <w:rPr>
                          <w:color w:val="0D3A5C"/>
                        </w:rPr>
                        <w:t>onderverdeeld</w:t>
                      </w:r>
                      <w:r>
                        <w:rPr>
                          <w:color w:val="0D3A5C"/>
                          <w:spacing w:val="15"/>
                        </w:rPr>
                        <w:t> </w:t>
                      </w:r>
                      <w:r>
                        <w:rPr>
                          <w:color w:val="0D3A5C"/>
                        </w:rPr>
                        <w:t>over</w:t>
                      </w:r>
                      <w:r>
                        <w:rPr>
                          <w:color w:val="0D3A5C"/>
                          <w:spacing w:val="15"/>
                        </w:rPr>
                        <w:t> </w:t>
                      </w:r>
                      <w:r>
                        <w:rPr>
                          <w:color w:val="0D3A5C"/>
                        </w:rPr>
                        <w:t>de</w:t>
                      </w:r>
                      <w:r>
                        <w:rPr>
                          <w:color w:val="0D3A5C"/>
                          <w:spacing w:val="15"/>
                        </w:rPr>
                        <w:t> </w:t>
                      </w:r>
                      <w:r>
                        <w:rPr>
                          <w:color w:val="0D3A5C"/>
                        </w:rPr>
                        <w:t>deelnemende</w:t>
                      </w:r>
                      <w:r>
                        <w:rPr>
                          <w:color w:val="0D3A5C"/>
                          <w:spacing w:val="16"/>
                        </w:rPr>
                        <w:t> </w:t>
                      </w:r>
                      <w:r>
                        <w:rPr>
                          <w:color w:val="0D3A5C"/>
                          <w:spacing w:val="-2"/>
                        </w:rPr>
                        <w:t>gemeenten.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6992">
                <wp:simplePos x="0" y="0"/>
                <wp:positionH relativeFrom="page">
                  <wp:posOffset>743584</wp:posOffset>
                </wp:positionH>
                <wp:positionV relativeFrom="page">
                  <wp:posOffset>6463422</wp:posOffset>
                </wp:positionV>
                <wp:extent cx="5947410" cy="59753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5947410" cy="597535"/>
                        </a:xfrm>
                        <a:prstGeom prst="rect">
                          <a:avLst/>
                        </a:prstGeom>
                      </wps:spPr>
                      <wps:txbx>
                        <w:txbxContent>
                          <w:p>
                            <w:pPr>
                              <w:pStyle w:val="BodyText"/>
                              <w:spacing w:line="265" w:lineRule="exact"/>
                            </w:pPr>
                            <w:r>
                              <w:rPr>
                                <w:color w:val="0D3A5C"/>
                              </w:rPr>
                              <w:t>Wanneer</w:t>
                            </w:r>
                            <w:r>
                              <w:rPr>
                                <w:color w:val="0D3A5C"/>
                                <w:spacing w:val="13"/>
                              </w:rPr>
                              <w:t> </w:t>
                            </w:r>
                            <w:r>
                              <w:rPr>
                                <w:color w:val="0D3A5C"/>
                              </w:rPr>
                              <w:t>het</w:t>
                            </w:r>
                            <w:r>
                              <w:rPr>
                                <w:color w:val="0D3A5C"/>
                                <w:spacing w:val="13"/>
                              </w:rPr>
                              <w:t> </w:t>
                            </w:r>
                            <w:r>
                              <w:rPr>
                                <w:color w:val="0D3A5C"/>
                              </w:rPr>
                              <w:t>bestuur</w:t>
                            </w:r>
                            <w:r>
                              <w:rPr>
                                <w:color w:val="0D3A5C"/>
                                <w:spacing w:val="13"/>
                              </w:rPr>
                              <w:t> </w:t>
                            </w:r>
                            <w:r>
                              <w:rPr>
                                <w:color w:val="0D3A5C"/>
                              </w:rPr>
                              <w:t>akkoord</w:t>
                            </w:r>
                            <w:r>
                              <w:rPr>
                                <w:color w:val="0D3A5C"/>
                                <w:spacing w:val="14"/>
                              </w:rPr>
                              <w:t> </w:t>
                            </w:r>
                            <w:r>
                              <w:rPr>
                                <w:color w:val="0D3A5C"/>
                              </w:rPr>
                              <w:t>gaat</w:t>
                            </w:r>
                            <w:r>
                              <w:rPr>
                                <w:color w:val="0D3A5C"/>
                                <w:spacing w:val="13"/>
                              </w:rPr>
                              <w:t> </w:t>
                            </w:r>
                            <w:r>
                              <w:rPr>
                                <w:color w:val="0D3A5C"/>
                              </w:rPr>
                              <w:t>met</w:t>
                            </w:r>
                            <w:r>
                              <w:rPr>
                                <w:color w:val="0D3A5C"/>
                                <w:spacing w:val="13"/>
                              </w:rPr>
                              <w:t> </w:t>
                            </w:r>
                            <w:r>
                              <w:rPr>
                                <w:color w:val="0D3A5C"/>
                              </w:rPr>
                              <w:t>het</w:t>
                            </w:r>
                            <w:r>
                              <w:rPr>
                                <w:color w:val="0D3A5C"/>
                                <w:spacing w:val="14"/>
                              </w:rPr>
                              <w:t> </w:t>
                            </w:r>
                            <w:r>
                              <w:rPr>
                                <w:color w:val="0D3A5C"/>
                              </w:rPr>
                              <w:t>voorstel</w:t>
                            </w:r>
                            <w:r>
                              <w:rPr>
                                <w:color w:val="0D3A5C"/>
                                <w:spacing w:val="13"/>
                              </w:rPr>
                              <w:t> </w:t>
                            </w:r>
                            <w:r>
                              <w:rPr>
                                <w:color w:val="0D3A5C"/>
                              </w:rPr>
                              <w:t>tot</w:t>
                            </w:r>
                            <w:r>
                              <w:rPr>
                                <w:color w:val="0D3A5C"/>
                                <w:spacing w:val="13"/>
                              </w:rPr>
                              <w:t> </w:t>
                            </w:r>
                            <w:r>
                              <w:rPr>
                                <w:color w:val="0D3A5C"/>
                              </w:rPr>
                              <w:t>overheveling</w:t>
                            </w:r>
                            <w:r>
                              <w:rPr>
                                <w:color w:val="0D3A5C"/>
                                <w:spacing w:val="13"/>
                              </w:rPr>
                              <w:t> </w:t>
                            </w:r>
                            <w:r>
                              <w:rPr>
                                <w:color w:val="0D3A5C"/>
                              </w:rPr>
                              <w:t>van</w:t>
                            </w:r>
                            <w:r>
                              <w:rPr>
                                <w:color w:val="0D3A5C"/>
                                <w:spacing w:val="14"/>
                              </w:rPr>
                              <w:t> </w:t>
                            </w:r>
                            <w:r>
                              <w:rPr>
                                <w:color w:val="0D3A5C"/>
                              </w:rPr>
                              <w:t>het</w:t>
                            </w:r>
                            <w:r>
                              <w:rPr>
                                <w:color w:val="0D3A5C"/>
                                <w:spacing w:val="13"/>
                              </w:rPr>
                              <w:t> </w:t>
                            </w:r>
                            <w:r>
                              <w:rPr>
                                <w:color w:val="0D3A5C"/>
                              </w:rPr>
                              <w:t>budget</w:t>
                            </w:r>
                            <w:r>
                              <w:rPr>
                                <w:color w:val="0D3A5C"/>
                                <w:spacing w:val="13"/>
                              </w:rPr>
                              <w:t> </w:t>
                            </w:r>
                            <w:r>
                              <w:rPr>
                                <w:color w:val="0D3A5C"/>
                              </w:rPr>
                              <w:t>van</w:t>
                            </w:r>
                            <w:r>
                              <w:rPr>
                                <w:color w:val="0D3A5C"/>
                                <w:spacing w:val="14"/>
                              </w:rPr>
                              <w:t> </w:t>
                            </w:r>
                            <w:r>
                              <w:rPr>
                                <w:color w:val="0D3A5C"/>
                                <w:spacing w:val="-10"/>
                              </w:rPr>
                              <w:t>€</w:t>
                            </w:r>
                          </w:p>
                          <w:p>
                            <w:pPr>
                              <w:pStyle w:val="BodyText"/>
                              <w:spacing w:line="271" w:lineRule="auto" w:before="13"/>
                            </w:pPr>
                            <w:r>
                              <w:rPr>
                                <w:color w:val="0D3A5C"/>
                              </w:rPr>
                              <w:t>150k. naar 2026, dan wordt de voordelige afwijking op de centrale lasten ICT € 150k. lager en heeft dit gevolgen op onderstaande bijdragen voor de samenwerkingsmodule ICT.</w:t>
                            </w:r>
                          </w:p>
                        </w:txbxContent>
                      </wps:txbx>
                      <wps:bodyPr wrap="square" lIns="0" tIns="0" rIns="0" bIns="0" rtlCol="0">
                        <a:noAutofit/>
                      </wps:bodyPr>
                    </wps:wsp>
                  </a:graphicData>
                </a:graphic>
              </wp:anchor>
            </w:drawing>
          </mc:Choice>
          <mc:Fallback>
            <w:pict>
              <v:shape style="position:absolute;margin-left:58.549999pt;margin-top:508.930939pt;width:468.3pt;height:47.05pt;mso-position-horizontal-relative:page;mso-position-vertical-relative:page;z-index:-15999488" type="#_x0000_t202" id="docshape133" filled="false" stroked="false">
                <v:textbox inset="0,0,0,0">
                  <w:txbxContent>
                    <w:p>
                      <w:pPr>
                        <w:pStyle w:val="BodyText"/>
                        <w:spacing w:line="265" w:lineRule="exact"/>
                      </w:pPr>
                      <w:r>
                        <w:rPr>
                          <w:color w:val="0D3A5C"/>
                        </w:rPr>
                        <w:t>Wanneer</w:t>
                      </w:r>
                      <w:r>
                        <w:rPr>
                          <w:color w:val="0D3A5C"/>
                          <w:spacing w:val="13"/>
                        </w:rPr>
                        <w:t> </w:t>
                      </w:r>
                      <w:r>
                        <w:rPr>
                          <w:color w:val="0D3A5C"/>
                        </w:rPr>
                        <w:t>het</w:t>
                      </w:r>
                      <w:r>
                        <w:rPr>
                          <w:color w:val="0D3A5C"/>
                          <w:spacing w:val="13"/>
                        </w:rPr>
                        <w:t> </w:t>
                      </w:r>
                      <w:r>
                        <w:rPr>
                          <w:color w:val="0D3A5C"/>
                        </w:rPr>
                        <w:t>bestuur</w:t>
                      </w:r>
                      <w:r>
                        <w:rPr>
                          <w:color w:val="0D3A5C"/>
                          <w:spacing w:val="13"/>
                        </w:rPr>
                        <w:t> </w:t>
                      </w:r>
                      <w:r>
                        <w:rPr>
                          <w:color w:val="0D3A5C"/>
                        </w:rPr>
                        <w:t>akkoord</w:t>
                      </w:r>
                      <w:r>
                        <w:rPr>
                          <w:color w:val="0D3A5C"/>
                          <w:spacing w:val="14"/>
                        </w:rPr>
                        <w:t> </w:t>
                      </w:r>
                      <w:r>
                        <w:rPr>
                          <w:color w:val="0D3A5C"/>
                        </w:rPr>
                        <w:t>gaat</w:t>
                      </w:r>
                      <w:r>
                        <w:rPr>
                          <w:color w:val="0D3A5C"/>
                          <w:spacing w:val="13"/>
                        </w:rPr>
                        <w:t> </w:t>
                      </w:r>
                      <w:r>
                        <w:rPr>
                          <w:color w:val="0D3A5C"/>
                        </w:rPr>
                        <w:t>met</w:t>
                      </w:r>
                      <w:r>
                        <w:rPr>
                          <w:color w:val="0D3A5C"/>
                          <w:spacing w:val="13"/>
                        </w:rPr>
                        <w:t> </w:t>
                      </w:r>
                      <w:r>
                        <w:rPr>
                          <w:color w:val="0D3A5C"/>
                        </w:rPr>
                        <w:t>het</w:t>
                      </w:r>
                      <w:r>
                        <w:rPr>
                          <w:color w:val="0D3A5C"/>
                          <w:spacing w:val="14"/>
                        </w:rPr>
                        <w:t> </w:t>
                      </w:r>
                      <w:r>
                        <w:rPr>
                          <w:color w:val="0D3A5C"/>
                        </w:rPr>
                        <w:t>voorstel</w:t>
                      </w:r>
                      <w:r>
                        <w:rPr>
                          <w:color w:val="0D3A5C"/>
                          <w:spacing w:val="13"/>
                        </w:rPr>
                        <w:t> </w:t>
                      </w:r>
                      <w:r>
                        <w:rPr>
                          <w:color w:val="0D3A5C"/>
                        </w:rPr>
                        <w:t>tot</w:t>
                      </w:r>
                      <w:r>
                        <w:rPr>
                          <w:color w:val="0D3A5C"/>
                          <w:spacing w:val="13"/>
                        </w:rPr>
                        <w:t> </w:t>
                      </w:r>
                      <w:r>
                        <w:rPr>
                          <w:color w:val="0D3A5C"/>
                        </w:rPr>
                        <w:t>overheveling</w:t>
                      </w:r>
                      <w:r>
                        <w:rPr>
                          <w:color w:val="0D3A5C"/>
                          <w:spacing w:val="13"/>
                        </w:rPr>
                        <w:t> </w:t>
                      </w:r>
                      <w:r>
                        <w:rPr>
                          <w:color w:val="0D3A5C"/>
                        </w:rPr>
                        <w:t>van</w:t>
                      </w:r>
                      <w:r>
                        <w:rPr>
                          <w:color w:val="0D3A5C"/>
                          <w:spacing w:val="14"/>
                        </w:rPr>
                        <w:t> </w:t>
                      </w:r>
                      <w:r>
                        <w:rPr>
                          <w:color w:val="0D3A5C"/>
                        </w:rPr>
                        <w:t>het</w:t>
                      </w:r>
                      <w:r>
                        <w:rPr>
                          <w:color w:val="0D3A5C"/>
                          <w:spacing w:val="13"/>
                        </w:rPr>
                        <w:t> </w:t>
                      </w:r>
                      <w:r>
                        <w:rPr>
                          <w:color w:val="0D3A5C"/>
                        </w:rPr>
                        <w:t>budget</w:t>
                      </w:r>
                      <w:r>
                        <w:rPr>
                          <w:color w:val="0D3A5C"/>
                          <w:spacing w:val="13"/>
                        </w:rPr>
                        <w:t> </w:t>
                      </w:r>
                      <w:r>
                        <w:rPr>
                          <w:color w:val="0D3A5C"/>
                        </w:rPr>
                        <w:t>van</w:t>
                      </w:r>
                      <w:r>
                        <w:rPr>
                          <w:color w:val="0D3A5C"/>
                          <w:spacing w:val="14"/>
                        </w:rPr>
                        <w:t> </w:t>
                      </w:r>
                      <w:r>
                        <w:rPr>
                          <w:color w:val="0D3A5C"/>
                          <w:spacing w:val="-10"/>
                        </w:rPr>
                        <w:t>€</w:t>
                      </w:r>
                    </w:p>
                    <w:p>
                      <w:pPr>
                        <w:pStyle w:val="BodyText"/>
                        <w:spacing w:line="271" w:lineRule="auto" w:before="13"/>
                      </w:pPr>
                      <w:r>
                        <w:rPr>
                          <w:color w:val="0D3A5C"/>
                        </w:rPr>
                        <w:t>150k. naar 2026, dan wordt de voordelige afwijking op de centrale lasten ICT € 150k. lager en heeft dit gevolgen op onderstaande bijdragen voor de samenwerkingsmodule ICT.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17504">
                <wp:simplePos x="0" y="0"/>
                <wp:positionH relativeFrom="page">
                  <wp:posOffset>7199583</wp:posOffset>
                </wp:positionH>
                <wp:positionV relativeFrom="page">
                  <wp:posOffset>10477668</wp:posOffset>
                </wp:positionV>
                <wp:extent cx="179070" cy="12192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79070" cy="121920"/>
                        </a:xfrm>
                        <a:prstGeom prst="rect">
                          <a:avLst/>
                        </a:prstGeom>
                      </wps:spPr>
                      <wps:txbx>
                        <w:txbxContent>
                          <w:p>
                            <w:pPr>
                              <w:spacing w:line="192" w:lineRule="exact" w:before="0"/>
                              <w:ind w:left="20" w:right="0" w:firstLine="0"/>
                              <w:jc w:val="left"/>
                              <w:rPr>
                                <w:rFonts w:ascii="Arial"/>
                                <w:b/>
                                <w:sz w:val="23"/>
                              </w:rPr>
                            </w:pPr>
                            <w:r>
                              <w:rPr>
                                <w:rFonts w:ascii="Arial"/>
                                <w:b/>
                                <w:spacing w:val="-5"/>
                                <w:sz w:val="23"/>
                              </w:rPr>
                              <w:t>14</w:t>
                            </w:r>
                          </w:p>
                        </w:txbxContent>
                      </wps:txbx>
                      <wps:bodyPr wrap="square" lIns="0" tIns="0" rIns="0" bIns="0" rtlCol="0">
                        <a:noAutofit/>
                      </wps:bodyPr>
                    </wps:wsp>
                  </a:graphicData>
                </a:graphic>
              </wp:anchor>
            </w:drawing>
          </mc:Choice>
          <mc:Fallback>
            <w:pict>
              <v:shape style="position:absolute;margin-left:566.896362pt;margin-top:825.013306pt;width:14.1pt;height:9.6pt;mso-position-horizontal-relative:page;mso-position-vertical-relative:page;z-index:-15998976" type="#_x0000_t202" id="docshape134" filled="false" stroked="false">
                <v:textbox inset="0,0,0,0">
                  <w:txbxContent>
                    <w:p>
                      <w:pPr>
                        <w:spacing w:line="192" w:lineRule="exact" w:before="0"/>
                        <w:ind w:left="20" w:right="0" w:firstLine="0"/>
                        <w:jc w:val="left"/>
                        <w:rPr>
                          <w:rFonts w:ascii="Arial"/>
                          <w:b/>
                          <w:sz w:val="23"/>
                        </w:rPr>
                      </w:pPr>
                      <w:r>
                        <w:rPr>
                          <w:rFonts w:ascii="Arial"/>
                          <w:b/>
                          <w:spacing w:val="-5"/>
                          <w:sz w:val="23"/>
                        </w:rPr>
                        <w:t>14</w:t>
                      </w:r>
                    </w:p>
                  </w:txbxContent>
                </v:textbox>
                <w10:wrap type="none"/>
              </v:shape>
            </w:pict>
          </mc:Fallback>
        </mc:AlternateContent>
      </w:r>
    </w:p>
    <w:p>
      <w:pPr>
        <w:spacing w:after="0"/>
        <w:rPr>
          <w:sz w:val="2"/>
          <w:szCs w:val="2"/>
        </w:rPr>
        <w:sectPr>
          <w:pgSz w:w="11910" w:h="16850"/>
          <w:pgMar w:top="72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318016">
                <wp:simplePos x="0" y="0"/>
                <wp:positionH relativeFrom="page">
                  <wp:posOffset>0</wp:posOffset>
                </wp:positionH>
                <wp:positionV relativeFrom="page">
                  <wp:posOffset>10392760</wp:posOffset>
                </wp:positionV>
                <wp:extent cx="7562850" cy="304165"/>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7562850" cy="304165"/>
                          <a:chExt cx="7562850" cy="304165"/>
                        </a:xfrm>
                      </wpg:grpSpPr>
                      <pic:pic>
                        <pic:nvPicPr>
                          <pic:cNvPr id="146" name="Image 146"/>
                          <pic:cNvPicPr/>
                        </pic:nvPicPr>
                        <pic:blipFill>
                          <a:blip r:embed="rId9" cstate="print"/>
                          <a:stretch>
                            <a:fillRect/>
                          </a:stretch>
                        </pic:blipFill>
                        <pic:spPr>
                          <a:xfrm>
                            <a:off x="0" y="0"/>
                            <a:ext cx="7562850" cy="257271"/>
                          </a:xfrm>
                          <a:prstGeom prst="rect">
                            <a:avLst/>
                          </a:prstGeom>
                        </pic:spPr>
                      </pic:pic>
                      <pic:pic>
                        <pic:nvPicPr>
                          <pic:cNvPr id="147" name="Image 147"/>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5998464" id="docshapegroup135" coordorigin="0,16367" coordsize="11910,479">
                <v:shape style="position:absolute;left:0;top:16366;width:11910;height:406" type="#_x0000_t75" id="docshape136" stroked="false">
                  <v:imagedata r:id="rId9" o:title=""/>
                </v:shape>
                <v:shape style="position:absolute;left:0;top:16568;width:11910;height:277" type="#_x0000_t75" id="docshape137" stroked="false">
                  <v:imagedata r:id="rId10" o:title=""/>
                </v:shape>
                <w10:wrap type="none"/>
              </v:group>
            </w:pict>
          </mc:Fallback>
        </mc:AlternateContent>
      </w:r>
      <w:r>
        <w:rPr>
          <w:sz w:val="2"/>
          <w:szCs w:val="2"/>
        </w:rPr>
        <w:drawing>
          <wp:anchor distT="0" distB="0" distL="0" distR="0" allowOverlap="1" layoutInCell="1" locked="0" behindDoc="1" simplePos="0" relativeHeight="487318528">
            <wp:simplePos x="0" y="0"/>
            <wp:positionH relativeFrom="page">
              <wp:posOffset>779828</wp:posOffset>
            </wp:positionH>
            <wp:positionV relativeFrom="page">
              <wp:posOffset>1276066</wp:posOffset>
            </wp:positionV>
            <wp:extent cx="5980024" cy="1155124"/>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20" cstate="print"/>
                    <a:stretch>
                      <a:fillRect/>
                    </a:stretch>
                  </pic:blipFill>
                  <pic:spPr>
                    <a:xfrm>
                      <a:off x="0" y="0"/>
                      <a:ext cx="5980024" cy="1155124"/>
                    </a:xfrm>
                    <a:prstGeom prst="rect">
                      <a:avLst/>
                    </a:prstGeom>
                  </pic:spPr>
                </pic:pic>
              </a:graphicData>
            </a:graphic>
          </wp:anchor>
        </w:drawing>
      </w:r>
      <w:r>
        <w:rPr>
          <w:sz w:val="2"/>
          <w:szCs w:val="2"/>
        </w:rPr>
        <w:drawing>
          <wp:anchor distT="0" distB="0" distL="0" distR="0" allowOverlap="1" layoutInCell="1" locked="0" behindDoc="1" simplePos="0" relativeHeight="487319040">
            <wp:simplePos x="0" y="0"/>
            <wp:positionH relativeFrom="page">
              <wp:posOffset>769413</wp:posOffset>
            </wp:positionH>
            <wp:positionV relativeFrom="page">
              <wp:posOffset>3352540</wp:posOffset>
            </wp:positionV>
            <wp:extent cx="6017416" cy="5075910"/>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21" cstate="print"/>
                    <a:stretch>
                      <a:fillRect/>
                    </a:stretch>
                  </pic:blipFill>
                  <pic:spPr>
                    <a:xfrm>
                      <a:off x="0" y="0"/>
                      <a:ext cx="6017416" cy="5075910"/>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19552">
                <wp:simplePos x="0" y="0"/>
                <wp:positionH relativeFrom="page">
                  <wp:posOffset>743584</wp:posOffset>
                </wp:positionH>
                <wp:positionV relativeFrom="page">
                  <wp:posOffset>756924</wp:posOffset>
                </wp:positionV>
                <wp:extent cx="4198620" cy="38798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4198620" cy="387985"/>
                        </a:xfrm>
                        <a:prstGeom prst="rect">
                          <a:avLst/>
                        </a:prstGeom>
                      </wps:spPr>
                      <wps:txbx>
                        <w:txbxContent>
                          <w:p>
                            <w:pPr>
                              <w:pStyle w:val="BodyText"/>
                              <w:spacing w:line="265" w:lineRule="exact"/>
                            </w:pPr>
                            <w:r>
                              <w:rPr>
                                <w:color w:val="0D3A5C"/>
                                <w:u w:val="single" w:color="0D3A5C"/>
                              </w:rPr>
                              <w:t>Samenwerkingsmodule</w:t>
                            </w:r>
                            <w:r>
                              <w:rPr>
                                <w:color w:val="0D3A5C"/>
                                <w:spacing w:val="39"/>
                                <w:u w:val="single" w:color="0D3A5C"/>
                              </w:rPr>
                              <w:t> </w:t>
                            </w:r>
                            <w:r>
                              <w:rPr>
                                <w:color w:val="0D3A5C"/>
                                <w:spacing w:val="-5"/>
                                <w:u w:val="single" w:color="0D3A5C"/>
                              </w:rPr>
                              <w:t>ICT</w:t>
                            </w:r>
                          </w:p>
                          <w:p>
                            <w:pPr>
                              <w:pStyle w:val="BodyText"/>
                              <w:spacing w:before="37"/>
                            </w:pPr>
                            <w:r>
                              <w:rPr>
                                <w:color w:val="0D3A5C"/>
                              </w:rPr>
                              <w:t>De</w:t>
                            </w:r>
                            <w:r>
                              <w:rPr>
                                <w:color w:val="0D3A5C"/>
                                <w:spacing w:val="13"/>
                              </w:rPr>
                              <w:t> </w:t>
                            </w:r>
                            <w:r>
                              <w:rPr>
                                <w:color w:val="0D3A5C"/>
                              </w:rPr>
                              <w:t>centrale</w:t>
                            </w:r>
                            <w:r>
                              <w:rPr>
                                <w:color w:val="0D3A5C"/>
                                <w:spacing w:val="16"/>
                              </w:rPr>
                              <w:t> </w:t>
                            </w:r>
                            <w:r>
                              <w:rPr>
                                <w:color w:val="0D3A5C"/>
                              </w:rPr>
                              <w:t>lasten</w:t>
                            </w:r>
                            <w:r>
                              <w:rPr>
                                <w:color w:val="0D3A5C"/>
                                <w:spacing w:val="15"/>
                              </w:rPr>
                              <w:t> </w:t>
                            </w:r>
                            <w:r>
                              <w:rPr>
                                <w:color w:val="0D3A5C"/>
                              </w:rPr>
                              <w:t>voor</w:t>
                            </w:r>
                            <w:r>
                              <w:rPr>
                                <w:color w:val="0D3A5C"/>
                                <w:spacing w:val="16"/>
                              </w:rPr>
                              <w:t> </w:t>
                            </w:r>
                            <w:r>
                              <w:rPr>
                                <w:color w:val="0D3A5C"/>
                              </w:rPr>
                              <w:t>deze</w:t>
                            </w:r>
                            <w:r>
                              <w:rPr>
                                <w:color w:val="0D3A5C"/>
                                <w:spacing w:val="15"/>
                              </w:rPr>
                              <w:t> </w:t>
                            </w:r>
                            <w:r>
                              <w:rPr>
                                <w:color w:val="0D3A5C"/>
                              </w:rPr>
                              <w:t>samenwerkingsmodule</w:t>
                            </w:r>
                            <w:r>
                              <w:rPr>
                                <w:color w:val="0D3A5C"/>
                                <w:spacing w:val="16"/>
                              </w:rPr>
                              <w:t> </w:t>
                            </w:r>
                            <w:r>
                              <w:rPr>
                                <w:color w:val="0D3A5C"/>
                              </w:rPr>
                              <w:t>zijn</w:t>
                            </w:r>
                            <w:r>
                              <w:rPr>
                                <w:color w:val="0D3A5C"/>
                                <w:spacing w:val="15"/>
                              </w:rPr>
                              <w:t> </w:t>
                            </w:r>
                            <w:r>
                              <w:rPr>
                                <w:color w:val="0D3A5C"/>
                              </w:rPr>
                              <w:t>als</w:t>
                            </w:r>
                            <w:r>
                              <w:rPr>
                                <w:color w:val="0D3A5C"/>
                                <w:spacing w:val="16"/>
                              </w:rPr>
                              <w:t> </w:t>
                            </w:r>
                            <w:r>
                              <w:rPr>
                                <w:color w:val="0D3A5C"/>
                                <w:spacing w:val="-2"/>
                              </w:rPr>
                              <w:t>volgt:</w:t>
                            </w:r>
                          </w:p>
                        </w:txbxContent>
                      </wps:txbx>
                      <wps:bodyPr wrap="square" lIns="0" tIns="0" rIns="0" bIns="0" rtlCol="0">
                        <a:noAutofit/>
                      </wps:bodyPr>
                    </wps:wsp>
                  </a:graphicData>
                </a:graphic>
              </wp:anchor>
            </w:drawing>
          </mc:Choice>
          <mc:Fallback>
            <w:pict>
              <v:shape style="position:absolute;margin-left:58.549999pt;margin-top:59.600376pt;width:330.6pt;height:30.55pt;mso-position-horizontal-relative:page;mso-position-vertical-relative:page;z-index:-15996928" type="#_x0000_t202" id="docshape138" filled="false" stroked="false">
                <v:textbox inset="0,0,0,0">
                  <w:txbxContent>
                    <w:p>
                      <w:pPr>
                        <w:pStyle w:val="BodyText"/>
                        <w:spacing w:line="265" w:lineRule="exact"/>
                      </w:pPr>
                      <w:r>
                        <w:rPr>
                          <w:color w:val="0D3A5C"/>
                          <w:u w:val="single" w:color="0D3A5C"/>
                        </w:rPr>
                        <w:t>Samenwerkingsmodule</w:t>
                      </w:r>
                      <w:r>
                        <w:rPr>
                          <w:color w:val="0D3A5C"/>
                          <w:spacing w:val="39"/>
                          <w:u w:val="single" w:color="0D3A5C"/>
                        </w:rPr>
                        <w:t> </w:t>
                      </w:r>
                      <w:r>
                        <w:rPr>
                          <w:color w:val="0D3A5C"/>
                          <w:spacing w:val="-5"/>
                          <w:u w:val="single" w:color="0D3A5C"/>
                        </w:rPr>
                        <w:t>ICT</w:t>
                      </w:r>
                    </w:p>
                    <w:p>
                      <w:pPr>
                        <w:pStyle w:val="BodyText"/>
                        <w:spacing w:before="37"/>
                      </w:pPr>
                      <w:r>
                        <w:rPr>
                          <w:color w:val="0D3A5C"/>
                        </w:rPr>
                        <w:t>De</w:t>
                      </w:r>
                      <w:r>
                        <w:rPr>
                          <w:color w:val="0D3A5C"/>
                          <w:spacing w:val="13"/>
                        </w:rPr>
                        <w:t> </w:t>
                      </w:r>
                      <w:r>
                        <w:rPr>
                          <w:color w:val="0D3A5C"/>
                        </w:rPr>
                        <w:t>centrale</w:t>
                      </w:r>
                      <w:r>
                        <w:rPr>
                          <w:color w:val="0D3A5C"/>
                          <w:spacing w:val="16"/>
                        </w:rPr>
                        <w:t> </w:t>
                      </w:r>
                      <w:r>
                        <w:rPr>
                          <w:color w:val="0D3A5C"/>
                        </w:rPr>
                        <w:t>lasten</w:t>
                      </w:r>
                      <w:r>
                        <w:rPr>
                          <w:color w:val="0D3A5C"/>
                          <w:spacing w:val="15"/>
                        </w:rPr>
                        <w:t> </w:t>
                      </w:r>
                      <w:r>
                        <w:rPr>
                          <w:color w:val="0D3A5C"/>
                        </w:rPr>
                        <w:t>voor</w:t>
                      </w:r>
                      <w:r>
                        <w:rPr>
                          <w:color w:val="0D3A5C"/>
                          <w:spacing w:val="16"/>
                        </w:rPr>
                        <w:t> </w:t>
                      </w:r>
                      <w:r>
                        <w:rPr>
                          <w:color w:val="0D3A5C"/>
                        </w:rPr>
                        <w:t>deze</w:t>
                      </w:r>
                      <w:r>
                        <w:rPr>
                          <w:color w:val="0D3A5C"/>
                          <w:spacing w:val="15"/>
                        </w:rPr>
                        <w:t> </w:t>
                      </w:r>
                      <w:r>
                        <w:rPr>
                          <w:color w:val="0D3A5C"/>
                        </w:rPr>
                        <w:t>samenwerkingsmodule</w:t>
                      </w:r>
                      <w:r>
                        <w:rPr>
                          <w:color w:val="0D3A5C"/>
                          <w:spacing w:val="16"/>
                        </w:rPr>
                        <w:t> </w:t>
                      </w:r>
                      <w:r>
                        <w:rPr>
                          <w:color w:val="0D3A5C"/>
                        </w:rPr>
                        <w:t>zijn</w:t>
                      </w:r>
                      <w:r>
                        <w:rPr>
                          <w:color w:val="0D3A5C"/>
                          <w:spacing w:val="15"/>
                        </w:rPr>
                        <w:t> </w:t>
                      </w:r>
                      <w:r>
                        <w:rPr>
                          <w:color w:val="0D3A5C"/>
                        </w:rPr>
                        <w:t>als</w:t>
                      </w:r>
                      <w:r>
                        <w:rPr>
                          <w:color w:val="0D3A5C"/>
                          <w:spacing w:val="16"/>
                        </w:rPr>
                        <w:t> </w:t>
                      </w:r>
                      <w:r>
                        <w:rPr>
                          <w:color w:val="0D3A5C"/>
                          <w:spacing w:val="-2"/>
                        </w:rPr>
                        <w:t>volgt: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0064">
                <wp:simplePos x="0" y="0"/>
                <wp:positionH relativeFrom="page">
                  <wp:posOffset>743584</wp:posOffset>
                </wp:positionH>
                <wp:positionV relativeFrom="page">
                  <wp:posOffset>2643585</wp:posOffset>
                </wp:positionV>
                <wp:extent cx="6017895" cy="59753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6017895" cy="597535"/>
                        </a:xfrm>
                        <a:prstGeom prst="rect">
                          <a:avLst/>
                        </a:prstGeom>
                      </wps:spPr>
                      <wps:txbx>
                        <w:txbxContent>
                          <w:p>
                            <w:pPr>
                              <w:pStyle w:val="BodyText"/>
                              <w:spacing w:line="265" w:lineRule="exact"/>
                            </w:pPr>
                            <w:r>
                              <w:rPr>
                                <w:color w:val="0D3A5C"/>
                              </w:rPr>
                              <w:t>Deze</w:t>
                            </w:r>
                            <w:r>
                              <w:rPr>
                                <w:color w:val="0D3A5C"/>
                                <w:spacing w:val="15"/>
                              </w:rPr>
                              <w:t> </w:t>
                            </w:r>
                            <w:r>
                              <w:rPr>
                                <w:color w:val="0D3A5C"/>
                              </w:rPr>
                              <w:t>centrale</w:t>
                            </w:r>
                            <w:r>
                              <w:rPr>
                                <w:color w:val="0D3A5C"/>
                                <w:spacing w:val="16"/>
                              </w:rPr>
                              <w:t> </w:t>
                            </w:r>
                            <w:r>
                              <w:rPr>
                                <w:color w:val="0D3A5C"/>
                              </w:rPr>
                              <w:t>lasten</w:t>
                            </w:r>
                            <w:r>
                              <w:rPr>
                                <w:color w:val="0D3A5C"/>
                                <w:spacing w:val="16"/>
                              </w:rPr>
                              <w:t> </w:t>
                            </w:r>
                            <w:r>
                              <w:rPr>
                                <w:color w:val="0D3A5C"/>
                              </w:rPr>
                              <w:t>worden</w:t>
                            </w:r>
                            <w:r>
                              <w:rPr>
                                <w:color w:val="0D3A5C"/>
                                <w:spacing w:val="15"/>
                              </w:rPr>
                              <w:t> </w:t>
                            </w:r>
                            <w:r>
                              <w:rPr>
                                <w:color w:val="0D3A5C"/>
                              </w:rPr>
                              <w:t>op</w:t>
                            </w:r>
                            <w:r>
                              <w:rPr>
                                <w:color w:val="0D3A5C"/>
                                <w:spacing w:val="16"/>
                              </w:rPr>
                              <w:t> </w:t>
                            </w:r>
                            <w:r>
                              <w:rPr>
                                <w:color w:val="0D3A5C"/>
                              </w:rPr>
                              <w:t>basis</w:t>
                            </w:r>
                            <w:r>
                              <w:rPr>
                                <w:color w:val="0D3A5C"/>
                                <w:spacing w:val="16"/>
                              </w:rPr>
                              <w:t> </w:t>
                            </w:r>
                            <w:r>
                              <w:rPr>
                                <w:color w:val="0D3A5C"/>
                              </w:rPr>
                              <w:t>van</w:t>
                            </w:r>
                            <w:r>
                              <w:rPr>
                                <w:color w:val="0D3A5C"/>
                                <w:spacing w:val="15"/>
                              </w:rPr>
                              <w:t> </w:t>
                            </w:r>
                            <w:r>
                              <w:rPr>
                                <w:color w:val="0D3A5C"/>
                              </w:rPr>
                              <w:t>de</w:t>
                            </w:r>
                            <w:r>
                              <w:rPr>
                                <w:color w:val="0D3A5C"/>
                                <w:spacing w:val="16"/>
                              </w:rPr>
                              <w:t> </w:t>
                            </w:r>
                            <w:r>
                              <w:rPr>
                                <w:color w:val="0D3A5C"/>
                              </w:rPr>
                              <w:t>verdeelsleutel</w:t>
                            </w:r>
                            <w:r>
                              <w:rPr>
                                <w:color w:val="0D3A5C"/>
                                <w:spacing w:val="16"/>
                              </w:rPr>
                              <w:t> </w:t>
                            </w:r>
                            <w:r>
                              <w:rPr>
                                <w:color w:val="0D3A5C"/>
                              </w:rPr>
                              <w:t>'aantal</w:t>
                            </w:r>
                            <w:r>
                              <w:rPr>
                                <w:color w:val="0D3A5C"/>
                                <w:spacing w:val="15"/>
                              </w:rPr>
                              <w:t> </w:t>
                            </w:r>
                            <w:r>
                              <w:rPr>
                                <w:color w:val="0D3A5C"/>
                              </w:rPr>
                              <w:t>gebruikers'</w:t>
                            </w:r>
                            <w:r>
                              <w:rPr>
                                <w:color w:val="0D3A5C"/>
                                <w:spacing w:val="16"/>
                              </w:rPr>
                              <w:t> </w:t>
                            </w:r>
                            <w:r>
                              <w:rPr>
                                <w:color w:val="0D3A5C"/>
                              </w:rPr>
                              <w:t>verdeeld</w:t>
                            </w:r>
                            <w:r>
                              <w:rPr>
                                <w:color w:val="0D3A5C"/>
                                <w:spacing w:val="16"/>
                              </w:rPr>
                              <w:t> </w:t>
                            </w:r>
                            <w:r>
                              <w:rPr>
                                <w:color w:val="0D3A5C"/>
                                <w:spacing w:val="-4"/>
                              </w:rPr>
                              <w:t>over</w:t>
                            </w:r>
                          </w:p>
                          <w:p>
                            <w:pPr>
                              <w:pStyle w:val="BodyText"/>
                              <w:spacing w:line="271" w:lineRule="auto" w:before="13"/>
                            </w:pPr>
                            <w:r>
                              <w:rPr>
                                <w:color w:val="0D3A5C"/>
                              </w:rPr>
                              <w:t>de</w:t>
                            </w:r>
                            <w:r>
                              <w:rPr>
                                <w:color w:val="0D3A5C"/>
                                <w:spacing w:val="32"/>
                              </w:rPr>
                              <w:t> </w:t>
                            </w:r>
                            <w:r>
                              <w:rPr>
                                <w:color w:val="0D3A5C"/>
                              </w:rPr>
                              <w:t>deelnemers.</w:t>
                            </w:r>
                            <w:r>
                              <w:rPr>
                                <w:color w:val="0D3A5C"/>
                                <w:spacing w:val="32"/>
                              </w:rPr>
                              <w:t> </w:t>
                            </w:r>
                            <w:r>
                              <w:rPr>
                                <w:color w:val="0D3A5C"/>
                              </w:rPr>
                              <w:t>De</w:t>
                            </w:r>
                            <w:r>
                              <w:rPr>
                                <w:color w:val="0D3A5C"/>
                                <w:spacing w:val="32"/>
                              </w:rPr>
                              <w:t> </w:t>
                            </w:r>
                            <w:r>
                              <w:rPr>
                                <w:color w:val="0D3A5C"/>
                              </w:rPr>
                              <w:t>gemeente</w:t>
                            </w:r>
                            <w:r>
                              <w:rPr>
                                <w:color w:val="0D3A5C"/>
                                <w:spacing w:val="32"/>
                              </w:rPr>
                              <w:t> </w:t>
                            </w:r>
                            <w:r>
                              <w:rPr>
                                <w:color w:val="0D3A5C"/>
                              </w:rPr>
                              <w:t>specifieke</w:t>
                            </w:r>
                            <w:r>
                              <w:rPr>
                                <w:color w:val="0D3A5C"/>
                                <w:spacing w:val="32"/>
                              </w:rPr>
                              <w:t> </w:t>
                            </w:r>
                            <w:r>
                              <w:rPr>
                                <w:color w:val="0D3A5C"/>
                              </w:rPr>
                              <w:t>lasten</w:t>
                            </w:r>
                            <w:r>
                              <w:rPr>
                                <w:color w:val="0D3A5C"/>
                                <w:spacing w:val="32"/>
                              </w:rPr>
                              <w:t> </w:t>
                            </w:r>
                            <w:r>
                              <w:rPr>
                                <w:color w:val="0D3A5C"/>
                              </w:rPr>
                              <w:t>hebben</w:t>
                            </w:r>
                            <w:r>
                              <w:rPr>
                                <w:color w:val="0D3A5C"/>
                                <w:spacing w:val="32"/>
                              </w:rPr>
                              <w:t> </w:t>
                            </w:r>
                            <w:r>
                              <w:rPr>
                                <w:color w:val="0D3A5C"/>
                              </w:rPr>
                              <w:t>betrekking</w:t>
                            </w:r>
                            <w:r>
                              <w:rPr>
                                <w:color w:val="0D3A5C"/>
                                <w:spacing w:val="32"/>
                              </w:rPr>
                              <w:t> </w:t>
                            </w:r>
                            <w:r>
                              <w:rPr>
                                <w:color w:val="0D3A5C"/>
                              </w:rPr>
                              <w:t>op</w:t>
                            </w:r>
                            <w:r>
                              <w:rPr>
                                <w:color w:val="0D3A5C"/>
                                <w:spacing w:val="32"/>
                              </w:rPr>
                              <w:t> </w:t>
                            </w:r>
                            <w:r>
                              <w:rPr>
                                <w:color w:val="0D3A5C"/>
                              </w:rPr>
                              <w:t>één</w:t>
                            </w:r>
                            <w:r>
                              <w:rPr>
                                <w:color w:val="0D3A5C"/>
                                <w:spacing w:val="32"/>
                              </w:rPr>
                              <w:t> </w:t>
                            </w:r>
                            <w:r>
                              <w:rPr>
                                <w:color w:val="0D3A5C"/>
                              </w:rPr>
                              <w:t>specifieke deelnemer. Dit leidt tot de volgende afwijking en geprognosticeerde bijdragen per deelnemer:</w:t>
                            </w:r>
                          </w:p>
                        </w:txbxContent>
                      </wps:txbx>
                      <wps:bodyPr wrap="square" lIns="0" tIns="0" rIns="0" bIns="0" rtlCol="0">
                        <a:noAutofit/>
                      </wps:bodyPr>
                    </wps:wsp>
                  </a:graphicData>
                </a:graphic>
              </wp:anchor>
            </w:drawing>
          </mc:Choice>
          <mc:Fallback>
            <w:pict>
              <v:shape style="position:absolute;margin-left:58.549999pt;margin-top:208.156342pt;width:473.85pt;height:47.05pt;mso-position-horizontal-relative:page;mso-position-vertical-relative:page;z-index:-15996416" type="#_x0000_t202" id="docshape139" filled="false" stroked="false">
                <v:textbox inset="0,0,0,0">
                  <w:txbxContent>
                    <w:p>
                      <w:pPr>
                        <w:pStyle w:val="BodyText"/>
                        <w:spacing w:line="265" w:lineRule="exact"/>
                      </w:pPr>
                      <w:r>
                        <w:rPr>
                          <w:color w:val="0D3A5C"/>
                        </w:rPr>
                        <w:t>Deze</w:t>
                      </w:r>
                      <w:r>
                        <w:rPr>
                          <w:color w:val="0D3A5C"/>
                          <w:spacing w:val="15"/>
                        </w:rPr>
                        <w:t> </w:t>
                      </w:r>
                      <w:r>
                        <w:rPr>
                          <w:color w:val="0D3A5C"/>
                        </w:rPr>
                        <w:t>centrale</w:t>
                      </w:r>
                      <w:r>
                        <w:rPr>
                          <w:color w:val="0D3A5C"/>
                          <w:spacing w:val="16"/>
                        </w:rPr>
                        <w:t> </w:t>
                      </w:r>
                      <w:r>
                        <w:rPr>
                          <w:color w:val="0D3A5C"/>
                        </w:rPr>
                        <w:t>lasten</w:t>
                      </w:r>
                      <w:r>
                        <w:rPr>
                          <w:color w:val="0D3A5C"/>
                          <w:spacing w:val="16"/>
                        </w:rPr>
                        <w:t> </w:t>
                      </w:r>
                      <w:r>
                        <w:rPr>
                          <w:color w:val="0D3A5C"/>
                        </w:rPr>
                        <w:t>worden</w:t>
                      </w:r>
                      <w:r>
                        <w:rPr>
                          <w:color w:val="0D3A5C"/>
                          <w:spacing w:val="15"/>
                        </w:rPr>
                        <w:t> </w:t>
                      </w:r>
                      <w:r>
                        <w:rPr>
                          <w:color w:val="0D3A5C"/>
                        </w:rPr>
                        <w:t>op</w:t>
                      </w:r>
                      <w:r>
                        <w:rPr>
                          <w:color w:val="0D3A5C"/>
                          <w:spacing w:val="16"/>
                        </w:rPr>
                        <w:t> </w:t>
                      </w:r>
                      <w:r>
                        <w:rPr>
                          <w:color w:val="0D3A5C"/>
                        </w:rPr>
                        <w:t>basis</w:t>
                      </w:r>
                      <w:r>
                        <w:rPr>
                          <w:color w:val="0D3A5C"/>
                          <w:spacing w:val="16"/>
                        </w:rPr>
                        <w:t> </w:t>
                      </w:r>
                      <w:r>
                        <w:rPr>
                          <w:color w:val="0D3A5C"/>
                        </w:rPr>
                        <w:t>van</w:t>
                      </w:r>
                      <w:r>
                        <w:rPr>
                          <w:color w:val="0D3A5C"/>
                          <w:spacing w:val="15"/>
                        </w:rPr>
                        <w:t> </w:t>
                      </w:r>
                      <w:r>
                        <w:rPr>
                          <w:color w:val="0D3A5C"/>
                        </w:rPr>
                        <w:t>de</w:t>
                      </w:r>
                      <w:r>
                        <w:rPr>
                          <w:color w:val="0D3A5C"/>
                          <w:spacing w:val="16"/>
                        </w:rPr>
                        <w:t> </w:t>
                      </w:r>
                      <w:r>
                        <w:rPr>
                          <w:color w:val="0D3A5C"/>
                        </w:rPr>
                        <w:t>verdeelsleutel</w:t>
                      </w:r>
                      <w:r>
                        <w:rPr>
                          <w:color w:val="0D3A5C"/>
                          <w:spacing w:val="16"/>
                        </w:rPr>
                        <w:t> </w:t>
                      </w:r>
                      <w:r>
                        <w:rPr>
                          <w:color w:val="0D3A5C"/>
                        </w:rPr>
                        <w:t>'aantal</w:t>
                      </w:r>
                      <w:r>
                        <w:rPr>
                          <w:color w:val="0D3A5C"/>
                          <w:spacing w:val="15"/>
                        </w:rPr>
                        <w:t> </w:t>
                      </w:r>
                      <w:r>
                        <w:rPr>
                          <w:color w:val="0D3A5C"/>
                        </w:rPr>
                        <w:t>gebruikers'</w:t>
                      </w:r>
                      <w:r>
                        <w:rPr>
                          <w:color w:val="0D3A5C"/>
                          <w:spacing w:val="16"/>
                        </w:rPr>
                        <w:t> </w:t>
                      </w:r>
                      <w:r>
                        <w:rPr>
                          <w:color w:val="0D3A5C"/>
                        </w:rPr>
                        <w:t>verdeeld</w:t>
                      </w:r>
                      <w:r>
                        <w:rPr>
                          <w:color w:val="0D3A5C"/>
                          <w:spacing w:val="16"/>
                        </w:rPr>
                        <w:t> </w:t>
                      </w:r>
                      <w:r>
                        <w:rPr>
                          <w:color w:val="0D3A5C"/>
                          <w:spacing w:val="-4"/>
                        </w:rPr>
                        <w:t>over</w:t>
                      </w:r>
                    </w:p>
                    <w:p>
                      <w:pPr>
                        <w:pStyle w:val="BodyText"/>
                        <w:spacing w:line="271" w:lineRule="auto" w:before="13"/>
                      </w:pPr>
                      <w:r>
                        <w:rPr>
                          <w:color w:val="0D3A5C"/>
                        </w:rPr>
                        <w:t>de</w:t>
                      </w:r>
                      <w:r>
                        <w:rPr>
                          <w:color w:val="0D3A5C"/>
                          <w:spacing w:val="32"/>
                        </w:rPr>
                        <w:t> </w:t>
                      </w:r>
                      <w:r>
                        <w:rPr>
                          <w:color w:val="0D3A5C"/>
                        </w:rPr>
                        <w:t>deelnemers.</w:t>
                      </w:r>
                      <w:r>
                        <w:rPr>
                          <w:color w:val="0D3A5C"/>
                          <w:spacing w:val="32"/>
                        </w:rPr>
                        <w:t> </w:t>
                      </w:r>
                      <w:r>
                        <w:rPr>
                          <w:color w:val="0D3A5C"/>
                        </w:rPr>
                        <w:t>De</w:t>
                      </w:r>
                      <w:r>
                        <w:rPr>
                          <w:color w:val="0D3A5C"/>
                          <w:spacing w:val="32"/>
                        </w:rPr>
                        <w:t> </w:t>
                      </w:r>
                      <w:r>
                        <w:rPr>
                          <w:color w:val="0D3A5C"/>
                        </w:rPr>
                        <w:t>gemeente</w:t>
                      </w:r>
                      <w:r>
                        <w:rPr>
                          <w:color w:val="0D3A5C"/>
                          <w:spacing w:val="32"/>
                        </w:rPr>
                        <w:t> </w:t>
                      </w:r>
                      <w:r>
                        <w:rPr>
                          <w:color w:val="0D3A5C"/>
                        </w:rPr>
                        <w:t>specifieke</w:t>
                      </w:r>
                      <w:r>
                        <w:rPr>
                          <w:color w:val="0D3A5C"/>
                          <w:spacing w:val="32"/>
                        </w:rPr>
                        <w:t> </w:t>
                      </w:r>
                      <w:r>
                        <w:rPr>
                          <w:color w:val="0D3A5C"/>
                        </w:rPr>
                        <w:t>lasten</w:t>
                      </w:r>
                      <w:r>
                        <w:rPr>
                          <w:color w:val="0D3A5C"/>
                          <w:spacing w:val="32"/>
                        </w:rPr>
                        <w:t> </w:t>
                      </w:r>
                      <w:r>
                        <w:rPr>
                          <w:color w:val="0D3A5C"/>
                        </w:rPr>
                        <w:t>hebben</w:t>
                      </w:r>
                      <w:r>
                        <w:rPr>
                          <w:color w:val="0D3A5C"/>
                          <w:spacing w:val="32"/>
                        </w:rPr>
                        <w:t> </w:t>
                      </w:r>
                      <w:r>
                        <w:rPr>
                          <w:color w:val="0D3A5C"/>
                        </w:rPr>
                        <w:t>betrekking</w:t>
                      </w:r>
                      <w:r>
                        <w:rPr>
                          <w:color w:val="0D3A5C"/>
                          <w:spacing w:val="32"/>
                        </w:rPr>
                        <w:t> </w:t>
                      </w:r>
                      <w:r>
                        <w:rPr>
                          <w:color w:val="0D3A5C"/>
                        </w:rPr>
                        <w:t>op</w:t>
                      </w:r>
                      <w:r>
                        <w:rPr>
                          <w:color w:val="0D3A5C"/>
                          <w:spacing w:val="32"/>
                        </w:rPr>
                        <w:t> </w:t>
                      </w:r>
                      <w:r>
                        <w:rPr>
                          <w:color w:val="0D3A5C"/>
                        </w:rPr>
                        <w:t>één</w:t>
                      </w:r>
                      <w:r>
                        <w:rPr>
                          <w:color w:val="0D3A5C"/>
                          <w:spacing w:val="32"/>
                        </w:rPr>
                        <w:t> </w:t>
                      </w:r>
                      <w:r>
                        <w:rPr>
                          <w:color w:val="0D3A5C"/>
                        </w:rPr>
                        <w:t>specifieke deelnemer. Dit leidt tot de volgende afwijking en geprognosticeerde bijdragen per deelnemer: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0576">
                <wp:simplePos x="0" y="0"/>
                <wp:positionH relativeFrom="page">
                  <wp:posOffset>7199583</wp:posOffset>
                </wp:positionH>
                <wp:positionV relativeFrom="page">
                  <wp:posOffset>10477668</wp:posOffset>
                </wp:positionV>
                <wp:extent cx="179070" cy="123189"/>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179070" cy="123189"/>
                        </a:xfrm>
                        <a:prstGeom prst="rect">
                          <a:avLst/>
                        </a:prstGeom>
                      </wps:spPr>
                      <wps:txbx>
                        <w:txbxContent>
                          <w:p>
                            <w:pPr>
                              <w:spacing w:line="194" w:lineRule="exact" w:before="0"/>
                              <w:ind w:left="20" w:right="0" w:firstLine="0"/>
                              <w:jc w:val="left"/>
                              <w:rPr>
                                <w:rFonts w:ascii="Arial"/>
                                <w:b/>
                                <w:sz w:val="23"/>
                              </w:rPr>
                            </w:pPr>
                            <w:r>
                              <w:rPr>
                                <w:rFonts w:ascii="Arial"/>
                                <w:b/>
                                <w:spacing w:val="-5"/>
                                <w:sz w:val="23"/>
                              </w:rPr>
                              <w:t>15</w:t>
                            </w:r>
                          </w:p>
                        </w:txbxContent>
                      </wps:txbx>
                      <wps:bodyPr wrap="square" lIns="0" tIns="0" rIns="0" bIns="0" rtlCol="0">
                        <a:noAutofit/>
                      </wps:bodyPr>
                    </wps:wsp>
                  </a:graphicData>
                </a:graphic>
              </wp:anchor>
            </w:drawing>
          </mc:Choice>
          <mc:Fallback>
            <w:pict>
              <v:shape style="position:absolute;margin-left:566.896362pt;margin-top:825.013306pt;width:14.1pt;height:9.7pt;mso-position-horizontal-relative:page;mso-position-vertical-relative:page;z-index:-15995904" type="#_x0000_t202" id="docshape140" filled="false" stroked="false">
                <v:textbox inset="0,0,0,0">
                  <w:txbxContent>
                    <w:p>
                      <w:pPr>
                        <w:spacing w:line="194" w:lineRule="exact" w:before="0"/>
                        <w:ind w:left="20" w:right="0" w:firstLine="0"/>
                        <w:jc w:val="left"/>
                        <w:rPr>
                          <w:rFonts w:ascii="Arial"/>
                          <w:b/>
                          <w:sz w:val="23"/>
                        </w:rPr>
                      </w:pPr>
                      <w:r>
                        <w:rPr>
                          <w:rFonts w:ascii="Arial"/>
                          <w:b/>
                          <w:spacing w:val="-5"/>
                          <w:sz w:val="23"/>
                        </w:rPr>
                        <w:t>15</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321088">
                <wp:simplePos x="0" y="0"/>
                <wp:positionH relativeFrom="page">
                  <wp:posOffset>0</wp:posOffset>
                </wp:positionH>
                <wp:positionV relativeFrom="page">
                  <wp:posOffset>10392760</wp:posOffset>
                </wp:positionV>
                <wp:extent cx="7562850" cy="304165"/>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7562850" cy="304165"/>
                          <a:chExt cx="7562850" cy="304165"/>
                        </a:xfrm>
                      </wpg:grpSpPr>
                      <pic:pic>
                        <pic:nvPicPr>
                          <pic:cNvPr id="154" name="Image 154"/>
                          <pic:cNvPicPr/>
                        </pic:nvPicPr>
                        <pic:blipFill>
                          <a:blip r:embed="rId9" cstate="print"/>
                          <a:stretch>
                            <a:fillRect/>
                          </a:stretch>
                        </pic:blipFill>
                        <pic:spPr>
                          <a:xfrm>
                            <a:off x="0" y="0"/>
                            <a:ext cx="7562850" cy="257271"/>
                          </a:xfrm>
                          <a:prstGeom prst="rect">
                            <a:avLst/>
                          </a:prstGeom>
                        </pic:spPr>
                      </pic:pic>
                      <pic:pic>
                        <pic:nvPicPr>
                          <pic:cNvPr id="155" name="Image 155"/>
                          <pic:cNvPicPr/>
                        </pic:nvPicPr>
                        <pic:blipFill>
                          <a:blip r:embed="rId10" cstate="print"/>
                          <a:stretch>
                            <a:fillRect/>
                          </a:stretch>
                        </pic:blipFill>
                        <pic:spPr>
                          <a:xfrm>
                            <a:off x="0" y="128194"/>
                            <a:ext cx="7562850" cy="175620"/>
                          </a:xfrm>
                          <a:prstGeom prst="rect">
                            <a:avLst/>
                          </a:prstGeom>
                        </pic:spPr>
                      </pic:pic>
                    </wpg:wgp>
                  </a:graphicData>
                </a:graphic>
              </wp:anchor>
            </w:drawing>
          </mc:Choice>
          <mc:Fallback>
            <w:pict>
              <v:group style="position:absolute;margin-left:0pt;margin-top:818.327576pt;width:595.5pt;height:23.95pt;mso-position-horizontal-relative:page;mso-position-vertical-relative:page;z-index:-15995392" id="docshapegroup141" coordorigin="0,16367" coordsize="11910,479">
                <v:shape style="position:absolute;left:0;top:16366;width:11910;height:406" type="#_x0000_t75" id="docshape142" stroked="false">
                  <v:imagedata r:id="rId9" o:title=""/>
                </v:shape>
                <v:shape style="position:absolute;left:0;top:16568;width:11910;height:277" type="#_x0000_t75" id="docshape143" stroked="false">
                  <v:imagedata r:id="rId10" o:title=""/>
                </v:shape>
                <w10:wrap type="none"/>
              </v:group>
            </w:pict>
          </mc:Fallback>
        </mc:AlternateContent>
      </w:r>
      <w:r>
        <w:rPr>
          <w:sz w:val="2"/>
          <w:szCs w:val="2"/>
        </w:rPr>
        <w:drawing>
          <wp:anchor distT="0" distB="0" distL="0" distR="0" allowOverlap="1" layoutInCell="1" locked="0" behindDoc="1" simplePos="0" relativeHeight="487321600">
            <wp:simplePos x="0" y="0"/>
            <wp:positionH relativeFrom="page">
              <wp:posOffset>780075</wp:posOffset>
            </wp:positionH>
            <wp:positionV relativeFrom="page">
              <wp:posOffset>1223050</wp:posOffset>
            </wp:positionV>
            <wp:extent cx="5995144" cy="1165746"/>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22" cstate="print"/>
                    <a:stretch>
                      <a:fillRect/>
                    </a:stretch>
                  </pic:blipFill>
                  <pic:spPr>
                    <a:xfrm>
                      <a:off x="0" y="0"/>
                      <a:ext cx="5995144" cy="1165746"/>
                    </a:xfrm>
                    <a:prstGeom prst="rect">
                      <a:avLst/>
                    </a:prstGeom>
                  </pic:spPr>
                </pic:pic>
              </a:graphicData>
            </a:graphic>
          </wp:anchor>
        </w:drawing>
      </w:r>
      <w:r>
        <w:rPr>
          <w:sz w:val="2"/>
          <w:szCs w:val="2"/>
        </w:rPr>
        <w:drawing>
          <wp:anchor distT="0" distB="0" distL="0" distR="0" allowOverlap="1" layoutInCell="1" locked="0" behindDoc="1" simplePos="0" relativeHeight="487322112">
            <wp:simplePos x="0" y="0"/>
            <wp:positionH relativeFrom="page">
              <wp:posOffset>787798</wp:posOffset>
            </wp:positionH>
            <wp:positionV relativeFrom="page">
              <wp:posOffset>3511319</wp:posOffset>
            </wp:positionV>
            <wp:extent cx="5979748" cy="3965982"/>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23" cstate="print"/>
                    <a:stretch>
                      <a:fillRect/>
                    </a:stretch>
                  </pic:blipFill>
                  <pic:spPr>
                    <a:xfrm>
                      <a:off x="0" y="0"/>
                      <a:ext cx="5979748" cy="3965982"/>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22624">
                <wp:simplePos x="0" y="0"/>
                <wp:positionH relativeFrom="page">
                  <wp:posOffset>743584</wp:posOffset>
                </wp:positionH>
                <wp:positionV relativeFrom="page">
                  <wp:posOffset>756924</wp:posOffset>
                </wp:positionV>
                <wp:extent cx="4198620" cy="38798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4198620" cy="387985"/>
                        </a:xfrm>
                        <a:prstGeom prst="rect">
                          <a:avLst/>
                        </a:prstGeom>
                      </wps:spPr>
                      <wps:txbx>
                        <w:txbxContent>
                          <w:p>
                            <w:pPr>
                              <w:pStyle w:val="BodyText"/>
                              <w:spacing w:line="265" w:lineRule="exact"/>
                            </w:pPr>
                            <w:r>
                              <w:rPr>
                                <w:color w:val="0D3A5C"/>
                                <w:u w:val="single" w:color="0D3A5C"/>
                              </w:rPr>
                              <w:t>Samenwerkingsmodule</w:t>
                            </w:r>
                            <w:r>
                              <w:rPr>
                                <w:color w:val="0D3A5C"/>
                                <w:spacing w:val="39"/>
                                <w:u w:val="single" w:color="0D3A5C"/>
                              </w:rPr>
                              <w:t> </w:t>
                            </w:r>
                            <w:r>
                              <w:rPr>
                                <w:color w:val="0D3A5C"/>
                                <w:spacing w:val="-5"/>
                                <w:u w:val="single" w:color="0D3A5C"/>
                              </w:rPr>
                              <w:t>Geo</w:t>
                            </w:r>
                          </w:p>
                          <w:p>
                            <w:pPr>
                              <w:pStyle w:val="BodyText"/>
                              <w:spacing w:before="37"/>
                            </w:pPr>
                            <w:r>
                              <w:rPr>
                                <w:color w:val="0D3A5C"/>
                              </w:rPr>
                              <w:t>De</w:t>
                            </w:r>
                            <w:r>
                              <w:rPr>
                                <w:color w:val="0D3A5C"/>
                                <w:spacing w:val="13"/>
                              </w:rPr>
                              <w:t> </w:t>
                            </w:r>
                            <w:r>
                              <w:rPr>
                                <w:color w:val="0D3A5C"/>
                              </w:rPr>
                              <w:t>centrale</w:t>
                            </w:r>
                            <w:r>
                              <w:rPr>
                                <w:color w:val="0D3A5C"/>
                                <w:spacing w:val="16"/>
                              </w:rPr>
                              <w:t> </w:t>
                            </w:r>
                            <w:r>
                              <w:rPr>
                                <w:color w:val="0D3A5C"/>
                              </w:rPr>
                              <w:t>lasten</w:t>
                            </w:r>
                            <w:r>
                              <w:rPr>
                                <w:color w:val="0D3A5C"/>
                                <w:spacing w:val="15"/>
                              </w:rPr>
                              <w:t> </w:t>
                            </w:r>
                            <w:r>
                              <w:rPr>
                                <w:color w:val="0D3A5C"/>
                              </w:rPr>
                              <w:t>voor</w:t>
                            </w:r>
                            <w:r>
                              <w:rPr>
                                <w:color w:val="0D3A5C"/>
                                <w:spacing w:val="16"/>
                              </w:rPr>
                              <w:t> </w:t>
                            </w:r>
                            <w:r>
                              <w:rPr>
                                <w:color w:val="0D3A5C"/>
                              </w:rPr>
                              <w:t>deze</w:t>
                            </w:r>
                            <w:r>
                              <w:rPr>
                                <w:color w:val="0D3A5C"/>
                                <w:spacing w:val="15"/>
                              </w:rPr>
                              <w:t> </w:t>
                            </w:r>
                            <w:r>
                              <w:rPr>
                                <w:color w:val="0D3A5C"/>
                              </w:rPr>
                              <w:t>samenwerkingsmodule</w:t>
                            </w:r>
                            <w:r>
                              <w:rPr>
                                <w:color w:val="0D3A5C"/>
                                <w:spacing w:val="16"/>
                              </w:rPr>
                              <w:t> </w:t>
                            </w:r>
                            <w:r>
                              <w:rPr>
                                <w:color w:val="0D3A5C"/>
                              </w:rPr>
                              <w:t>zijn</w:t>
                            </w:r>
                            <w:r>
                              <w:rPr>
                                <w:color w:val="0D3A5C"/>
                                <w:spacing w:val="15"/>
                              </w:rPr>
                              <w:t> </w:t>
                            </w:r>
                            <w:r>
                              <w:rPr>
                                <w:color w:val="0D3A5C"/>
                              </w:rPr>
                              <w:t>als</w:t>
                            </w:r>
                            <w:r>
                              <w:rPr>
                                <w:color w:val="0D3A5C"/>
                                <w:spacing w:val="16"/>
                              </w:rPr>
                              <w:t> </w:t>
                            </w:r>
                            <w:r>
                              <w:rPr>
                                <w:color w:val="0D3A5C"/>
                                <w:spacing w:val="-2"/>
                              </w:rPr>
                              <w:t>volgt:</w:t>
                            </w:r>
                          </w:p>
                        </w:txbxContent>
                      </wps:txbx>
                      <wps:bodyPr wrap="square" lIns="0" tIns="0" rIns="0" bIns="0" rtlCol="0">
                        <a:noAutofit/>
                      </wps:bodyPr>
                    </wps:wsp>
                  </a:graphicData>
                </a:graphic>
              </wp:anchor>
            </w:drawing>
          </mc:Choice>
          <mc:Fallback>
            <w:pict>
              <v:shape style="position:absolute;margin-left:58.549999pt;margin-top:59.600376pt;width:330.6pt;height:30.55pt;mso-position-horizontal-relative:page;mso-position-vertical-relative:page;z-index:-15993856" type="#_x0000_t202" id="docshape144" filled="false" stroked="false">
                <v:textbox inset="0,0,0,0">
                  <w:txbxContent>
                    <w:p>
                      <w:pPr>
                        <w:pStyle w:val="BodyText"/>
                        <w:spacing w:line="265" w:lineRule="exact"/>
                      </w:pPr>
                      <w:r>
                        <w:rPr>
                          <w:color w:val="0D3A5C"/>
                          <w:u w:val="single" w:color="0D3A5C"/>
                        </w:rPr>
                        <w:t>Samenwerkingsmodule</w:t>
                      </w:r>
                      <w:r>
                        <w:rPr>
                          <w:color w:val="0D3A5C"/>
                          <w:spacing w:val="39"/>
                          <w:u w:val="single" w:color="0D3A5C"/>
                        </w:rPr>
                        <w:t> </w:t>
                      </w:r>
                      <w:r>
                        <w:rPr>
                          <w:color w:val="0D3A5C"/>
                          <w:spacing w:val="-5"/>
                          <w:u w:val="single" w:color="0D3A5C"/>
                        </w:rPr>
                        <w:t>Geo</w:t>
                      </w:r>
                    </w:p>
                    <w:p>
                      <w:pPr>
                        <w:pStyle w:val="BodyText"/>
                        <w:spacing w:before="37"/>
                      </w:pPr>
                      <w:r>
                        <w:rPr>
                          <w:color w:val="0D3A5C"/>
                        </w:rPr>
                        <w:t>De</w:t>
                      </w:r>
                      <w:r>
                        <w:rPr>
                          <w:color w:val="0D3A5C"/>
                          <w:spacing w:val="13"/>
                        </w:rPr>
                        <w:t> </w:t>
                      </w:r>
                      <w:r>
                        <w:rPr>
                          <w:color w:val="0D3A5C"/>
                        </w:rPr>
                        <w:t>centrale</w:t>
                      </w:r>
                      <w:r>
                        <w:rPr>
                          <w:color w:val="0D3A5C"/>
                          <w:spacing w:val="16"/>
                        </w:rPr>
                        <w:t> </w:t>
                      </w:r>
                      <w:r>
                        <w:rPr>
                          <w:color w:val="0D3A5C"/>
                        </w:rPr>
                        <w:t>lasten</w:t>
                      </w:r>
                      <w:r>
                        <w:rPr>
                          <w:color w:val="0D3A5C"/>
                          <w:spacing w:val="15"/>
                        </w:rPr>
                        <w:t> </w:t>
                      </w:r>
                      <w:r>
                        <w:rPr>
                          <w:color w:val="0D3A5C"/>
                        </w:rPr>
                        <w:t>voor</w:t>
                      </w:r>
                      <w:r>
                        <w:rPr>
                          <w:color w:val="0D3A5C"/>
                          <w:spacing w:val="16"/>
                        </w:rPr>
                        <w:t> </w:t>
                      </w:r>
                      <w:r>
                        <w:rPr>
                          <w:color w:val="0D3A5C"/>
                        </w:rPr>
                        <w:t>deze</w:t>
                      </w:r>
                      <w:r>
                        <w:rPr>
                          <w:color w:val="0D3A5C"/>
                          <w:spacing w:val="15"/>
                        </w:rPr>
                        <w:t> </w:t>
                      </w:r>
                      <w:r>
                        <w:rPr>
                          <w:color w:val="0D3A5C"/>
                        </w:rPr>
                        <w:t>samenwerkingsmodule</w:t>
                      </w:r>
                      <w:r>
                        <w:rPr>
                          <w:color w:val="0D3A5C"/>
                          <w:spacing w:val="16"/>
                        </w:rPr>
                        <w:t> </w:t>
                      </w:r>
                      <w:r>
                        <w:rPr>
                          <w:color w:val="0D3A5C"/>
                        </w:rPr>
                        <w:t>zijn</w:t>
                      </w:r>
                      <w:r>
                        <w:rPr>
                          <w:color w:val="0D3A5C"/>
                          <w:spacing w:val="15"/>
                        </w:rPr>
                        <w:t> </w:t>
                      </w:r>
                      <w:r>
                        <w:rPr>
                          <w:color w:val="0D3A5C"/>
                        </w:rPr>
                        <w:t>als</w:t>
                      </w:r>
                      <w:r>
                        <w:rPr>
                          <w:color w:val="0D3A5C"/>
                          <w:spacing w:val="16"/>
                        </w:rPr>
                        <w:t> </w:t>
                      </w:r>
                      <w:r>
                        <w:rPr>
                          <w:color w:val="0D3A5C"/>
                          <w:spacing w:val="-2"/>
                        </w:rPr>
                        <w:t>volgt: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3136">
                <wp:simplePos x="0" y="0"/>
                <wp:positionH relativeFrom="page">
                  <wp:posOffset>743584</wp:posOffset>
                </wp:positionH>
                <wp:positionV relativeFrom="page">
                  <wp:posOffset>2643585</wp:posOffset>
                </wp:positionV>
                <wp:extent cx="5921375" cy="80708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5921375" cy="807085"/>
                        </a:xfrm>
                        <a:prstGeom prst="rect">
                          <a:avLst/>
                        </a:prstGeom>
                      </wps:spPr>
                      <wps:txbx>
                        <w:txbxContent>
                          <w:p>
                            <w:pPr>
                              <w:pStyle w:val="BodyText"/>
                              <w:spacing w:line="265" w:lineRule="exact"/>
                            </w:pPr>
                            <w:r>
                              <w:rPr>
                                <w:color w:val="0D3A5C"/>
                              </w:rPr>
                              <w:t>Deze</w:t>
                            </w:r>
                            <w:r>
                              <w:rPr>
                                <w:color w:val="0D3A5C"/>
                                <w:spacing w:val="14"/>
                              </w:rPr>
                              <w:t> </w:t>
                            </w:r>
                            <w:r>
                              <w:rPr>
                                <w:color w:val="0D3A5C"/>
                              </w:rPr>
                              <w:t>centrale</w:t>
                            </w:r>
                            <w:r>
                              <w:rPr>
                                <w:color w:val="0D3A5C"/>
                                <w:spacing w:val="14"/>
                              </w:rPr>
                              <w:t> </w:t>
                            </w:r>
                            <w:r>
                              <w:rPr>
                                <w:color w:val="0D3A5C"/>
                              </w:rPr>
                              <w:t>lasten</w:t>
                            </w:r>
                            <w:r>
                              <w:rPr>
                                <w:color w:val="0D3A5C"/>
                                <w:spacing w:val="15"/>
                              </w:rPr>
                              <w:t> </w:t>
                            </w:r>
                            <w:r>
                              <w:rPr>
                                <w:color w:val="0D3A5C"/>
                              </w:rPr>
                              <w:t>worden</w:t>
                            </w:r>
                            <w:r>
                              <w:rPr>
                                <w:color w:val="0D3A5C"/>
                                <w:spacing w:val="14"/>
                              </w:rPr>
                              <w:t> </w:t>
                            </w:r>
                            <w:r>
                              <w:rPr>
                                <w:color w:val="0D3A5C"/>
                              </w:rPr>
                              <w:t>op</w:t>
                            </w:r>
                            <w:r>
                              <w:rPr>
                                <w:color w:val="0D3A5C"/>
                                <w:spacing w:val="15"/>
                              </w:rPr>
                              <w:t> </w:t>
                            </w:r>
                            <w:r>
                              <w:rPr>
                                <w:color w:val="0D3A5C"/>
                              </w:rPr>
                              <w:t>basis</w:t>
                            </w:r>
                            <w:r>
                              <w:rPr>
                                <w:color w:val="0D3A5C"/>
                                <w:spacing w:val="14"/>
                              </w:rPr>
                              <w:t> </w:t>
                            </w:r>
                            <w:r>
                              <w:rPr>
                                <w:color w:val="0D3A5C"/>
                              </w:rPr>
                              <w:t>van</w:t>
                            </w:r>
                            <w:r>
                              <w:rPr>
                                <w:color w:val="0D3A5C"/>
                                <w:spacing w:val="14"/>
                              </w:rPr>
                              <w:t> </w:t>
                            </w:r>
                            <w:r>
                              <w:rPr>
                                <w:color w:val="0D3A5C"/>
                              </w:rPr>
                              <w:t>de</w:t>
                            </w:r>
                            <w:r>
                              <w:rPr>
                                <w:color w:val="0D3A5C"/>
                                <w:spacing w:val="15"/>
                              </w:rPr>
                              <w:t> </w:t>
                            </w:r>
                            <w:r>
                              <w:rPr>
                                <w:color w:val="0D3A5C"/>
                              </w:rPr>
                              <w:t>verdeelsleutel</w:t>
                            </w:r>
                            <w:r>
                              <w:rPr>
                                <w:color w:val="0D3A5C"/>
                                <w:spacing w:val="14"/>
                              </w:rPr>
                              <w:t> </w:t>
                            </w:r>
                            <w:r>
                              <w:rPr>
                                <w:color w:val="0D3A5C"/>
                              </w:rPr>
                              <w:t>'aantal</w:t>
                            </w:r>
                            <w:r>
                              <w:rPr>
                                <w:color w:val="0D3A5C"/>
                                <w:spacing w:val="15"/>
                              </w:rPr>
                              <w:t> </w:t>
                            </w:r>
                            <w:r>
                              <w:rPr>
                                <w:color w:val="0D3A5C"/>
                                <w:spacing w:val="-2"/>
                              </w:rPr>
                              <w:t>plaatsbepalingspunten'</w:t>
                            </w:r>
                          </w:p>
                          <w:p>
                            <w:pPr>
                              <w:pStyle w:val="BodyText"/>
                              <w:spacing w:line="271" w:lineRule="auto" w:before="12"/>
                            </w:pPr>
                            <w:r>
                              <w:rPr>
                                <w:color w:val="0D3A5C"/>
                              </w:rPr>
                              <w:t>verdeeld over de deelnemers. De gemeente specifieke lasten hebben betrekking op één specifieke deelnemer. Dit leidt tot de volgende afwijking en geprognosticeerde bijdragen per </w:t>
                            </w:r>
                            <w:r>
                              <w:rPr>
                                <w:color w:val="0D3A5C"/>
                                <w:spacing w:val="-2"/>
                              </w:rPr>
                              <w:t>deelnemer:</w:t>
                            </w:r>
                          </w:p>
                        </w:txbxContent>
                      </wps:txbx>
                      <wps:bodyPr wrap="square" lIns="0" tIns="0" rIns="0" bIns="0" rtlCol="0">
                        <a:noAutofit/>
                      </wps:bodyPr>
                    </wps:wsp>
                  </a:graphicData>
                </a:graphic>
              </wp:anchor>
            </w:drawing>
          </mc:Choice>
          <mc:Fallback>
            <w:pict>
              <v:shape style="position:absolute;margin-left:58.549999pt;margin-top:208.156342pt;width:466.25pt;height:63.55pt;mso-position-horizontal-relative:page;mso-position-vertical-relative:page;z-index:-15993344" type="#_x0000_t202" id="docshape145" filled="false" stroked="false">
                <v:textbox inset="0,0,0,0">
                  <w:txbxContent>
                    <w:p>
                      <w:pPr>
                        <w:pStyle w:val="BodyText"/>
                        <w:spacing w:line="265" w:lineRule="exact"/>
                      </w:pPr>
                      <w:r>
                        <w:rPr>
                          <w:color w:val="0D3A5C"/>
                        </w:rPr>
                        <w:t>Deze</w:t>
                      </w:r>
                      <w:r>
                        <w:rPr>
                          <w:color w:val="0D3A5C"/>
                          <w:spacing w:val="14"/>
                        </w:rPr>
                        <w:t> </w:t>
                      </w:r>
                      <w:r>
                        <w:rPr>
                          <w:color w:val="0D3A5C"/>
                        </w:rPr>
                        <w:t>centrale</w:t>
                      </w:r>
                      <w:r>
                        <w:rPr>
                          <w:color w:val="0D3A5C"/>
                          <w:spacing w:val="14"/>
                        </w:rPr>
                        <w:t> </w:t>
                      </w:r>
                      <w:r>
                        <w:rPr>
                          <w:color w:val="0D3A5C"/>
                        </w:rPr>
                        <w:t>lasten</w:t>
                      </w:r>
                      <w:r>
                        <w:rPr>
                          <w:color w:val="0D3A5C"/>
                          <w:spacing w:val="15"/>
                        </w:rPr>
                        <w:t> </w:t>
                      </w:r>
                      <w:r>
                        <w:rPr>
                          <w:color w:val="0D3A5C"/>
                        </w:rPr>
                        <w:t>worden</w:t>
                      </w:r>
                      <w:r>
                        <w:rPr>
                          <w:color w:val="0D3A5C"/>
                          <w:spacing w:val="14"/>
                        </w:rPr>
                        <w:t> </w:t>
                      </w:r>
                      <w:r>
                        <w:rPr>
                          <w:color w:val="0D3A5C"/>
                        </w:rPr>
                        <w:t>op</w:t>
                      </w:r>
                      <w:r>
                        <w:rPr>
                          <w:color w:val="0D3A5C"/>
                          <w:spacing w:val="15"/>
                        </w:rPr>
                        <w:t> </w:t>
                      </w:r>
                      <w:r>
                        <w:rPr>
                          <w:color w:val="0D3A5C"/>
                        </w:rPr>
                        <w:t>basis</w:t>
                      </w:r>
                      <w:r>
                        <w:rPr>
                          <w:color w:val="0D3A5C"/>
                          <w:spacing w:val="14"/>
                        </w:rPr>
                        <w:t> </w:t>
                      </w:r>
                      <w:r>
                        <w:rPr>
                          <w:color w:val="0D3A5C"/>
                        </w:rPr>
                        <w:t>van</w:t>
                      </w:r>
                      <w:r>
                        <w:rPr>
                          <w:color w:val="0D3A5C"/>
                          <w:spacing w:val="14"/>
                        </w:rPr>
                        <w:t> </w:t>
                      </w:r>
                      <w:r>
                        <w:rPr>
                          <w:color w:val="0D3A5C"/>
                        </w:rPr>
                        <w:t>de</w:t>
                      </w:r>
                      <w:r>
                        <w:rPr>
                          <w:color w:val="0D3A5C"/>
                          <w:spacing w:val="15"/>
                        </w:rPr>
                        <w:t> </w:t>
                      </w:r>
                      <w:r>
                        <w:rPr>
                          <w:color w:val="0D3A5C"/>
                        </w:rPr>
                        <w:t>verdeelsleutel</w:t>
                      </w:r>
                      <w:r>
                        <w:rPr>
                          <w:color w:val="0D3A5C"/>
                          <w:spacing w:val="14"/>
                        </w:rPr>
                        <w:t> </w:t>
                      </w:r>
                      <w:r>
                        <w:rPr>
                          <w:color w:val="0D3A5C"/>
                        </w:rPr>
                        <w:t>'aantal</w:t>
                      </w:r>
                      <w:r>
                        <w:rPr>
                          <w:color w:val="0D3A5C"/>
                          <w:spacing w:val="15"/>
                        </w:rPr>
                        <w:t> </w:t>
                      </w:r>
                      <w:r>
                        <w:rPr>
                          <w:color w:val="0D3A5C"/>
                          <w:spacing w:val="-2"/>
                        </w:rPr>
                        <w:t>plaatsbepalingspunten'</w:t>
                      </w:r>
                    </w:p>
                    <w:p>
                      <w:pPr>
                        <w:pStyle w:val="BodyText"/>
                        <w:spacing w:line="271" w:lineRule="auto" w:before="12"/>
                      </w:pPr>
                      <w:r>
                        <w:rPr>
                          <w:color w:val="0D3A5C"/>
                        </w:rPr>
                        <w:t>verdeeld over de deelnemers. De gemeente specifieke lasten hebben betrekking op één specifieke deelnemer. Dit leidt tot de volgende afwijking en geprognosticeerde bijdragen per </w:t>
                      </w:r>
                      <w:r>
                        <w:rPr>
                          <w:color w:val="0D3A5C"/>
                          <w:spacing w:val="-2"/>
                        </w:rPr>
                        <w:t>deelnemer: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3648">
                <wp:simplePos x="0" y="0"/>
                <wp:positionH relativeFrom="page">
                  <wp:posOffset>743584</wp:posOffset>
                </wp:positionH>
                <wp:positionV relativeFrom="page">
                  <wp:posOffset>7674681</wp:posOffset>
                </wp:positionV>
                <wp:extent cx="6010275" cy="59753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6010275" cy="597535"/>
                        </a:xfrm>
                        <a:prstGeom prst="rect">
                          <a:avLst/>
                        </a:prstGeom>
                      </wps:spPr>
                      <wps:txbx>
                        <w:txbxContent>
                          <w:p>
                            <w:pPr>
                              <w:pStyle w:val="BodyText"/>
                              <w:spacing w:line="265" w:lineRule="exact"/>
                            </w:pPr>
                            <w:r>
                              <w:rPr>
                                <w:color w:val="0D3A5C"/>
                              </w:rPr>
                              <w:t>Een</w:t>
                            </w:r>
                            <w:r>
                              <w:rPr>
                                <w:color w:val="0D3A5C"/>
                                <w:spacing w:val="13"/>
                              </w:rPr>
                              <w:t> </w:t>
                            </w:r>
                            <w:r>
                              <w:rPr>
                                <w:color w:val="0D3A5C"/>
                              </w:rPr>
                              <w:t>terugbetaling</w:t>
                            </w:r>
                            <w:r>
                              <w:rPr>
                                <w:color w:val="0D3A5C"/>
                                <w:spacing w:val="16"/>
                              </w:rPr>
                              <w:t> </w:t>
                            </w:r>
                            <w:r>
                              <w:rPr>
                                <w:color w:val="0D3A5C"/>
                              </w:rPr>
                              <w:t>in</w:t>
                            </w:r>
                            <w:r>
                              <w:rPr>
                                <w:color w:val="0D3A5C"/>
                                <w:spacing w:val="16"/>
                              </w:rPr>
                              <w:t> </w:t>
                            </w:r>
                            <w:r>
                              <w:rPr>
                                <w:color w:val="0D3A5C"/>
                              </w:rPr>
                              <w:t>de</w:t>
                            </w:r>
                            <w:r>
                              <w:rPr>
                                <w:color w:val="0D3A5C"/>
                                <w:spacing w:val="16"/>
                              </w:rPr>
                              <w:t> </w:t>
                            </w:r>
                            <w:r>
                              <w:rPr>
                                <w:color w:val="0D3A5C"/>
                              </w:rPr>
                              <w:t>bijdrage</w:t>
                            </w:r>
                            <w:r>
                              <w:rPr>
                                <w:color w:val="0D3A5C"/>
                                <w:spacing w:val="16"/>
                              </w:rPr>
                              <w:t> </w:t>
                            </w:r>
                            <w:r>
                              <w:rPr>
                                <w:color w:val="0D3A5C"/>
                              </w:rPr>
                              <w:t>centrale</w:t>
                            </w:r>
                            <w:r>
                              <w:rPr>
                                <w:color w:val="0D3A5C"/>
                                <w:spacing w:val="16"/>
                              </w:rPr>
                              <w:t> </w:t>
                            </w:r>
                            <w:r>
                              <w:rPr>
                                <w:color w:val="0D3A5C"/>
                              </w:rPr>
                              <w:t>lasten</w:t>
                            </w:r>
                            <w:r>
                              <w:rPr>
                                <w:color w:val="0D3A5C"/>
                                <w:spacing w:val="15"/>
                              </w:rPr>
                              <w:t> </w:t>
                            </w:r>
                            <w:r>
                              <w:rPr>
                                <w:color w:val="0D3A5C"/>
                              </w:rPr>
                              <w:t>vindt</w:t>
                            </w:r>
                            <w:r>
                              <w:rPr>
                                <w:color w:val="0D3A5C"/>
                                <w:spacing w:val="16"/>
                              </w:rPr>
                              <w:t> </w:t>
                            </w:r>
                            <w:r>
                              <w:rPr>
                                <w:color w:val="0D3A5C"/>
                              </w:rPr>
                              <w:t>plaats</w:t>
                            </w:r>
                            <w:r>
                              <w:rPr>
                                <w:color w:val="0D3A5C"/>
                                <w:spacing w:val="16"/>
                              </w:rPr>
                              <w:t> </w:t>
                            </w:r>
                            <w:r>
                              <w:rPr>
                                <w:color w:val="0D3A5C"/>
                              </w:rPr>
                              <w:t>via</w:t>
                            </w:r>
                            <w:r>
                              <w:rPr>
                                <w:color w:val="0D3A5C"/>
                                <w:spacing w:val="16"/>
                              </w:rPr>
                              <w:t> </w:t>
                            </w:r>
                            <w:r>
                              <w:rPr>
                                <w:color w:val="0D3A5C"/>
                              </w:rPr>
                              <w:t>de</w:t>
                            </w:r>
                            <w:r>
                              <w:rPr>
                                <w:color w:val="0D3A5C"/>
                                <w:spacing w:val="16"/>
                              </w:rPr>
                              <w:t> </w:t>
                            </w:r>
                            <w:r>
                              <w:rPr>
                                <w:color w:val="0D3A5C"/>
                              </w:rPr>
                              <w:t>resultaatbestemming</w:t>
                            </w:r>
                            <w:r>
                              <w:rPr>
                                <w:color w:val="0D3A5C"/>
                                <w:spacing w:val="16"/>
                              </w:rPr>
                              <w:t> </w:t>
                            </w:r>
                            <w:r>
                              <w:rPr>
                                <w:color w:val="0D3A5C"/>
                                <w:spacing w:val="-2"/>
                              </w:rPr>
                              <w:t>2025,</w:t>
                            </w:r>
                          </w:p>
                          <w:p>
                            <w:pPr>
                              <w:pStyle w:val="BodyText"/>
                              <w:spacing w:line="271" w:lineRule="auto" w:before="13"/>
                              <w:ind w:right="181"/>
                            </w:pPr>
                            <w:r>
                              <w:rPr>
                                <w:color w:val="0D3A5C"/>
                              </w:rPr>
                              <w:t>terwijl een afwijking in de bijdrage gemeente specifieke lasten reeds als een schuld of vordering wordt verwerkt in de jaarrekening 2025.</w:t>
                            </w:r>
                          </w:p>
                        </w:txbxContent>
                      </wps:txbx>
                      <wps:bodyPr wrap="square" lIns="0" tIns="0" rIns="0" bIns="0" rtlCol="0">
                        <a:noAutofit/>
                      </wps:bodyPr>
                    </wps:wsp>
                  </a:graphicData>
                </a:graphic>
              </wp:anchor>
            </w:drawing>
          </mc:Choice>
          <mc:Fallback>
            <w:pict>
              <v:shape style="position:absolute;margin-left:58.549999pt;margin-top:604.305603pt;width:473.25pt;height:47.05pt;mso-position-horizontal-relative:page;mso-position-vertical-relative:page;z-index:-15992832" type="#_x0000_t202" id="docshape146" filled="false" stroked="false">
                <v:textbox inset="0,0,0,0">
                  <w:txbxContent>
                    <w:p>
                      <w:pPr>
                        <w:pStyle w:val="BodyText"/>
                        <w:spacing w:line="265" w:lineRule="exact"/>
                      </w:pPr>
                      <w:r>
                        <w:rPr>
                          <w:color w:val="0D3A5C"/>
                        </w:rPr>
                        <w:t>Een</w:t>
                      </w:r>
                      <w:r>
                        <w:rPr>
                          <w:color w:val="0D3A5C"/>
                          <w:spacing w:val="13"/>
                        </w:rPr>
                        <w:t> </w:t>
                      </w:r>
                      <w:r>
                        <w:rPr>
                          <w:color w:val="0D3A5C"/>
                        </w:rPr>
                        <w:t>terugbetaling</w:t>
                      </w:r>
                      <w:r>
                        <w:rPr>
                          <w:color w:val="0D3A5C"/>
                          <w:spacing w:val="16"/>
                        </w:rPr>
                        <w:t> </w:t>
                      </w:r>
                      <w:r>
                        <w:rPr>
                          <w:color w:val="0D3A5C"/>
                        </w:rPr>
                        <w:t>in</w:t>
                      </w:r>
                      <w:r>
                        <w:rPr>
                          <w:color w:val="0D3A5C"/>
                          <w:spacing w:val="16"/>
                        </w:rPr>
                        <w:t> </w:t>
                      </w:r>
                      <w:r>
                        <w:rPr>
                          <w:color w:val="0D3A5C"/>
                        </w:rPr>
                        <w:t>de</w:t>
                      </w:r>
                      <w:r>
                        <w:rPr>
                          <w:color w:val="0D3A5C"/>
                          <w:spacing w:val="16"/>
                        </w:rPr>
                        <w:t> </w:t>
                      </w:r>
                      <w:r>
                        <w:rPr>
                          <w:color w:val="0D3A5C"/>
                        </w:rPr>
                        <w:t>bijdrage</w:t>
                      </w:r>
                      <w:r>
                        <w:rPr>
                          <w:color w:val="0D3A5C"/>
                          <w:spacing w:val="16"/>
                        </w:rPr>
                        <w:t> </w:t>
                      </w:r>
                      <w:r>
                        <w:rPr>
                          <w:color w:val="0D3A5C"/>
                        </w:rPr>
                        <w:t>centrale</w:t>
                      </w:r>
                      <w:r>
                        <w:rPr>
                          <w:color w:val="0D3A5C"/>
                          <w:spacing w:val="16"/>
                        </w:rPr>
                        <w:t> </w:t>
                      </w:r>
                      <w:r>
                        <w:rPr>
                          <w:color w:val="0D3A5C"/>
                        </w:rPr>
                        <w:t>lasten</w:t>
                      </w:r>
                      <w:r>
                        <w:rPr>
                          <w:color w:val="0D3A5C"/>
                          <w:spacing w:val="15"/>
                        </w:rPr>
                        <w:t> </w:t>
                      </w:r>
                      <w:r>
                        <w:rPr>
                          <w:color w:val="0D3A5C"/>
                        </w:rPr>
                        <w:t>vindt</w:t>
                      </w:r>
                      <w:r>
                        <w:rPr>
                          <w:color w:val="0D3A5C"/>
                          <w:spacing w:val="16"/>
                        </w:rPr>
                        <w:t> </w:t>
                      </w:r>
                      <w:r>
                        <w:rPr>
                          <w:color w:val="0D3A5C"/>
                        </w:rPr>
                        <w:t>plaats</w:t>
                      </w:r>
                      <w:r>
                        <w:rPr>
                          <w:color w:val="0D3A5C"/>
                          <w:spacing w:val="16"/>
                        </w:rPr>
                        <w:t> </w:t>
                      </w:r>
                      <w:r>
                        <w:rPr>
                          <w:color w:val="0D3A5C"/>
                        </w:rPr>
                        <w:t>via</w:t>
                      </w:r>
                      <w:r>
                        <w:rPr>
                          <w:color w:val="0D3A5C"/>
                          <w:spacing w:val="16"/>
                        </w:rPr>
                        <w:t> </w:t>
                      </w:r>
                      <w:r>
                        <w:rPr>
                          <w:color w:val="0D3A5C"/>
                        </w:rPr>
                        <w:t>de</w:t>
                      </w:r>
                      <w:r>
                        <w:rPr>
                          <w:color w:val="0D3A5C"/>
                          <w:spacing w:val="16"/>
                        </w:rPr>
                        <w:t> </w:t>
                      </w:r>
                      <w:r>
                        <w:rPr>
                          <w:color w:val="0D3A5C"/>
                        </w:rPr>
                        <w:t>resultaatbestemming</w:t>
                      </w:r>
                      <w:r>
                        <w:rPr>
                          <w:color w:val="0D3A5C"/>
                          <w:spacing w:val="16"/>
                        </w:rPr>
                        <w:t> </w:t>
                      </w:r>
                      <w:r>
                        <w:rPr>
                          <w:color w:val="0D3A5C"/>
                          <w:spacing w:val="-2"/>
                        </w:rPr>
                        <w:t>2025,</w:t>
                      </w:r>
                    </w:p>
                    <w:p>
                      <w:pPr>
                        <w:pStyle w:val="BodyText"/>
                        <w:spacing w:line="271" w:lineRule="auto" w:before="13"/>
                        <w:ind w:right="181"/>
                      </w:pPr>
                      <w:r>
                        <w:rPr>
                          <w:color w:val="0D3A5C"/>
                        </w:rPr>
                        <w:t>terwijl een afwijking in de bijdrage gemeente specifieke lasten reeds als een schuld of vordering wordt verwerkt in de jaarrekening 2025.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4160">
                <wp:simplePos x="0" y="0"/>
                <wp:positionH relativeFrom="page">
                  <wp:posOffset>7199583</wp:posOffset>
                </wp:positionH>
                <wp:positionV relativeFrom="page">
                  <wp:posOffset>10477668</wp:posOffset>
                </wp:positionV>
                <wp:extent cx="179070" cy="123189"/>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179070" cy="123189"/>
                        </a:xfrm>
                        <a:prstGeom prst="rect">
                          <a:avLst/>
                        </a:prstGeom>
                      </wps:spPr>
                      <wps:txbx>
                        <w:txbxContent>
                          <w:p>
                            <w:pPr>
                              <w:spacing w:line="194" w:lineRule="exact" w:before="0"/>
                              <w:ind w:left="20" w:right="0" w:firstLine="0"/>
                              <w:jc w:val="left"/>
                              <w:rPr>
                                <w:rFonts w:ascii="Arial"/>
                                <w:b/>
                                <w:sz w:val="23"/>
                              </w:rPr>
                            </w:pPr>
                            <w:r>
                              <w:rPr>
                                <w:rFonts w:ascii="Arial"/>
                                <w:b/>
                                <w:spacing w:val="-5"/>
                                <w:sz w:val="23"/>
                              </w:rPr>
                              <w:t>16</w:t>
                            </w:r>
                          </w:p>
                        </w:txbxContent>
                      </wps:txbx>
                      <wps:bodyPr wrap="square" lIns="0" tIns="0" rIns="0" bIns="0" rtlCol="0">
                        <a:noAutofit/>
                      </wps:bodyPr>
                    </wps:wsp>
                  </a:graphicData>
                </a:graphic>
              </wp:anchor>
            </w:drawing>
          </mc:Choice>
          <mc:Fallback>
            <w:pict>
              <v:shape style="position:absolute;margin-left:566.896362pt;margin-top:825.013306pt;width:14.1pt;height:9.7pt;mso-position-horizontal-relative:page;mso-position-vertical-relative:page;z-index:-15992320" type="#_x0000_t202" id="docshape147" filled="false" stroked="false">
                <v:textbox inset="0,0,0,0">
                  <w:txbxContent>
                    <w:p>
                      <w:pPr>
                        <w:spacing w:line="194" w:lineRule="exact" w:before="0"/>
                        <w:ind w:left="20" w:right="0" w:firstLine="0"/>
                        <w:jc w:val="left"/>
                        <w:rPr>
                          <w:rFonts w:ascii="Arial"/>
                          <w:b/>
                          <w:sz w:val="23"/>
                        </w:rPr>
                      </w:pPr>
                      <w:r>
                        <w:rPr>
                          <w:rFonts w:ascii="Arial"/>
                          <w:b/>
                          <w:spacing w:val="-5"/>
                          <w:sz w:val="23"/>
                        </w:rPr>
                        <w:t>16</w:t>
                      </w:r>
                    </w:p>
                  </w:txbxContent>
                </v:textbox>
                <w10:wrap type="none"/>
              </v:shape>
            </w:pict>
          </mc:Fallback>
        </mc:AlternateContent>
      </w:r>
    </w:p>
    <w:p>
      <w:pPr>
        <w:spacing w:after="0"/>
        <w:rPr>
          <w:sz w:val="2"/>
          <w:szCs w:val="2"/>
        </w:rPr>
        <w:sectPr>
          <w:pgSz w:w="11910" w:h="16850"/>
          <w:pgMar w:top="1200" w:bottom="0" w:left="566" w:right="283"/>
        </w:sectPr>
      </w:pPr>
    </w:p>
    <w:p>
      <w:pPr>
        <w:rPr>
          <w:sz w:val="2"/>
          <w:szCs w:val="2"/>
        </w:rPr>
      </w:pPr>
      <w:r>
        <w:rPr>
          <w:sz w:val="2"/>
          <w:szCs w:val="2"/>
        </w:rPr>
        <mc:AlternateContent>
          <mc:Choice Requires="wps">
            <w:drawing>
              <wp:anchor distT="0" distB="0" distL="0" distR="0" allowOverlap="1" layoutInCell="1" locked="0" behindDoc="1" simplePos="0" relativeHeight="487324672">
                <wp:simplePos x="0" y="0"/>
                <wp:positionH relativeFrom="page">
                  <wp:posOffset>0</wp:posOffset>
                </wp:positionH>
                <wp:positionV relativeFrom="page">
                  <wp:posOffset>3898096</wp:posOffset>
                </wp:positionV>
                <wp:extent cx="7562850" cy="6798945"/>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7562850" cy="6798945"/>
                          <a:chExt cx="7562850" cy="6798945"/>
                        </a:xfrm>
                      </wpg:grpSpPr>
                      <pic:pic>
                        <pic:nvPicPr>
                          <pic:cNvPr id="163" name="Image 163"/>
                          <pic:cNvPicPr/>
                        </pic:nvPicPr>
                        <pic:blipFill>
                          <a:blip r:embed="rId24" cstate="print"/>
                          <a:stretch>
                            <a:fillRect/>
                          </a:stretch>
                        </pic:blipFill>
                        <pic:spPr>
                          <a:xfrm>
                            <a:off x="0" y="1759184"/>
                            <a:ext cx="7562850" cy="5039293"/>
                          </a:xfrm>
                          <a:prstGeom prst="rect">
                            <a:avLst/>
                          </a:prstGeom>
                        </pic:spPr>
                      </pic:pic>
                      <pic:pic>
                        <pic:nvPicPr>
                          <pic:cNvPr id="164" name="Image 164"/>
                          <pic:cNvPicPr/>
                        </pic:nvPicPr>
                        <pic:blipFill>
                          <a:blip r:embed="rId25" cstate="print"/>
                          <a:stretch>
                            <a:fillRect/>
                          </a:stretch>
                        </pic:blipFill>
                        <pic:spPr>
                          <a:xfrm>
                            <a:off x="1349000" y="0"/>
                            <a:ext cx="6213849" cy="4173611"/>
                          </a:xfrm>
                          <a:prstGeom prst="rect">
                            <a:avLst/>
                          </a:prstGeom>
                        </pic:spPr>
                      </pic:pic>
                      <pic:pic>
                        <pic:nvPicPr>
                          <pic:cNvPr id="165" name="Image 165"/>
                          <pic:cNvPicPr/>
                        </pic:nvPicPr>
                        <pic:blipFill>
                          <a:blip r:embed="rId26" cstate="print"/>
                          <a:stretch>
                            <a:fillRect/>
                          </a:stretch>
                        </pic:blipFill>
                        <pic:spPr>
                          <a:xfrm>
                            <a:off x="0" y="529012"/>
                            <a:ext cx="4687517" cy="3402692"/>
                          </a:xfrm>
                          <a:prstGeom prst="rect">
                            <a:avLst/>
                          </a:prstGeom>
                        </pic:spPr>
                      </pic:pic>
                    </wpg:wgp>
                  </a:graphicData>
                </a:graphic>
              </wp:anchor>
            </w:drawing>
          </mc:Choice>
          <mc:Fallback>
            <w:pict>
              <v:group style="position:absolute;margin-left:0pt;margin-top:306.936737pt;width:595.5pt;height:535.35pt;mso-position-horizontal-relative:page;mso-position-vertical-relative:page;z-index:-15991808" id="docshapegroup148" coordorigin="0,6139" coordsize="11910,10707">
                <v:shape style="position:absolute;left:0;top:8909;width:11910;height:7936" type="#_x0000_t75" id="docshape149" stroked="false">
                  <v:imagedata r:id="rId24" o:title=""/>
                </v:shape>
                <v:shape style="position:absolute;left:2124;top:6138;width:9786;height:6573" type="#_x0000_t75" id="docshape150" stroked="false">
                  <v:imagedata r:id="rId25" o:title=""/>
                </v:shape>
                <v:shape style="position:absolute;left:0;top:6971;width:7382;height:5359" type="#_x0000_t75" id="docshape151" stroked="false">
                  <v:imagedata r:id="rId26" o:title=""/>
                </v:shape>
                <w10:wrap type="none"/>
              </v:group>
            </w:pict>
          </mc:Fallback>
        </mc:AlternateContent>
      </w:r>
      <w:r>
        <w:rPr>
          <w:sz w:val="2"/>
          <w:szCs w:val="2"/>
        </w:rPr>
        <mc:AlternateContent>
          <mc:Choice Requires="wps">
            <w:drawing>
              <wp:anchor distT="0" distB="0" distL="0" distR="0" allowOverlap="1" layoutInCell="1" locked="0" behindDoc="1" simplePos="0" relativeHeight="487325184">
                <wp:simplePos x="0" y="0"/>
                <wp:positionH relativeFrom="page">
                  <wp:posOffset>743584</wp:posOffset>
                </wp:positionH>
                <wp:positionV relativeFrom="page">
                  <wp:posOffset>760148</wp:posOffset>
                </wp:positionV>
                <wp:extent cx="6064885" cy="3608704"/>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6064885" cy="3608704"/>
                        </a:xfrm>
                        <a:prstGeom prst="rect">
                          <a:avLst/>
                        </a:prstGeom>
                      </wps:spPr>
                      <wps:txbx>
                        <w:txbxContent>
                          <w:p>
                            <w:pPr>
                              <w:spacing w:line="366" w:lineRule="exact" w:before="0"/>
                              <w:ind w:left="20" w:right="0" w:firstLine="0"/>
                              <w:jc w:val="left"/>
                              <w:rPr>
                                <w:b/>
                                <w:sz w:val="34"/>
                              </w:rPr>
                            </w:pPr>
                            <w:r>
                              <w:rPr>
                                <w:b/>
                                <w:color w:val="0D3A5C"/>
                                <w:sz w:val="34"/>
                              </w:rPr>
                              <w:t>Risico’s</w:t>
                            </w:r>
                            <w:r>
                              <w:rPr>
                                <w:b/>
                                <w:color w:val="0D3A5C"/>
                                <w:spacing w:val="19"/>
                                <w:sz w:val="34"/>
                              </w:rPr>
                              <w:t> </w:t>
                            </w:r>
                            <w:r>
                              <w:rPr>
                                <w:b/>
                                <w:color w:val="0D3A5C"/>
                                <w:sz w:val="34"/>
                              </w:rPr>
                              <w:t>en</w:t>
                            </w:r>
                            <w:r>
                              <w:rPr>
                                <w:b/>
                                <w:color w:val="0D3A5C"/>
                                <w:spacing w:val="19"/>
                                <w:sz w:val="34"/>
                              </w:rPr>
                              <w:t> </w:t>
                            </w:r>
                            <w:r>
                              <w:rPr>
                                <w:b/>
                                <w:color w:val="0D3A5C"/>
                                <w:spacing w:val="-2"/>
                                <w:sz w:val="34"/>
                              </w:rPr>
                              <w:t>kansen</w:t>
                            </w:r>
                          </w:p>
                          <w:p>
                            <w:pPr>
                              <w:pStyle w:val="BodyText"/>
                              <w:spacing w:line="330" w:lineRule="atLeast" w:before="18"/>
                              <w:ind w:right="61"/>
                            </w:pPr>
                            <w:r>
                              <w:rPr>
                                <w:color w:val="0D3A5C"/>
                              </w:rPr>
                              <w:t>In de begroting 2026 heeft een actualisatie van de risico’s plaatsgevonden. Voor wat betreft de lopende TRO leaseconstructie is in september bij de financier aangegeven het bestaande</w:t>
                            </w:r>
                            <w:r>
                              <w:rPr>
                                <w:color w:val="0D3A5C"/>
                                <w:spacing w:val="40"/>
                              </w:rPr>
                              <w:t> </w:t>
                            </w:r>
                            <w:r>
                              <w:rPr>
                                <w:color w:val="0D3A5C"/>
                              </w:rPr>
                              <w:t>contract</w:t>
                            </w:r>
                            <w:r>
                              <w:rPr>
                                <w:color w:val="0D3A5C"/>
                                <w:spacing w:val="22"/>
                              </w:rPr>
                              <w:t> </w:t>
                            </w:r>
                            <w:r>
                              <w:rPr>
                                <w:color w:val="0D3A5C"/>
                              </w:rPr>
                              <w:t>m.i.v.</w:t>
                            </w:r>
                            <w:r>
                              <w:rPr>
                                <w:color w:val="0D3A5C"/>
                                <w:spacing w:val="22"/>
                              </w:rPr>
                              <w:t> </w:t>
                            </w:r>
                            <w:r>
                              <w:rPr>
                                <w:color w:val="0D3A5C"/>
                              </w:rPr>
                              <w:t>1</w:t>
                            </w:r>
                            <w:r>
                              <w:rPr>
                                <w:color w:val="0D3A5C"/>
                                <w:spacing w:val="22"/>
                              </w:rPr>
                              <w:t> </w:t>
                            </w:r>
                            <w:r>
                              <w:rPr>
                                <w:color w:val="0D3A5C"/>
                              </w:rPr>
                              <w:t>mei</w:t>
                            </w:r>
                            <w:r>
                              <w:rPr>
                                <w:color w:val="0D3A5C"/>
                                <w:spacing w:val="22"/>
                              </w:rPr>
                              <w:t> </w:t>
                            </w:r>
                            <w:r>
                              <w:rPr>
                                <w:color w:val="0D3A5C"/>
                              </w:rPr>
                              <w:t>2025</w:t>
                            </w:r>
                            <w:r>
                              <w:rPr>
                                <w:color w:val="0D3A5C"/>
                                <w:spacing w:val="22"/>
                              </w:rPr>
                              <w:t> </w:t>
                            </w:r>
                            <w:r>
                              <w:rPr>
                                <w:color w:val="0D3A5C"/>
                              </w:rPr>
                              <w:t>voor</w:t>
                            </w:r>
                            <w:r>
                              <w:rPr>
                                <w:color w:val="0D3A5C"/>
                                <w:spacing w:val="22"/>
                              </w:rPr>
                              <w:t> </w:t>
                            </w:r>
                            <w:r>
                              <w:rPr>
                                <w:color w:val="0D3A5C"/>
                              </w:rPr>
                              <w:t>5</w:t>
                            </w:r>
                            <w:r>
                              <w:rPr>
                                <w:color w:val="0D3A5C"/>
                                <w:spacing w:val="22"/>
                              </w:rPr>
                              <w:t> </w:t>
                            </w:r>
                            <w:r>
                              <w:rPr>
                                <w:color w:val="0D3A5C"/>
                              </w:rPr>
                              <w:t>jaar</w:t>
                            </w:r>
                            <w:r>
                              <w:rPr>
                                <w:color w:val="0D3A5C"/>
                                <w:spacing w:val="22"/>
                              </w:rPr>
                              <w:t> </w:t>
                            </w:r>
                            <w:r>
                              <w:rPr>
                                <w:color w:val="0D3A5C"/>
                              </w:rPr>
                              <w:t>uit</w:t>
                            </w:r>
                            <w:r>
                              <w:rPr>
                                <w:color w:val="0D3A5C"/>
                                <w:spacing w:val="22"/>
                              </w:rPr>
                              <w:t> </w:t>
                            </w:r>
                            <w:r>
                              <w:rPr>
                                <w:color w:val="0D3A5C"/>
                              </w:rPr>
                              <w:t>te</w:t>
                            </w:r>
                            <w:r>
                              <w:rPr>
                                <w:color w:val="0D3A5C"/>
                                <w:spacing w:val="22"/>
                              </w:rPr>
                              <w:t> </w:t>
                            </w:r>
                            <w:r>
                              <w:rPr>
                                <w:color w:val="0D3A5C"/>
                              </w:rPr>
                              <w:t>zitten</w:t>
                            </w:r>
                            <w:r>
                              <w:rPr>
                                <w:color w:val="0D3A5C"/>
                                <w:spacing w:val="22"/>
                              </w:rPr>
                              <w:t> </w:t>
                            </w:r>
                            <w:r>
                              <w:rPr>
                                <w:color w:val="0D3A5C"/>
                              </w:rPr>
                              <w:t>en</w:t>
                            </w:r>
                            <w:r>
                              <w:rPr>
                                <w:color w:val="0D3A5C"/>
                                <w:spacing w:val="22"/>
                              </w:rPr>
                              <w:t> </w:t>
                            </w:r>
                            <w:r>
                              <w:rPr>
                                <w:color w:val="0D3A5C"/>
                              </w:rPr>
                              <w:t>uit</w:t>
                            </w:r>
                            <w:r>
                              <w:rPr>
                                <w:color w:val="0D3A5C"/>
                                <w:spacing w:val="22"/>
                              </w:rPr>
                              <w:t> </w:t>
                            </w:r>
                            <w:r>
                              <w:rPr>
                                <w:color w:val="0D3A5C"/>
                              </w:rPr>
                              <w:t>oogpunt</w:t>
                            </w:r>
                            <w:r>
                              <w:rPr>
                                <w:color w:val="0D3A5C"/>
                                <w:spacing w:val="22"/>
                              </w:rPr>
                              <w:t> </w:t>
                            </w:r>
                            <w:r>
                              <w:rPr>
                                <w:color w:val="0D3A5C"/>
                              </w:rPr>
                              <w:t>van</w:t>
                            </w:r>
                            <w:r>
                              <w:rPr>
                                <w:color w:val="0D3A5C"/>
                                <w:spacing w:val="22"/>
                              </w:rPr>
                              <w:t> </w:t>
                            </w:r>
                            <w:r>
                              <w:rPr>
                                <w:color w:val="0D3A5C"/>
                              </w:rPr>
                              <w:t>rechtmatigheid vooralsnog geen nieuwe assets meer bij hun onder te brengen. Sinds medio 2024 vindt financiering van de werkplekken, smartphones en accessoires vanuit de aanbesteding die</w:t>
                            </w:r>
                            <w:r>
                              <w:rPr>
                                <w:color w:val="0D3A5C"/>
                                <w:spacing w:val="80"/>
                              </w:rPr>
                              <w:t> </w:t>
                            </w:r>
                            <w:r>
                              <w:rPr>
                                <w:color w:val="0D3A5C"/>
                              </w:rPr>
                              <w:t>destijds door Inkoopcentrum Zuid is uitgevoerd plaats en wordt een asset-based</w:t>
                            </w:r>
                            <w:r>
                              <w:rPr>
                                <w:color w:val="0D3A5C"/>
                                <w:spacing w:val="40"/>
                              </w:rPr>
                              <w:t> </w:t>
                            </w:r>
                            <w:r>
                              <w:rPr>
                                <w:color w:val="0D3A5C"/>
                              </w:rPr>
                              <w:t>leaseverplichting opgebouwd. ICT NML heeft in 2025 een nieuwe aanbesteding uitgevoerd, die naar verwachting per 1 december afgerond zal zijn. In deze aanbesteding zijn flexibele financieringsopties opgenomen, waarbij de gegunde partij verantwoordelijk is en blijft. De huidige financiers, maar ook andere partijen kunnen daartoe in overleg treden bij de gegunde partij. Nu de transitie van het leasedossier in gang is gezet en de eerste asset-based leasecontracten</w:t>
                            </w:r>
                            <w:r>
                              <w:rPr>
                                <w:color w:val="0D3A5C"/>
                                <w:spacing w:val="32"/>
                              </w:rPr>
                              <w:t> </w:t>
                            </w:r>
                            <w:r>
                              <w:rPr>
                                <w:color w:val="0D3A5C"/>
                              </w:rPr>
                              <w:t>actief</w:t>
                            </w:r>
                            <w:r>
                              <w:rPr>
                                <w:color w:val="0D3A5C"/>
                                <w:spacing w:val="32"/>
                              </w:rPr>
                              <w:t> </w:t>
                            </w:r>
                            <w:r>
                              <w:rPr>
                                <w:color w:val="0D3A5C"/>
                              </w:rPr>
                              <w:t>zijn,</w:t>
                            </w:r>
                            <w:r>
                              <w:rPr>
                                <w:color w:val="0D3A5C"/>
                                <w:spacing w:val="32"/>
                              </w:rPr>
                              <w:t> </w:t>
                            </w:r>
                            <w:r>
                              <w:rPr>
                                <w:color w:val="0D3A5C"/>
                              </w:rPr>
                              <w:t>wordt</w:t>
                            </w:r>
                            <w:r>
                              <w:rPr>
                                <w:color w:val="0D3A5C"/>
                                <w:spacing w:val="32"/>
                              </w:rPr>
                              <w:t> </w:t>
                            </w:r>
                            <w:r>
                              <w:rPr>
                                <w:color w:val="0D3A5C"/>
                              </w:rPr>
                              <w:t>duidelijk</w:t>
                            </w:r>
                            <w:r>
                              <w:rPr>
                                <w:color w:val="0D3A5C"/>
                                <w:spacing w:val="32"/>
                              </w:rPr>
                              <w:t> </w:t>
                            </w:r>
                            <w:r>
                              <w:rPr>
                                <w:color w:val="0D3A5C"/>
                              </w:rPr>
                              <w:t>dat</w:t>
                            </w:r>
                            <w:r>
                              <w:rPr>
                                <w:color w:val="0D3A5C"/>
                                <w:spacing w:val="32"/>
                              </w:rPr>
                              <w:t> </w:t>
                            </w:r>
                            <w:r>
                              <w:rPr>
                                <w:color w:val="0D3A5C"/>
                              </w:rPr>
                              <w:t>de</w:t>
                            </w:r>
                            <w:r>
                              <w:rPr>
                                <w:color w:val="0D3A5C"/>
                                <w:spacing w:val="32"/>
                              </w:rPr>
                              <w:t> </w:t>
                            </w:r>
                            <w:r>
                              <w:rPr>
                                <w:color w:val="0D3A5C"/>
                              </w:rPr>
                              <w:t>huidige</w:t>
                            </w:r>
                            <w:r>
                              <w:rPr>
                                <w:color w:val="0D3A5C"/>
                                <w:spacing w:val="32"/>
                              </w:rPr>
                              <w:t> </w:t>
                            </w:r>
                            <w:r>
                              <w:rPr>
                                <w:color w:val="0D3A5C"/>
                              </w:rPr>
                              <w:t>budgetten</w:t>
                            </w:r>
                            <w:r>
                              <w:rPr>
                                <w:color w:val="0D3A5C"/>
                                <w:spacing w:val="32"/>
                              </w:rPr>
                              <w:t> </w:t>
                            </w:r>
                            <w:r>
                              <w:rPr>
                                <w:color w:val="0D3A5C"/>
                              </w:rPr>
                              <w:t>onvoldoende</w:t>
                            </w:r>
                            <w:r>
                              <w:rPr>
                                <w:color w:val="0D3A5C"/>
                                <w:spacing w:val="32"/>
                              </w:rPr>
                              <w:t> </w:t>
                            </w:r>
                            <w:r>
                              <w:rPr>
                                <w:color w:val="0D3A5C"/>
                              </w:rPr>
                              <w:t>zullen</w:t>
                            </w:r>
                            <w:r>
                              <w:rPr>
                                <w:color w:val="0D3A5C"/>
                                <w:spacing w:val="32"/>
                              </w:rPr>
                              <w:t> </w:t>
                            </w:r>
                            <w:r>
                              <w:rPr>
                                <w:color w:val="0D3A5C"/>
                              </w:rPr>
                              <w:t>zijn. De deelnemende gemeenten dienen daar in hun eigen financiële positie rekening mee te</w:t>
                            </w:r>
                            <w:r>
                              <w:rPr>
                                <w:color w:val="0D3A5C"/>
                                <w:spacing w:val="40"/>
                              </w:rPr>
                              <w:t> </w:t>
                            </w:r>
                            <w:r>
                              <w:rPr>
                                <w:color w:val="0D3A5C"/>
                              </w:rPr>
                              <w:t>houden. Uit deze en de vorige financiële rapportage blijkt immers dat bij vier van de zes deelnemers op de gemeente specifieke budgetten al tekorten zijn ontstaan, die in 2025 door</w:t>
                            </w:r>
                            <w:r>
                              <w:rPr>
                                <w:color w:val="0D3A5C"/>
                                <w:spacing w:val="40"/>
                              </w:rPr>
                              <w:t> </w:t>
                            </w:r>
                            <w:r>
                              <w:rPr>
                                <w:color w:val="0D3A5C"/>
                              </w:rPr>
                              <w:t>deze deelnemers gedekt moeten worden.</w:t>
                            </w:r>
                          </w:p>
                        </w:txbxContent>
                      </wps:txbx>
                      <wps:bodyPr wrap="square" lIns="0" tIns="0" rIns="0" bIns="0" rtlCol="0">
                        <a:noAutofit/>
                      </wps:bodyPr>
                    </wps:wsp>
                  </a:graphicData>
                </a:graphic>
              </wp:anchor>
            </w:drawing>
          </mc:Choice>
          <mc:Fallback>
            <w:pict>
              <v:shape style="position:absolute;margin-left:58.549999pt;margin-top:59.854248pt;width:477.55pt;height:284.150pt;mso-position-horizontal-relative:page;mso-position-vertical-relative:page;z-index:-15991296" type="#_x0000_t202" id="docshape152" filled="false" stroked="false">
                <v:textbox inset="0,0,0,0">
                  <w:txbxContent>
                    <w:p>
                      <w:pPr>
                        <w:spacing w:line="366" w:lineRule="exact" w:before="0"/>
                        <w:ind w:left="20" w:right="0" w:firstLine="0"/>
                        <w:jc w:val="left"/>
                        <w:rPr>
                          <w:b/>
                          <w:sz w:val="34"/>
                        </w:rPr>
                      </w:pPr>
                      <w:r>
                        <w:rPr>
                          <w:b/>
                          <w:color w:val="0D3A5C"/>
                          <w:sz w:val="34"/>
                        </w:rPr>
                        <w:t>Risico’s</w:t>
                      </w:r>
                      <w:r>
                        <w:rPr>
                          <w:b/>
                          <w:color w:val="0D3A5C"/>
                          <w:spacing w:val="19"/>
                          <w:sz w:val="34"/>
                        </w:rPr>
                        <w:t> </w:t>
                      </w:r>
                      <w:r>
                        <w:rPr>
                          <w:b/>
                          <w:color w:val="0D3A5C"/>
                          <w:sz w:val="34"/>
                        </w:rPr>
                        <w:t>en</w:t>
                      </w:r>
                      <w:r>
                        <w:rPr>
                          <w:b/>
                          <w:color w:val="0D3A5C"/>
                          <w:spacing w:val="19"/>
                          <w:sz w:val="34"/>
                        </w:rPr>
                        <w:t> </w:t>
                      </w:r>
                      <w:r>
                        <w:rPr>
                          <w:b/>
                          <w:color w:val="0D3A5C"/>
                          <w:spacing w:val="-2"/>
                          <w:sz w:val="34"/>
                        </w:rPr>
                        <w:t>kansen</w:t>
                      </w:r>
                    </w:p>
                    <w:p>
                      <w:pPr>
                        <w:pStyle w:val="BodyText"/>
                        <w:spacing w:line="330" w:lineRule="atLeast" w:before="18"/>
                        <w:ind w:right="61"/>
                      </w:pPr>
                      <w:r>
                        <w:rPr>
                          <w:color w:val="0D3A5C"/>
                        </w:rPr>
                        <w:t>In de begroting 2026 heeft een actualisatie van de risico’s plaatsgevonden. Voor wat betreft de lopende TRO leaseconstructie is in september bij de financier aangegeven het bestaande</w:t>
                      </w:r>
                      <w:r>
                        <w:rPr>
                          <w:color w:val="0D3A5C"/>
                          <w:spacing w:val="40"/>
                        </w:rPr>
                        <w:t> </w:t>
                      </w:r>
                      <w:r>
                        <w:rPr>
                          <w:color w:val="0D3A5C"/>
                        </w:rPr>
                        <w:t>contract</w:t>
                      </w:r>
                      <w:r>
                        <w:rPr>
                          <w:color w:val="0D3A5C"/>
                          <w:spacing w:val="22"/>
                        </w:rPr>
                        <w:t> </w:t>
                      </w:r>
                      <w:r>
                        <w:rPr>
                          <w:color w:val="0D3A5C"/>
                        </w:rPr>
                        <w:t>m.i.v.</w:t>
                      </w:r>
                      <w:r>
                        <w:rPr>
                          <w:color w:val="0D3A5C"/>
                          <w:spacing w:val="22"/>
                        </w:rPr>
                        <w:t> </w:t>
                      </w:r>
                      <w:r>
                        <w:rPr>
                          <w:color w:val="0D3A5C"/>
                        </w:rPr>
                        <w:t>1</w:t>
                      </w:r>
                      <w:r>
                        <w:rPr>
                          <w:color w:val="0D3A5C"/>
                          <w:spacing w:val="22"/>
                        </w:rPr>
                        <w:t> </w:t>
                      </w:r>
                      <w:r>
                        <w:rPr>
                          <w:color w:val="0D3A5C"/>
                        </w:rPr>
                        <w:t>mei</w:t>
                      </w:r>
                      <w:r>
                        <w:rPr>
                          <w:color w:val="0D3A5C"/>
                          <w:spacing w:val="22"/>
                        </w:rPr>
                        <w:t> </w:t>
                      </w:r>
                      <w:r>
                        <w:rPr>
                          <w:color w:val="0D3A5C"/>
                        </w:rPr>
                        <w:t>2025</w:t>
                      </w:r>
                      <w:r>
                        <w:rPr>
                          <w:color w:val="0D3A5C"/>
                          <w:spacing w:val="22"/>
                        </w:rPr>
                        <w:t> </w:t>
                      </w:r>
                      <w:r>
                        <w:rPr>
                          <w:color w:val="0D3A5C"/>
                        </w:rPr>
                        <w:t>voor</w:t>
                      </w:r>
                      <w:r>
                        <w:rPr>
                          <w:color w:val="0D3A5C"/>
                          <w:spacing w:val="22"/>
                        </w:rPr>
                        <w:t> </w:t>
                      </w:r>
                      <w:r>
                        <w:rPr>
                          <w:color w:val="0D3A5C"/>
                        </w:rPr>
                        <w:t>5</w:t>
                      </w:r>
                      <w:r>
                        <w:rPr>
                          <w:color w:val="0D3A5C"/>
                          <w:spacing w:val="22"/>
                        </w:rPr>
                        <w:t> </w:t>
                      </w:r>
                      <w:r>
                        <w:rPr>
                          <w:color w:val="0D3A5C"/>
                        </w:rPr>
                        <w:t>jaar</w:t>
                      </w:r>
                      <w:r>
                        <w:rPr>
                          <w:color w:val="0D3A5C"/>
                          <w:spacing w:val="22"/>
                        </w:rPr>
                        <w:t> </w:t>
                      </w:r>
                      <w:r>
                        <w:rPr>
                          <w:color w:val="0D3A5C"/>
                        </w:rPr>
                        <w:t>uit</w:t>
                      </w:r>
                      <w:r>
                        <w:rPr>
                          <w:color w:val="0D3A5C"/>
                          <w:spacing w:val="22"/>
                        </w:rPr>
                        <w:t> </w:t>
                      </w:r>
                      <w:r>
                        <w:rPr>
                          <w:color w:val="0D3A5C"/>
                        </w:rPr>
                        <w:t>te</w:t>
                      </w:r>
                      <w:r>
                        <w:rPr>
                          <w:color w:val="0D3A5C"/>
                          <w:spacing w:val="22"/>
                        </w:rPr>
                        <w:t> </w:t>
                      </w:r>
                      <w:r>
                        <w:rPr>
                          <w:color w:val="0D3A5C"/>
                        </w:rPr>
                        <w:t>zitten</w:t>
                      </w:r>
                      <w:r>
                        <w:rPr>
                          <w:color w:val="0D3A5C"/>
                          <w:spacing w:val="22"/>
                        </w:rPr>
                        <w:t> </w:t>
                      </w:r>
                      <w:r>
                        <w:rPr>
                          <w:color w:val="0D3A5C"/>
                        </w:rPr>
                        <w:t>en</w:t>
                      </w:r>
                      <w:r>
                        <w:rPr>
                          <w:color w:val="0D3A5C"/>
                          <w:spacing w:val="22"/>
                        </w:rPr>
                        <w:t> </w:t>
                      </w:r>
                      <w:r>
                        <w:rPr>
                          <w:color w:val="0D3A5C"/>
                        </w:rPr>
                        <w:t>uit</w:t>
                      </w:r>
                      <w:r>
                        <w:rPr>
                          <w:color w:val="0D3A5C"/>
                          <w:spacing w:val="22"/>
                        </w:rPr>
                        <w:t> </w:t>
                      </w:r>
                      <w:r>
                        <w:rPr>
                          <w:color w:val="0D3A5C"/>
                        </w:rPr>
                        <w:t>oogpunt</w:t>
                      </w:r>
                      <w:r>
                        <w:rPr>
                          <w:color w:val="0D3A5C"/>
                          <w:spacing w:val="22"/>
                        </w:rPr>
                        <w:t> </w:t>
                      </w:r>
                      <w:r>
                        <w:rPr>
                          <w:color w:val="0D3A5C"/>
                        </w:rPr>
                        <w:t>van</w:t>
                      </w:r>
                      <w:r>
                        <w:rPr>
                          <w:color w:val="0D3A5C"/>
                          <w:spacing w:val="22"/>
                        </w:rPr>
                        <w:t> </w:t>
                      </w:r>
                      <w:r>
                        <w:rPr>
                          <w:color w:val="0D3A5C"/>
                        </w:rPr>
                        <w:t>rechtmatigheid vooralsnog geen nieuwe assets meer bij hun onder te brengen. Sinds medio 2024 vindt financiering van de werkplekken, smartphones en accessoires vanuit de aanbesteding die</w:t>
                      </w:r>
                      <w:r>
                        <w:rPr>
                          <w:color w:val="0D3A5C"/>
                          <w:spacing w:val="80"/>
                        </w:rPr>
                        <w:t> </w:t>
                      </w:r>
                      <w:r>
                        <w:rPr>
                          <w:color w:val="0D3A5C"/>
                        </w:rPr>
                        <w:t>destijds door Inkoopcentrum Zuid is uitgevoerd plaats en wordt een asset-based</w:t>
                      </w:r>
                      <w:r>
                        <w:rPr>
                          <w:color w:val="0D3A5C"/>
                          <w:spacing w:val="40"/>
                        </w:rPr>
                        <w:t> </w:t>
                      </w:r>
                      <w:r>
                        <w:rPr>
                          <w:color w:val="0D3A5C"/>
                        </w:rPr>
                        <w:t>leaseverplichting opgebouwd. ICT NML heeft in 2025 een nieuwe aanbesteding uitgevoerd, die naar verwachting per 1 december afgerond zal zijn. In deze aanbesteding zijn flexibele financieringsopties opgenomen, waarbij de gegunde partij verantwoordelijk is en blijft. De huidige financiers, maar ook andere partijen kunnen daartoe in overleg treden bij de gegunde partij. Nu de transitie van het leasedossier in gang is gezet en de eerste asset-based leasecontracten</w:t>
                      </w:r>
                      <w:r>
                        <w:rPr>
                          <w:color w:val="0D3A5C"/>
                          <w:spacing w:val="32"/>
                        </w:rPr>
                        <w:t> </w:t>
                      </w:r>
                      <w:r>
                        <w:rPr>
                          <w:color w:val="0D3A5C"/>
                        </w:rPr>
                        <w:t>actief</w:t>
                      </w:r>
                      <w:r>
                        <w:rPr>
                          <w:color w:val="0D3A5C"/>
                          <w:spacing w:val="32"/>
                        </w:rPr>
                        <w:t> </w:t>
                      </w:r>
                      <w:r>
                        <w:rPr>
                          <w:color w:val="0D3A5C"/>
                        </w:rPr>
                        <w:t>zijn,</w:t>
                      </w:r>
                      <w:r>
                        <w:rPr>
                          <w:color w:val="0D3A5C"/>
                          <w:spacing w:val="32"/>
                        </w:rPr>
                        <w:t> </w:t>
                      </w:r>
                      <w:r>
                        <w:rPr>
                          <w:color w:val="0D3A5C"/>
                        </w:rPr>
                        <w:t>wordt</w:t>
                      </w:r>
                      <w:r>
                        <w:rPr>
                          <w:color w:val="0D3A5C"/>
                          <w:spacing w:val="32"/>
                        </w:rPr>
                        <w:t> </w:t>
                      </w:r>
                      <w:r>
                        <w:rPr>
                          <w:color w:val="0D3A5C"/>
                        </w:rPr>
                        <w:t>duidelijk</w:t>
                      </w:r>
                      <w:r>
                        <w:rPr>
                          <w:color w:val="0D3A5C"/>
                          <w:spacing w:val="32"/>
                        </w:rPr>
                        <w:t> </w:t>
                      </w:r>
                      <w:r>
                        <w:rPr>
                          <w:color w:val="0D3A5C"/>
                        </w:rPr>
                        <w:t>dat</w:t>
                      </w:r>
                      <w:r>
                        <w:rPr>
                          <w:color w:val="0D3A5C"/>
                          <w:spacing w:val="32"/>
                        </w:rPr>
                        <w:t> </w:t>
                      </w:r>
                      <w:r>
                        <w:rPr>
                          <w:color w:val="0D3A5C"/>
                        </w:rPr>
                        <w:t>de</w:t>
                      </w:r>
                      <w:r>
                        <w:rPr>
                          <w:color w:val="0D3A5C"/>
                          <w:spacing w:val="32"/>
                        </w:rPr>
                        <w:t> </w:t>
                      </w:r>
                      <w:r>
                        <w:rPr>
                          <w:color w:val="0D3A5C"/>
                        </w:rPr>
                        <w:t>huidige</w:t>
                      </w:r>
                      <w:r>
                        <w:rPr>
                          <w:color w:val="0D3A5C"/>
                          <w:spacing w:val="32"/>
                        </w:rPr>
                        <w:t> </w:t>
                      </w:r>
                      <w:r>
                        <w:rPr>
                          <w:color w:val="0D3A5C"/>
                        </w:rPr>
                        <w:t>budgetten</w:t>
                      </w:r>
                      <w:r>
                        <w:rPr>
                          <w:color w:val="0D3A5C"/>
                          <w:spacing w:val="32"/>
                        </w:rPr>
                        <w:t> </w:t>
                      </w:r>
                      <w:r>
                        <w:rPr>
                          <w:color w:val="0D3A5C"/>
                        </w:rPr>
                        <w:t>onvoldoende</w:t>
                      </w:r>
                      <w:r>
                        <w:rPr>
                          <w:color w:val="0D3A5C"/>
                          <w:spacing w:val="32"/>
                        </w:rPr>
                        <w:t> </w:t>
                      </w:r>
                      <w:r>
                        <w:rPr>
                          <w:color w:val="0D3A5C"/>
                        </w:rPr>
                        <w:t>zullen</w:t>
                      </w:r>
                      <w:r>
                        <w:rPr>
                          <w:color w:val="0D3A5C"/>
                          <w:spacing w:val="32"/>
                        </w:rPr>
                        <w:t> </w:t>
                      </w:r>
                      <w:r>
                        <w:rPr>
                          <w:color w:val="0D3A5C"/>
                        </w:rPr>
                        <w:t>zijn. De deelnemende gemeenten dienen daar in hun eigen financiële positie rekening mee te</w:t>
                      </w:r>
                      <w:r>
                        <w:rPr>
                          <w:color w:val="0D3A5C"/>
                          <w:spacing w:val="40"/>
                        </w:rPr>
                        <w:t> </w:t>
                      </w:r>
                      <w:r>
                        <w:rPr>
                          <w:color w:val="0D3A5C"/>
                        </w:rPr>
                        <w:t>houden. Uit deze en de vorige financiële rapportage blijkt immers dat bij vier van de zes deelnemers op de gemeente specifieke budgetten al tekorten zijn ontstaan, die in 2025 door</w:t>
                      </w:r>
                      <w:r>
                        <w:rPr>
                          <w:color w:val="0D3A5C"/>
                          <w:spacing w:val="40"/>
                        </w:rPr>
                        <w:t> </w:t>
                      </w:r>
                      <w:r>
                        <w:rPr>
                          <w:color w:val="0D3A5C"/>
                        </w:rPr>
                        <w:t>deze deelnemers gedekt moeten worden.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5696">
                <wp:simplePos x="0" y="0"/>
                <wp:positionH relativeFrom="page">
                  <wp:posOffset>743584</wp:posOffset>
                </wp:positionH>
                <wp:positionV relativeFrom="page">
                  <wp:posOffset>4609651</wp:posOffset>
                </wp:positionV>
                <wp:extent cx="5919470" cy="1645285"/>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5919470" cy="1645285"/>
                        </a:xfrm>
                        <a:prstGeom prst="rect">
                          <a:avLst/>
                        </a:prstGeom>
                      </wps:spPr>
                      <wps:txbx>
                        <w:txbxContent>
                          <w:p>
                            <w:pPr>
                              <w:pStyle w:val="BodyText"/>
                              <w:spacing w:line="265" w:lineRule="exact"/>
                            </w:pPr>
                            <w:r>
                              <w:rPr>
                                <w:color w:val="0D3A5C"/>
                              </w:rPr>
                              <w:t>Met</w:t>
                            </w:r>
                            <w:r>
                              <w:rPr>
                                <w:color w:val="0D3A5C"/>
                                <w:spacing w:val="15"/>
                              </w:rPr>
                              <w:t> </w:t>
                            </w:r>
                            <w:r>
                              <w:rPr>
                                <w:color w:val="0D3A5C"/>
                              </w:rPr>
                              <w:t>de</w:t>
                            </w:r>
                            <w:r>
                              <w:rPr>
                                <w:color w:val="0D3A5C"/>
                                <w:spacing w:val="15"/>
                              </w:rPr>
                              <w:t> </w:t>
                            </w:r>
                            <w:r>
                              <w:rPr>
                                <w:color w:val="0D3A5C"/>
                              </w:rPr>
                              <w:t>financier</w:t>
                            </w:r>
                            <w:r>
                              <w:rPr>
                                <w:color w:val="0D3A5C"/>
                                <w:spacing w:val="16"/>
                              </w:rPr>
                              <w:t> </w:t>
                            </w:r>
                            <w:r>
                              <w:rPr>
                                <w:color w:val="0D3A5C"/>
                              </w:rPr>
                              <w:t>van</w:t>
                            </w:r>
                            <w:r>
                              <w:rPr>
                                <w:color w:val="0D3A5C"/>
                                <w:spacing w:val="15"/>
                              </w:rPr>
                              <w:t> </w:t>
                            </w:r>
                            <w:r>
                              <w:rPr>
                                <w:color w:val="0D3A5C"/>
                              </w:rPr>
                              <w:t>de</w:t>
                            </w:r>
                            <w:r>
                              <w:rPr>
                                <w:color w:val="0D3A5C"/>
                                <w:spacing w:val="16"/>
                              </w:rPr>
                              <w:t> </w:t>
                            </w:r>
                            <w:r>
                              <w:rPr>
                                <w:color w:val="0D3A5C"/>
                              </w:rPr>
                              <w:t>TRO</w:t>
                            </w:r>
                            <w:r>
                              <w:rPr>
                                <w:color w:val="0D3A5C"/>
                                <w:spacing w:val="15"/>
                              </w:rPr>
                              <w:t> </w:t>
                            </w:r>
                            <w:r>
                              <w:rPr>
                                <w:color w:val="0D3A5C"/>
                              </w:rPr>
                              <w:t>constructie</w:t>
                            </w:r>
                            <w:r>
                              <w:rPr>
                                <w:color w:val="0D3A5C"/>
                                <w:spacing w:val="15"/>
                              </w:rPr>
                              <w:t> </w:t>
                            </w:r>
                            <w:r>
                              <w:rPr>
                                <w:color w:val="0D3A5C"/>
                              </w:rPr>
                              <w:t>hebben</w:t>
                            </w:r>
                            <w:r>
                              <w:rPr>
                                <w:color w:val="0D3A5C"/>
                                <w:spacing w:val="16"/>
                              </w:rPr>
                              <w:t> </w:t>
                            </w:r>
                            <w:r>
                              <w:rPr>
                                <w:color w:val="0D3A5C"/>
                              </w:rPr>
                              <w:t>constructieve</w:t>
                            </w:r>
                            <w:r>
                              <w:rPr>
                                <w:color w:val="0D3A5C"/>
                                <w:spacing w:val="15"/>
                              </w:rPr>
                              <w:t> </w:t>
                            </w:r>
                            <w:r>
                              <w:rPr>
                                <w:color w:val="0D3A5C"/>
                              </w:rPr>
                              <w:t>gesprekken</w:t>
                            </w:r>
                            <w:r>
                              <w:rPr>
                                <w:color w:val="0D3A5C"/>
                                <w:spacing w:val="16"/>
                              </w:rPr>
                              <w:t> </w:t>
                            </w:r>
                            <w:r>
                              <w:rPr>
                                <w:color w:val="0D3A5C"/>
                                <w:spacing w:val="-2"/>
                              </w:rPr>
                              <w:t>plaatsgevonden.</w:t>
                            </w:r>
                          </w:p>
                          <w:p>
                            <w:pPr>
                              <w:pStyle w:val="BodyText"/>
                              <w:spacing w:line="271" w:lineRule="auto" w:before="37"/>
                            </w:pPr>
                            <w:r>
                              <w:rPr>
                                <w:color w:val="0D3A5C"/>
                              </w:rPr>
                              <w:t>Achteraf bleek het aantal opties waaruit gekozen kon worden beperkt en blijken serieuze besparingen in de exploitatielasten slechts mogelijk door de aflossingstermijn van 5 jaar te verlengen. Het risico bestaat dat het voorstel van de herfinanciering en het besluit om het huidige contract voor 5 jaar uit te zitten door de financier anders wordt uitgelegd, omdat ICT NML vooralsnog geen nieuwe assets gaat onderbrengen bij deze financier.</w:t>
                            </w:r>
                          </w:p>
                          <w:p>
                            <w:pPr>
                              <w:pStyle w:val="BodyText"/>
                              <w:spacing w:line="271" w:lineRule="auto"/>
                            </w:pPr>
                            <w:r>
                              <w:rPr>
                                <w:color w:val="0D3A5C"/>
                              </w:rPr>
                              <w:t>Voorzichtigheidshalve is daar in enige mate al financieel rekening mee gehouden in de voorliggende financiële rapportage 2025.02.</w:t>
                            </w:r>
                          </w:p>
                        </w:txbxContent>
                      </wps:txbx>
                      <wps:bodyPr wrap="square" lIns="0" tIns="0" rIns="0" bIns="0" rtlCol="0">
                        <a:noAutofit/>
                      </wps:bodyPr>
                    </wps:wsp>
                  </a:graphicData>
                </a:graphic>
              </wp:anchor>
            </w:drawing>
          </mc:Choice>
          <mc:Fallback>
            <w:pict>
              <v:shape style="position:absolute;margin-left:58.549999pt;margin-top:362.964691pt;width:466.1pt;height:129.5500pt;mso-position-horizontal-relative:page;mso-position-vertical-relative:page;z-index:-15990784" type="#_x0000_t202" id="docshape153" filled="false" stroked="false">
                <v:textbox inset="0,0,0,0">
                  <w:txbxContent>
                    <w:p>
                      <w:pPr>
                        <w:pStyle w:val="BodyText"/>
                        <w:spacing w:line="265" w:lineRule="exact"/>
                      </w:pPr>
                      <w:r>
                        <w:rPr>
                          <w:color w:val="0D3A5C"/>
                        </w:rPr>
                        <w:t>Met</w:t>
                      </w:r>
                      <w:r>
                        <w:rPr>
                          <w:color w:val="0D3A5C"/>
                          <w:spacing w:val="15"/>
                        </w:rPr>
                        <w:t> </w:t>
                      </w:r>
                      <w:r>
                        <w:rPr>
                          <w:color w:val="0D3A5C"/>
                        </w:rPr>
                        <w:t>de</w:t>
                      </w:r>
                      <w:r>
                        <w:rPr>
                          <w:color w:val="0D3A5C"/>
                          <w:spacing w:val="15"/>
                        </w:rPr>
                        <w:t> </w:t>
                      </w:r>
                      <w:r>
                        <w:rPr>
                          <w:color w:val="0D3A5C"/>
                        </w:rPr>
                        <w:t>financier</w:t>
                      </w:r>
                      <w:r>
                        <w:rPr>
                          <w:color w:val="0D3A5C"/>
                          <w:spacing w:val="16"/>
                        </w:rPr>
                        <w:t> </w:t>
                      </w:r>
                      <w:r>
                        <w:rPr>
                          <w:color w:val="0D3A5C"/>
                        </w:rPr>
                        <w:t>van</w:t>
                      </w:r>
                      <w:r>
                        <w:rPr>
                          <w:color w:val="0D3A5C"/>
                          <w:spacing w:val="15"/>
                        </w:rPr>
                        <w:t> </w:t>
                      </w:r>
                      <w:r>
                        <w:rPr>
                          <w:color w:val="0D3A5C"/>
                        </w:rPr>
                        <w:t>de</w:t>
                      </w:r>
                      <w:r>
                        <w:rPr>
                          <w:color w:val="0D3A5C"/>
                          <w:spacing w:val="16"/>
                        </w:rPr>
                        <w:t> </w:t>
                      </w:r>
                      <w:r>
                        <w:rPr>
                          <w:color w:val="0D3A5C"/>
                        </w:rPr>
                        <w:t>TRO</w:t>
                      </w:r>
                      <w:r>
                        <w:rPr>
                          <w:color w:val="0D3A5C"/>
                          <w:spacing w:val="15"/>
                        </w:rPr>
                        <w:t> </w:t>
                      </w:r>
                      <w:r>
                        <w:rPr>
                          <w:color w:val="0D3A5C"/>
                        </w:rPr>
                        <w:t>constructie</w:t>
                      </w:r>
                      <w:r>
                        <w:rPr>
                          <w:color w:val="0D3A5C"/>
                          <w:spacing w:val="15"/>
                        </w:rPr>
                        <w:t> </w:t>
                      </w:r>
                      <w:r>
                        <w:rPr>
                          <w:color w:val="0D3A5C"/>
                        </w:rPr>
                        <w:t>hebben</w:t>
                      </w:r>
                      <w:r>
                        <w:rPr>
                          <w:color w:val="0D3A5C"/>
                          <w:spacing w:val="16"/>
                        </w:rPr>
                        <w:t> </w:t>
                      </w:r>
                      <w:r>
                        <w:rPr>
                          <w:color w:val="0D3A5C"/>
                        </w:rPr>
                        <w:t>constructieve</w:t>
                      </w:r>
                      <w:r>
                        <w:rPr>
                          <w:color w:val="0D3A5C"/>
                          <w:spacing w:val="15"/>
                        </w:rPr>
                        <w:t> </w:t>
                      </w:r>
                      <w:r>
                        <w:rPr>
                          <w:color w:val="0D3A5C"/>
                        </w:rPr>
                        <w:t>gesprekken</w:t>
                      </w:r>
                      <w:r>
                        <w:rPr>
                          <w:color w:val="0D3A5C"/>
                          <w:spacing w:val="16"/>
                        </w:rPr>
                        <w:t> </w:t>
                      </w:r>
                      <w:r>
                        <w:rPr>
                          <w:color w:val="0D3A5C"/>
                          <w:spacing w:val="-2"/>
                        </w:rPr>
                        <w:t>plaatsgevonden.</w:t>
                      </w:r>
                    </w:p>
                    <w:p>
                      <w:pPr>
                        <w:pStyle w:val="BodyText"/>
                        <w:spacing w:line="271" w:lineRule="auto" w:before="37"/>
                      </w:pPr>
                      <w:r>
                        <w:rPr>
                          <w:color w:val="0D3A5C"/>
                        </w:rPr>
                        <w:t>Achteraf bleek het aantal opties waaruit gekozen kon worden beperkt en blijken serieuze besparingen in de exploitatielasten slechts mogelijk door de aflossingstermijn van 5 jaar te verlengen. Het risico bestaat dat het voorstel van de herfinanciering en het besluit om het huidige contract voor 5 jaar uit te zitten door de financier anders wordt uitgelegd, omdat ICT NML vooralsnog geen nieuwe assets gaat onderbrengen bij deze financier.</w:t>
                      </w:r>
                    </w:p>
                    <w:p>
                      <w:pPr>
                        <w:pStyle w:val="BodyText"/>
                        <w:spacing w:line="271" w:lineRule="auto"/>
                      </w:pPr>
                      <w:r>
                        <w:rPr>
                          <w:color w:val="0D3A5C"/>
                        </w:rPr>
                        <w:t>Voorzichtigheidshalve is daar in enige mate al financieel rekening mee gehouden in de voorliggende financiële rapportage 2025.02.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26208">
                <wp:simplePos x="0" y="0"/>
                <wp:positionH relativeFrom="page">
                  <wp:posOffset>7199583</wp:posOffset>
                </wp:positionH>
                <wp:positionV relativeFrom="page">
                  <wp:posOffset>10477668</wp:posOffset>
                </wp:positionV>
                <wp:extent cx="179070" cy="123189"/>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179070" cy="123189"/>
                        </a:xfrm>
                        <a:prstGeom prst="rect">
                          <a:avLst/>
                        </a:prstGeom>
                      </wps:spPr>
                      <wps:txbx>
                        <w:txbxContent>
                          <w:p>
                            <w:pPr>
                              <w:spacing w:line="194" w:lineRule="exact" w:before="0"/>
                              <w:ind w:left="20" w:right="0" w:firstLine="0"/>
                              <w:jc w:val="left"/>
                              <w:rPr>
                                <w:rFonts w:ascii="Arial"/>
                                <w:b/>
                                <w:sz w:val="23"/>
                              </w:rPr>
                            </w:pPr>
                            <w:r>
                              <w:rPr>
                                <w:rFonts w:ascii="Arial"/>
                                <w:b/>
                                <w:color w:val="FFFFFF"/>
                                <w:spacing w:val="-5"/>
                                <w:sz w:val="23"/>
                              </w:rPr>
                              <w:t>17</w:t>
                            </w:r>
                          </w:p>
                        </w:txbxContent>
                      </wps:txbx>
                      <wps:bodyPr wrap="square" lIns="0" tIns="0" rIns="0" bIns="0" rtlCol="0">
                        <a:noAutofit/>
                      </wps:bodyPr>
                    </wps:wsp>
                  </a:graphicData>
                </a:graphic>
              </wp:anchor>
            </w:drawing>
          </mc:Choice>
          <mc:Fallback>
            <w:pict>
              <v:shape style="position:absolute;margin-left:566.896362pt;margin-top:825.013306pt;width:14.1pt;height:9.7pt;mso-position-horizontal-relative:page;mso-position-vertical-relative:page;z-index:-15990272" type="#_x0000_t202" id="docshape154" filled="false" stroked="false">
                <v:textbox inset="0,0,0,0">
                  <w:txbxContent>
                    <w:p>
                      <w:pPr>
                        <w:spacing w:line="194" w:lineRule="exact" w:before="0"/>
                        <w:ind w:left="20" w:right="0" w:firstLine="0"/>
                        <w:jc w:val="left"/>
                        <w:rPr>
                          <w:rFonts w:ascii="Arial"/>
                          <w:b/>
                          <w:sz w:val="23"/>
                        </w:rPr>
                      </w:pPr>
                      <w:r>
                        <w:rPr>
                          <w:rFonts w:ascii="Arial"/>
                          <w:b/>
                          <w:color w:val="FFFFFF"/>
                          <w:spacing w:val="-5"/>
                          <w:sz w:val="23"/>
                        </w:rPr>
                        <w:t>17</w:t>
                      </w:r>
                    </w:p>
                  </w:txbxContent>
                </v:textbox>
                <w10:wrap type="none"/>
              </v:shape>
            </w:pict>
          </mc:Fallback>
        </mc:AlternateContent>
      </w:r>
    </w:p>
    <w:sectPr>
      <w:pgSz w:w="11910" w:h="16850"/>
      <w:pgMar w:top="1200" w:bottom="0" w:left="566"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Gill Sans MT">
    <w:altName w:val="Gill Sans MT"/>
    <w:charset w:val="0"/>
    <w:family w:val="swiss"/>
    <w:pitch w:val="variable"/>
  </w:font>
  <w:font w:name="Arial Black">
    <w:altName w:val="Arial Black"/>
    <w:charset w:val="0"/>
    <w:family w:val="swiss"/>
    <w:pitch w:val="variable"/>
  </w:font>
  <w:font w:name="Lucida Sans Unicode">
    <w:altName w:val="Lucida Sans Unicode"/>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nl-NL" w:eastAsia="en-US" w:bidi="ar-SA"/>
    </w:rPr>
  </w:style>
  <w:style w:styleId="BodyText" w:type="paragraph">
    <w:name w:val="Body Text"/>
    <w:basedOn w:val="Normal"/>
    <w:uiPriority w:val="1"/>
    <w:qFormat/>
    <w:pPr>
      <w:ind w:left="20"/>
    </w:pPr>
    <w:rPr>
      <w:rFonts w:ascii="Calibri" w:hAnsi="Calibri" w:eastAsia="Calibri" w:cs="Calibri"/>
      <w:sz w:val="24"/>
      <w:szCs w:val="24"/>
      <w:lang w:val="nl-NL" w:eastAsia="en-US" w:bidi="ar-SA"/>
    </w:rPr>
  </w:style>
  <w:style w:styleId="Title" w:type="paragraph">
    <w:name w:val="Title"/>
    <w:basedOn w:val="Normal"/>
    <w:uiPriority w:val="1"/>
    <w:qFormat/>
    <w:pPr>
      <w:spacing w:line="1955" w:lineRule="exact"/>
      <w:ind w:left="20"/>
    </w:pPr>
    <w:rPr>
      <w:rFonts w:ascii="Arial Black" w:hAnsi="Arial Black" w:eastAsia="Arial Black" w:cs="Arial Black"/>
      <w:b/>
      <w:bCs/>
      <w:sz w:val="140"/>
      <w:szCs w:val="140"/>
      <w:lang w:val="nl-NL" w:eastAsia="en-US" w:bidi="ar-SA"/>
    </w:rPr>
  </w:style>
  <w:style w:styleId="ListParagraph" w:type="paragraph">
    <w:name w:val="List Paragraph"/>
    <w:basedOn w:val="Normal"/>
    <w:uiPriority w:val="1"/>
    <w:qFormat/>
    <w:pPr/>
    <w:rPr>
      <w:lang w:val="nl-NL" w:eastAsia="en-US" w:bidi="ar-SA"/>
    </w:rPr>
  </w:style>
  <w:style w:styleId="TableParagraph" w:type="paragraph">
    <w:name w:val="Table Paragraph"/>
    <w:basedOn w:val="Normal"/>
    <w:uiPriority w:val="1"/>
    <w:qFormat/>
    <w:pPr/>
    <w:rPr>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c:creator>
  <cp:keywords>DAG1YmaVl3Y,BAFd1D4w210,0</cp:keywords>
  <dc:title>2025.2 Tussentijdse financiële rapportage</dc:title>
  <dcterms:created xsi:type="dcterms:W3CDTF">2026-01-29T14:35:40Z</dcterms:created>
  <dcterms:modified xsi:type="dcterms:W3CDTF">2026-01-29T14:35:40Z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2025-11-24T00:00:00Z</vt:filetime>
  </property>
  <property fmtid="{D5CDD505-2E9C-101B-9397-08002B2CF9AE}" pid="3" name="Creator">
    <vt:lpwstr>Canva</vt:lpwstr>
  </property>
  <property fmtid="{D5CDD505-2E9C-101B-9397-08002B2CF9AE}" pid="4" name="LastSaved">
    <vt:filetime>2026-01-29T00:00:00Z</vt:filetime>
  </property>
  <property fmtid="{D5CDD505-2E9C-101B-9397-08002B2CF9AE}" pid="5" name="Producer">
    <vt:lpwstr>Canva</vt:lpwstr>
  </property>
</Properties>
</file>