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7294464">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pic:pic>
                        <pic:nvPicPr>
                          <pic:cNvPr id="2" name="Image 2"/>
                          <pic:cNvPicPr/>
                        </pic:nvPicPr>
                        <pic:blipFill>
                          <a:blip r:embed="rId5" cstate="print"/>
                          <a:stretch>
                            <a:fillRect/>
                          </a:stretch>
                        </pic:blipFill>
                        <pic:spPr>
                          <a:xfrm>
                            <a:off x="0" y="0"/>
                            <a:ext cx="7562850" cy="10696574"/>
                          </a:xfrm>
                          <a:prstGeom prst="rect">
                            <a:avLst/>
                          </a:prstGeom>
                        </pic:spPr>
                      </pic:pic>
                      <wps:wsp>
                        <wps:cNvPr id="3" name="Graphic 3"/>
                        <wps:cNvSpPr/>
                        <wps:spPr>
                          <a:xfrm>
                            <a:off x="0" y="0"/>
                            <a:ext cx="7442200" cy="4067175"/>
                          </a:xfrm>
                          <a:custGeom>
                            <a:avLst/>
                            <a:gdLst/>
                            <a:ahLst/>
                            <a:cxnLst/>
                            <a:rect l="l" t="t" r="r" b="b"/>
                            <a:pathLst>
                              <a:path w="7442200" h="4067175">
                                <a:moveTo>
                                  <a:pt x="7441902" y="4067037"/>
                                </a:moveTo>
                                <a:lnTo>
                                  <a:pt x="7441902" y="4066784"/>
                                </a:lnTo>
                                <a:lnTo>
                                  <a:pt x="7441649" y="4066178"/>
                                </a:lnTo>
                                <a:lnTo>
                                  <a:pt x="7428555" y="4017025"/>
                                </a:lnTo>
                                <a:lnTo>
                                  <a:pt x="7415232" y="3968647"/>
                                </a:lnTo>
                                <a:lnTo>
                                  <a:pt x="7401579" y="3920540"/>
                                </a:lnTo>
                                <a:lnTo>
                                  <a:pt x="7387597" y="3872701"/>
                                </a:lnTo>
                                <a:lnTo>
                                  <a:pt x="7373285" y="3825132"/>
                                </a:lnTo>
                                <a:lnTo>
                                  <a:pt x="7358643" y="3777833"/>
                                </a:lnTo>
                                <a:lnTo>
                                  <a:pt x="7343672" y="3730803"/>
                                </a:lnTo>
                                <a:lnTo>
                                  <a:pt x="7328372" y="3684042"/>
                                </a:lnTo>
                                <a:lnTo>
                                  <a:pt x="7312742" y="3637550"/>
                                </a:lnTo>
                                <a:lnTo>
                                  <a:pt x="7296784" y="3591327"/>
                                </a:lnTo>
                                <a:lnTo>
                                  <a:pt x="7280496" y="3545373"/>
                                </a:lnTo>
                                <a:lnTo>
                                  <a:pt x="7263879" y="3499688"/>
                                </a:lnTo>
                                <a:lnTo>
                                  <a:pt x="7246934" y="3454272"/>
                                </a:lnTo>
                                <a:lnTo>
                                  <a:pt x="7229660" y="3409124"/>
                                </a:lnTo>
                                <a:lnTo>
                                  <a:pt x="7212058" y="3364245"/>
                                </a:lnTo>
                                <a:lnTo>
                                  <a:pt x="7194127" y="3319635"/>
                                </a:lnTo>
                                <a:lnTo>
                                  <a:pt x="7175867" y="3275292"/>
                                </a:lnTo>
                                <a:lnTo>
                                  <a:pt x="7157280" y="3231219"/>
                                </a:lnTo>
                                <a:lnTo>
                                  <a:pt x="7138364" y="3187413"/>
                                </a:lnTo>
                                <a:lnTo>
                                  <a:pt x="7119121" y="3143875"/>
                                </a:lnTo>
                                <a:lnTo>
                                  <a:pt x="7099549" y="3100606"/>
                                </a:lnTo>
                                <a:lnTo>
                                  <a:pt x="7079650" y="3057604"/>
                                </a:lnTo>
                                <a:lnTo>
                                  <a:pt x="7059423" y="3014870"/>
                                </a:lnTo>
                                <a:lnTo>
                                  <a:pt x="7038869" y="2972404"/>
                                </a:lnTo>
                                <a:lnTo>
                                  <a:pt x="7017987" y="2930205"/>
                                </a:lnTo>
                                <a:lnTo>
                                  <a:pt x="6996778" y="2888274"/>
                                </a:lnTo>
                                <a:lnTo>
                                  <a:pt x="6975241" y="2846611"/>
                                </a:lnTo>
                                <a:lnTo>
                                  <a:pt x="6953378" y="2805215"/>
                                </a:lnTo>
                                <a:lnTo>
                                  <a:pt x="6931187" y="2764086"/>
                                </a:lnTo>
                                <a:lnTo>
                                  <a:pt x="6908670" y="2723224"/>
                                </a:lnTo>
                                <a:lnTo>
                                  <a:pt x="6885826" y="2682629"/>
                                </a:lnTo>
                                <a:lnTo>
                                  <a:pt x="6862655" y="2642302"/>
                                </a:lnTo>
                                <a:lnTo>
                                  <a:pt x="6839158" y="2602241"/>
                                </a:lnTo>
                                <a:lnTo>
                                  <a:pt x="6815334" y="2562447"/>
                                </a:lnTo>
                                <a:lnTo>
                                  <a:pt x="6791184" y="2522920"/>
                                </a:lnTo>
                                <a:lnTo>
                                  <a:pt x="6766708" y="2483660"/>
                                </a:lnTo>
                                <a:lnTo>
                                  <a:pt x="6741905" y="2444666"/>
                                </a:lnTo>
                                <a:lnTo>
                                  <a:pt x="6716777" y="2405938"/>
                                </a:lnTo>
                                <a:lnTo>
                                  <a:pt x="6691322" y="2367477"/>
                                </a:lnTo>
                                <a:lnTo>
                                  <a:pt x="6665542" y="2329282"/>
                                </a:lnTo>
                                <a:lnTo>
                                  <a:pt x="6639437" y="2291353"/>
                                </a:lnTo>
                                <a:lnTo>
                                  <a:pt x="6613006" y="2253690"/>
                                </a:lnTo>
                                <a:lnTo>
                                  <a:pt x="6586249" y="2216294"/>
                                </a:lnTo>
                                <a:lnTo>
                                  <a:pt x="6559167" y="2179163"/>
                                </a:lnTo>
                                <a:lnTo>
                                  <a:pt x="6531760" y="2142298"/>
                                </a:lnTo>
                                <a:lnTo>
                                  <a:pt x="6504027" y="2105699"/>
                                </a:lnTo>
                                <a:lnTo>
                                  <a:pt x="6475970" y="2069365"/>
                                </a:lnTo>
                                <a:lnTo>
                                  <a:pt x="6447588" y="2033297"/>
                                </a:lnTo>
                                <a:lnTo>
                                  <a:pt x="6418881" y="1997494"/>
                                </a:lnTo>
                                <a:lnTo>
                                  <a:pt x="6389849" y="1961957"/>
                                </a:lnTo>
                                <a:lnTo>
                                  <a:pt x="6360493" y="1926685"/>
                                </a:lnTo>
                                <a:lnTo>
                                  <a:pt x="6330813" y="1891678"/>
                                </a:lnTo>
                                <a:lnTo>
                                  <a:pt x="6300808" y="1856936"/>
                                </a:lnTo>
                                <a:lnTo>
                                  <a:pt x="6270479" y="1822459"/>
                                </a:lnTo>
                                <a:lnTo>
                                  <a:pt x="6239825" y="1788247"/>
                                </a:lnTo>
                                <a:lnTo>
                                  <a:pt x="6208848" y="1754299"/>
                                </a:lnTo>
                                <a:lnTo>
                                  <a:pt x="6177547" y="1720617"/>
                                </a:lnTo>
                                <a:lnTo>
                                  <a:pt x="6145922" y="1687199"/>
                                </a:lnTo>
                                <a:lnTo>
                                  <a:pt x="6113974" y="1654045"/>
                                </a:lnTo>
                                <a:lnTo>
                                  <a:pt x="6081702" y="1621156"/>
                                </a:lnTo>
                                <a:lnTo>
                                  <a:pt x="6049106" y="1588532"/>
                                </a:lnTo>
                                <a:lnTo>
                                  <a:pt x="6016187" y="1556171"/>
                                </a:lnTo>
                                <a:lnTo>
                                  <a:pt x="5982945" y="1524075"/>
                                </a:lnTo>
                                <a:lnTo>
                                  <a:pt x="5949380" y="1492243"/>
                                </a:lnTo>
                                <a:lnTo>
                                  <a:pt x="5915492" y="1460674"/>
                                </a:lnTo>
                                <a:lnTo>
                                  <a:pt x="5881281" y="1429370"/>
                                </a:lnTo>
                                <a:lnTo>
                                  <a:pt x="5846748" y="1398329"/>
                                </a:lnTo>
                                <a:lnTo>
                                  <a:pt x="5811891" y="1367552"/>
                                </a:lnTo>
                                <a:lnTo>
                                  <a:pt x="5776712" y="1337039"/>
                                </a:lnTo>
                                <a:lnTo>
                                  <a:pt x="5741211" y="1306789"/>
                                </a:lnTo>
                                <a:lnTo>
                                  <a:pt x="5705387" y="1276803"/>
                                </a:lnTo>
                                <a:lnTo>
                                  <a:pt x="5669241" y="1247080"/>
                                </a:lnTo>
                                <a:lnTo>
                                  <a:pt x="5632773" y="1217620"/>
                                </a:lnTo>
                                <a:lnTo>
                                  <a:pt x="5595983" y="1188423"/>
                                </a:lnTo>
                                <a:lnTo>
                                  <a:pt x="5558871" y="1159489"/>
                                </a:lnTo>
                                <a:lnTo>
                                  <a:pt x="5521438" y="1130818"/>
                                </a:lnTo>
                                <a:lnTo>
                                  <a:pt x="5483682" y="1102410"/>
                                </a:lnTo>
                                <a:lnTo>
                                  <a:pt x="5445605" y="1074265"/>
                                </a:lnTo>
                                <a:lnTo>
                                  <a:pt x="5407207" y="1046383"/>
                                </a:lnTo>
                                <a:lnTo>
                                  <a:pt x="5368487" y="1018763"/>
                                </a:lnTo>
                                <a:lnTo>
                                  <a:pt x="5329447" y="991405"/>
                                </a:lnTo>
                                <a:lnTo>
                                  <a:pt x="5290085" y="964310"/>
                                </a:lnTo>
                                <a:lnTo>
                                  <a:pt x="5250402" y="937478"/>
                                </a:lnTo>
                                <a:lnTo>
                                  <a:pt x="5210398" y="910907"/>
                                </a:lnTo>
                                <a:lnTo>
                                  <a:pt x="5170073" y="884599"/>
                                </a:lnTo>
                                <a:lnTo>
                                  <a:pt x="5129428" y="858552"/>
                                </a:lnTo>
                                <a:lnTo>
                                  <a:pt x="5088462" y="832768"/>
                                </a:lnTo>
                                <a:lnTo>
                                  <a:pt x="5047176" y="807245"/>
                                </a:lnTo>
                                <a:lnTo>
                                  <a:pt x="5005570" y="781985"/>
                                </a:lnTo>
                                <a:lnTo>
                                  <a:pt x="4963643" y="756985"/>
                                </a:lnTo>
                                <a:lnTo>
                                  <a:pt x="4921396" y="732248"/>
                                </a:lnTo>
                                <a:lnTo>
                                  <a:pt x="4878829" y="707772"/>
                                </a:lnTo>
                                <a:lnTo>
                                  <a:pt x="4835942" y="683557"/>
                                </a:lnTo>
                                <a:lnTo>
                                  <a:pt x="4792736" y="659604"/>
                                </a:lnTo>
                                <a:lnTo>
                                  <a:pt x="4749210" y="635911"/>
                                </a:lnTo>
                                <a:lnTo>
                                  <a:pt x="4705364" y="612480"/>
                                </a:lnTo>
                                <a:lnTo>
                                  <a:pt x="4661199" y="589310"/>
                                </a:lnTo>
                                <a:lnTo>
                                  <a:pt x="4616715" y="566401"/>
                                </a:lnTo>
                                <a:lnTo>
                                  <a:pt x="4571911" y="543753"/>
                                </a:lnTo>
                                <a:lnTo>
                                  <a:pt x="4526788" y="521365"/>
                                </a:lnTo>
                                <a:lnTo>
                                  <a:pt x="4481346" y="499238"/>
                                </a:lnTo>
                                <a:lnTo>
                                  <a:pt x="4435586" y="477372"/>
                                </a:lnTo>
                                <a:lnTo>
                                  <a:pt x="4389506" y="455766"/>
                                </a:lnTo>
                                <a:lnTo>
                                  <a:pt x="4343108" y="434420"/>
                                </a:lnTo>
                                <a:lnTo>
                                  <a:pt x="4296392" y="413335"/>
                                </a:lnTo>
                                <a:lnTo>
                                  <a:pt x="4249357" y="392510"/>
                                </a:lnTo>
                                <a:lnTo>
                                  <a:pt x="4202003" y="371945"/>
                                </a:lnTo>
                                <a:lnTo>
                                  <a:pt x="4154332" y="351640"/>
                                </a:lnTo>
                                <a:lnTo>
                                  <a:pt x="4106342" y="331595"/>
                                </a:lnTo>
                                <a:lnTo>
                                  <a:pt x="4058034" y="311809"/>
                                </a:lnTo>
                                <a:lnTo>
                                  <a:pt x="4009409" y="292284"/>
                                </a:lnTo>
                                <a:lnTo>
                                  <a:pt x="3960465" y="273018"/>
                                </a:lnTo>
                                <a:lnTo>
                                  <a:pt x="3911204" y="254012"/>
                                </a:lnTo>
                                <a:lnTo>
                                  <a:pt x="3861626" y="235265"/>
                                </a:lnTo>
                                <a:lnTo>
                                  <a:pt x="3811730" y="216777"/>
                                </a:lnTo>
                                <a:lnTo>
                                  <a:pt x="3761517" y="198549"/>
                                </a:lnTo>
                                <a:lnTo>
                                  <a:pt x="3710986" y="180580"/>
                                </a:lnTo>
                                <a:lnTo>
                                  <a:pt x="3660139" y="162870"/>
                                </a:lnTo>
                                <a:lnTo>
                                  <a:pt x="3608974" y="145419"/>
                                </a:lnTo>
                                <a:lnTo>
                                  <a:pt x="3557493" y="128227"/>
                                </a:lnTo>
                                <a:lnTo>
                                  <a:pt x="3505694" y="111294"/>
                                </a:lnTo>
                                <a:lnTo>
                                  <a:pt x="3453579" y="94619"/>
                                </a:lnTo>
                                <a:lnTo>
                                  <a:pt x="3401148" y="78203"/>
                                </a:lnTo>
                                <a:lnTo>
                                  <a:pt x="3348400" y="62046"/>
                                </a:lnTo>
                                <a:lnTo>
                                  <a:pt x="3295336" y="46147"/>
                                </a:lnTo>
                                <a:lnTo>
                                  <a:pt x="3241956" y="30506"/>
                                </a:lnTo>
                                <a:lnTo>
                                  <a:pt x="3188259" y="15124"/>
                                </a:lnTo>
                                <a:lnTo>
                                  <a:pt x="3134246" y="0"/>
                                </a:lnTo>
                                <a:lnTo>
                                  <a:pt x="0" y="0"/>
                                </a:lnTo>
                                <a:lnTo>
                                  <a:pt x="0" y="1902"/>
                                </a:lnTo>
                                <a:lnTo>
                                  <a:pt x="38159" y="5296"/>
                                </a:lnTo>
                                <a:lnTo>
                                  <a:pt x="97451" y="10780"/>
                                </a:lnTo>
                                <a:lnTo>
                                  <a:pt x="156490" y="16450"/>
                                </a:lnTo>
                                <a:lnTo>
                                  <a:pt x="215277" y="22307"/>
                                </a:lnTo>
                                <a:lnTo>
                                  <a:pt x="273813" y="28350"/>
                                </a:lnTo>
                                <a:lnTo>
                                  <a:pt x="332098" y="34581"/>
                                </a:lnTo>
                                <a:lnTo>
                                  <a:pt x="390134" y="40999"/>
                                </a:lnTo>
                                <a:lnTo>
                                  <a:pt x="447921" y="47604"/>
                                </a:lnTo>
                                <a:lnTo>
                                  <a:pt x="505460" y="54397"/>
                                </a:lnTo>
                                <a:lnTo>
                                  <a:pt x="562753" y="61377"/>
                                </a:lnTo>
                                <a:lnTo>
                                  <a:pt x="619800" y="68545"/>
                                </a:lnTo>
                                <a:lnTo>
                                  <a:pt x="676601" y="75900"/>
                                </a:lnTo>
                                <a:lnTo>
                                  <a:pt x="733158" y="83444"/>
                                </a:lnTo>
                                <a:lnTo>
                                  <a:pt x="789472" y="91175"/>
                                </a:lnTo>
                                <a:lnTo>
                                  <a:pt x="845543" y="99094"/>
                                </a:lnTo>
                                <a:lnTo>
                                  <a:pt x="901373" y="107201"/>
                                </a:lnTo>
                                <a:lnTo>
                                  <a:pt x="956961" y="115497"/>
                                </a:lnTo>
                                <a:lnTo>
                                  <a:pt x="1012310" y="123981"/>
                                </a:lnTo>
                                <a:lnTo>
                                  <a:pt x="1067420" y="132654"/>
                                </a:lnTo>
                                <a:lnTo>
                                  <a:pt x="1122292" y="141515"/>
                                </a:lnTo>
                                <a:lnTo>
                                  <a:pt x="1176926" y="150565"/>
                                </a:lnTo>
                                <a:lnTo>
                                  <a:pt x="1231324" y="159804"/>
                                </a:lnTo>
                                <a:lnTo>
                                  <a:pt x="1285487" y="169231"/>
                                </a:lnTo>
                                <a:lnTo>
                                  <a:pt x="1339414" y="178848"/>
                                </a:lnTo>
                                <a:lnTo>
                                  <a:pt x="1393108" y="188654"/>
                                </a:lnTo>
                                <a:lnTo>
                                  <a:pt x="1446570" y="198650"/>
                                </a:lnTo>
                                <a:lnTo>
                                  <a:pt x="1499799" y="208834"/>
                                </a:lnTo>
                                <a:lnTo>
                                  <a:pt x="1552797" y="219208"/>
                                </a:lnTo>
                                <a:lnTo>
                                  <a:pt x="1605564" y="229772"/>
                                </a:lnTo>
                                <a:lnTo>
                                  <a:pt x="1658102" y="240526"/>
                                </a:lnTo>
                                <a:lnTo>
                                  <a:pt x="1710412" y="251469"/>
                                </a:lnTo>
                                <a:lnTo>
                                  <a:pt x="1762494" y="262603"/>
                                </a:lnTo>
                                <a:lnTo>
                                  <a:pt x="1814349" y="273926"/>
                                </a:lnTo>
                                <a:lnTo>
                                  <a:pt x="1865979" y="285440"/>
                                </a:lnTo>
                                <a:lnTo>
                                  <a:pt x="1917383" y="297144"/>
                                </a:lnTo>
                                <a:lnTo>
                                  <a:pt x="1968563" y="309038"/>
                                </a:lnTo>
                                <a:lnTo>
                                  <a:pt x="2019520" y="321123"/>
                                </a:lnTo>
                                <a:lnTo>
                                  <a:pt x="2070254" y="333398"/>
                                </a:lnTo>
                                <a:lnTo>
                                  <a:pt x="2120767" y="345865"/>
                                </a:lnTo>
                                <a:lnTo>
                                  <a:pt x="2171059" y="358522"/>
                                </a:lnTo>
                                <a:lnTo>
                                  <a:pt x="2221131" y="371370"/>
                                </a:lnTo>
                                <a:lnTo>
                                  <a:pt x="2270984" y="384409"/>
                                </a:lnTo>
                                <a:lnTo>
                                  <a:pt x="2320620" y="397640"/>
                                </a:lnTo>
                                <a:lnTo>
                                  <a:pt x="2370038" y="411061"/>
                                </a:lnTo>
                                <a:lnTo>
                                  <a:pt x="2419239" y="424675"/>
                                </a:lnTo>
                                <a:lnTo>
                                  <a:pt x="2468226" y="438479"/>
                                </a:lnTo>
                                <a:lnTo>
                                  <a:pt x="2516997" y="452476"/>
                                </a:lnTo>
                                <a:lnTo>
                                  <a:pt x="2565556" y="466664"/>
                                </a:lnTo>
                                <a:lnTo>
                                  <a:pt x="2613901" y="481044"/>
                                </a:lnTo>
                                <a:lnTo>
                                  <a:pt x="2662034" y="495616"/>
                                </a:lnTo>
                                <a:lnTo>
                                  <a:pt x="2709956" y="510380"/>
                                </a:lnTo>
                                <a:lnTo>
                                  <a:pt x="2757668" y="525337"/>
                                </a:lnTo>
                                <a:lnTo>
                                  <a:pt x="2805171" y="540485"/>
                                </a:lnTo>
                                <a:lnTo>
                                  <a:pt x="2852465" y="555827"/>
                                </a:lnTo>
                                <a:lnTo>
                                  <a:pt x="2899552" y="571360"/>
                                </a:lnTo>
                                <a:lnTo>
                                  <a:pt x="2946432" y="587087"/>
                                </a:lnTo>
                                <a:lnTo>
                                  <a:pt x="2993106" y="603006"/>
                                </a:lnTo>
                                <a:lnTo>
                                  <a:pt x="3039575" y="619118"/>
                                </a:lnTo>
                                <a:lnTo>
                                  <a:pt x="3085840" y="635423"/>
                                </a:lnTo>
                                <a:lnTo>
                                  <a:pt x="3131902" y="651921"/>
                                </a:lnTo>
                                <a:lnTo>
                                  <a:pt x="3177762" y="668613"/>
                                </a:lnTo>
                                <a:lnTo>
                                  <a:pt x="3223420" y="685497"/>
                                </a:lnTo>
                                <a:lnTo>
                                  <a:pt x="3268877" y="702576"/>
                                </a:lnTo>
                                <a:lnTo>
                                  <a:pt x="3314135" y="719848"/>
                                </a:lnTo>
                                <a:lnTo>
                                  <a:pt x="3359194" y="737313"/>
                                </a:lnTo>
                                <a:lnTo>
                                  <a:pt x="3404055" y="754972"/>
                                </a:lnTo>
                                <a:lnTo>
                                  <a:pt x="3448718" y="772826"/>
                                </a:lnTo>
                                <a:lnTo>
                                  <a:pt x="3493186" y="790873"/>
                                </a:lnTo>
                                <a:lnTo>
                                  <a:pt x="3537458" y="809114"/>
                                </a:lnTo>
                                <a:lnTo>
                                  <a:pt x="3581536" y="827550"/>
                                </a:lnTo>
                                <a:lnTo>
                                  <a:pt x="3625420" y="846180"/>
                                </a:lnTo>
                                <a:lnTo>
                                  <a:pt x="3669112" y="865004"/>
                                </a:lnTo>
                                <a:lnTo>
                                  <a:pt x="3712611" y="884023"/>
                                </a:lnTo>
                                <a:lnTo>
                                  <a:pt x="3755920" y="903237"/>
                                </a:lnTo>
                                <a:lnTo>
                                  <a:pt x="3799038" y="922646"/>
                                </a:lnTo>
                                <a:lnTo>
                                  <a:pt x="3841968" y="942249"/>
                                </a:lnTo>
                                <a:lnTo>
                                  <a:pt x="3884709" y="962048"/>
                                </a:lnTo>
                                <a:lnTo>
                                  <a:pt x="3927262" y="982041"/>
                                </a:lnTo>
                                <a:lnTo>
                                  <a:pt x="3969629" y="1002230"/>
                                </a:lnTo>
                                <a:lnTo>
                                  <a:pt x="4011810" y="1022615"/>
                                </a:lnTo>
                                <a:lnTo>
                                  <a:pt x="4053806" y="1043194"/>
                                </a:lnTo>
                                <a:lnTo>
                                  <a:pt x="4095618" y="1063970"/>
                                </a:lnTo>
                                <a:lnTo>
                                  <a:pt x="4137247" y="1084941"/>
                                </a:lnTo>
                                <a:lnTo>
                                  <a:pt x="4178694" y="1106108"/>
                                </a:lnTo>
                                <a:lnTo>
                                  <a:pt x="4219959" y="1127471"/>
                                </a:lnTo>
                                <a:lnTo>
                                  <a:pt x="4261044" y="1149030"/>
                                </a:lnTo>
                                <a:lnTo>
                                  <a:pt x="4301950" y="1170785"/>
                                </a:lnTo>
                                <a:lnTo>
                                  <a:pt x="4342676" y="1192736"/>
                                </a:lnTo>
                                <a:lnTo>
                                  <a:pt x="4383225" y="1214884"/>
                                </a:lnTo>
                                <a:lnTo>
                                  <a:pt x="4423597" y="1237228"/>
                                </a:lnTo>
                                <a:lnTo>
                                  <a:pt x="4463792" y="1259769"/>
                                </a:lnTo>
                                <a:lnTo>
                                  <a:pt x="4503812" y="1282507"/>
                                </a:lnTo>
                                <a:lnTo>
                                  <a:pt x="4543658" y="1305441"/>
                                </a:lnTo>
                                <a:lnTo>
                                  <a:pt x="4583331" y="1328572"/>
                                </a:lnTo>
                                <a:lnTo>
                                  <a:pt x="4622830" y="1351901"/>
                                </a:lnTo>
                                <a:lnTo>
                                  <a:pt x="4662158" y="1375426"/>
                                </a:lnTo>
                                <a:lnTo>
                                  <a:pt x="4701316" y="1399149"/>
                                </a:lnTo>
                                <a:lnTo>
                                  <a:pt x="4740303" y="1423070"/>
                                </a:lnTo>
                                <a:lnTo>
                                  <a:pt x="4779121" y="1447188"/>
                                </a:lnTo>
                                <a:lnTo>
                                  <a:pt x="4817770" y="1471503"/>
                                </a:lnTo>
                                <a:lnTo>
                                  <a:pt x="4856252" y="1496016"/>
                                </a:lnTo>
                                <a:lnTo>
                                  <a:pt x="4894568" y="1520727"/>
                                </a:lnTo>
                                <a:lnTo>
                                  <a:pt x="4932718" y="1545636"/>
                                </a:lnTo>
                                <a:lnTo>
                                  <a:pt x="4970704" y="1570744"/>
                                </a:lnTo>
                                <a:lnTo>
                                  <a:pt x="5008525" y="1596049"/>
                                </a:lnTo>
                                <a:lnTo>
                                  <a:pt x="5046183" y="1621552"/>
                                </a:lnTo>
                                <a:lnTo>
                                  <a:pt x="5083680" y="1647255"/>
                                </a:lnTo>
                                <a:lnTo>
                                  <a:pt x="5121014" y="1673155"/>
                                </a:lnTo>
                                <a:lnTo>
                                  <a:pt x="5158189" y="1699254"/>
                                </a:lnTo>
                                <a:lnTo>
                                  <a:pt x="5195204" y="1725552"/>
                                </a:lnTo>
                                <a:lnTo>
                                  <a:pt x="5232060" y="1752049"/>
                                </a:lnTo>
                                <a:lnTo>
                                  <a:pt x="5268759" y="1778745"/>
                                </a:lnTo>
                                <a:lnTo>
                                  <a:pt x="5305300" y="1805640"/>
                                </a:lnTo>
                                <a:lnTo>
                                  <a:pt x="5341686" y="1832734"/>
                                </a:lnTo>
                                <a:lnTo>
                                  <a:pt x="5377916" y="1860027"/>
                                </a:lnTo>
                                <a:lnTo>
                                  <a:pt x="5413992" y="1887520"/>
                                </a:lnTo>
                                <a:lnTo>
                                  <a:pt x="5449915" y="1915213"/>
                                </a:lnTo>
                                <a:lnTo>
                                  <a:pt x="5485685" y="1943105"/>
                                </a:lnTo>
                                <a:lnTo>
                                  <a:pt x="5521304" y="1971197"/>
                                </a:lnTo>
                                <a:lnTo>
                                  <a:pt x="5556771" y="1999488"/>
                                </a:lnTo>
                                <a:lnTo>
                                  <a:pt x="5592089" y="2027980"/>
                                </a:lnTo>
                                <a:lnTo>
                                  <a:pt x="5627258" y="2056672"/>
                                </a:lnTo>
                                <a:lnTo>
                                  <a:pt x="5662278" y="2085564"/>
                                </a:lnTo>
                                <a:lnTo>
                                  <a:pt x="5697152" y="2114656"/>
                                </a:lnTo>
                                <a:lnTo>
                                  <a:pt x="5731878" y="2143949"/>
                                </a:lnTo>
                                <a:lnTo>
                                  <a:pt x="5766459" y="2173442"/>
                                </a:lnTo>
                                <a:lnTo>
                                  <a:pt x="5800896" y="2203136"/>
                                </a:lnTo>
                                <a:lnTo>
                                  <a:pt x="5835189" y="2233031"/>
                                </a:lnTo>
                                <a:lnTo>
                                  <a:pt x="5869338" y="2263127"/>
                                </a:lnTo>
                                <a:lnTo>
                                  <a:pt x="5903346" y="2293424"/>
                                </a:lnTo>
                                <a:lnTo>
                                  <a:pt x="5937213" y="2323922"/>
                                </a:lnTo>
                                <a:lnTo>
                                  <a:pt x="5970939" y="2354621"/>
                                </a:lnTo>
                                <a:lnTo>
                                  <a:pt x="6004526" y="2385521"/>
                                </a:lnTo>
                                <a:lnTo>
                                  <a:pt x="6037974" y="2416623"/>
                                </a:lnTo>
                                <a:lnTo>
                                  <a:pt x="6071284" y="2447927"/>
                                </a:lnTo>
                                <a:lnTo>
                                  <a:pt x="6104458" y="2479432"/>
                                </a:lnTo>
                                <a:lnTo>
                                  <a:pt x="6137496" y="2511139"/>
                                </a:lnTo>
                                <a:lnTo>
                                  <a:pt x="6170398" y="2543048"/>
                                </a:lnTo>
                                <a:lnTo>
                                  <a:pt x="6203167" y="2575158"/>
                                </a:lnTo>
                                <a:lnTo>
                                  <a:pt x="6235802" y="2607471"/>
                                </a:lnTo>
                                <a:lnTo>
                                  <a:pt x="6268304" y="2639987"/>
                                </a:lnTo>
                                <a:lnTo>
                                  <a:pt x="6300675" y="2672704"/>
                                </a:lnTo>
                                <a:lnTo>
                                  <a:pt x="6332916" y="2705624"/>
                                </a:lnTo>
                                <a:lnTo>
                                  <a:pt x="6365026" y="2738747"/>
                                </a:lnTo>
                                <a:lnTo>
                                  <a:pt x="6397008" y="2772073"/>
                                </a:lnTo>
                                <a:lnTo>
                                  <a:pt x="6428861" y="2805601"/>
                                </a:lnTo>
                                <a:lnTo>
                                  <a:pt x="6460587" y="2839332"/>
                                </a:lnTo>
                                <a:lnTo>
                                  <a:pt x="6492187" y="2873266"/>
                                </a:lnTo>
                                <a:lnTo>
                                  <a:pt x="6523662" y="2907403"/>
                                </a:lnTo>
                                <a:lnTo>
                                  <a:pt x="6555011" y="2941744"/>
                                </a:lnTo>
                                <a:lnTo>
                                  <a:pt x="6586237" y="2976288"/>
                                </a:lnTo>
                                <a:lnTo>
                                  <a:pt x="6617341" y="3011035"/>
                                </a:lnTo>
                                <a:lnTo>
                                  <a:pt x="6648322" y="3045986"/>
                                </a:lnTo>
                                <a:lnTo>
                                  <a:pt x="6679182" y="3081141"/>
                                </a:lnTo>
                                <a:lnTo>
                                  <a:pt x="6709922" y="3116500"/>
                                </a:lnTo>
                                <a:lnTo>
                                  <a:pt x="6740543" y="3152062"/>
                                </a:lnTo>
                                <a:lnTo>
                                  <a:pt x="6771045" y="3187829"/>
                                </a:lnTo>
                                <a:lnTo>
                                  <a:pt x="6801429" y="3223800"/>
                                </a:lnTo>
                                <a:lnTo>
                                  <a:pt x="6831697" y="3259975"/>
                                </a:lnTo>
                                <a:lnTo>
                                  <a:pt x="6861849" y="3296354"/>
                                </a:lnTo>
                                <a:lnTo>
                                  <a:pt x="6891886" y="3332938"/>
                                </a:lnTo>
                                <a:lnTo>
                                  <a:pt x="6921809" y="3369726"/>
                                </a:lnTo>
                                <a:lnTo>
                                  <a:pt x="6951618" y="3406720"/>
                                </a:lnTo>
                                <a:lnTo>
                                  <a:pt x="6981315" y="3443918"/>
                                </a:lnTo>
                                <a:lnTo>
                                  <a:pt x="7010901" y="3481321"/>
                                </a:lnTo>
                                <a:lnTo>
                                  <a:pt x="7040376" y="3518929"/>
                                </a:lnTo>
                                <a:lnTo>
                                  <a:pt x="7069742" y="3556742"/>
                                </a:lnTo>
                                <a:lnTo>
                                  <a:pt x="7098998" y="3594761"/>
                                </a:lnTo>
                                <a:lnTo>
                                  <a:pt x="7128147" y="3632985"/>
                                </a:lnTo>
                                <a:lnTo>
                                  <a:pt x="7157188" y="3671414"/>
                                </a:lnTo>
                                <a:lnTo>
                                  <a:pt x="7186123" y="3710049"/>
                                </a:lnTo>
                                <a:lnTo>
                                  <a:pt x="7214953" y="3748890"/>
                                </a:lnTo>
                                <a:lnTo>
                                  <a:pt x="7243678" y="3787937"/>
                                </a:lnTo>
                                <a:lnTo>
                                  <a:pt x="7272299" y="3827189"/>
                                </a:lnTo>
                                <a:lnTo>
                                  <a:pt x="7300818" y="3866648"/>
                                </a:lnTo>
                                <a:lnTo>
                                  <a:pt x="7329235" y="3906313"/>
                                </a:lnTo>
                                <a:lnTo>
                                  <a:pt x="7357551" y="3946184"/>
                                </a:lnTo>
                                <a:lnTo>
                                  <a:pt x="7385767" y="3986262"/>
                                </a:lnTo>
                                <a:lnTo>
                                  <a:pt x="7413883" y="4026546"/>
                                </a:lnTo>
                                <a:lnTo>
                                  <a:pt x="7441902" y="4067037"/>
                                </a:lnTo>
                                <a:close/>
                              </a:path>
                            </a:pathLst>
                          </a:custGeom>
                          <a:solidFill>
                            <a:srgbClr val="E2484F"/>
                          </a:solidFill>
                        </wps:spPr>
                        <wps:bodyPr wrap="square" lIns="0" tIns="0" rIns="0" bIns="0" rtlCol="0">
                          <a:prstTxWarp prst="textNoShape">
                            <a:avLst/>
                          </a:prstTxWarp>
                          <a:noAutofit/>
                        </wps:bodyPr>
                      </wps:wsp>
                      <wps:wsp>
                        <wps:cNvPr id="4" name="Graphic 4"/>
                        <wps:cNvSpPr/>
                        <wps:spPr>
                          <a:xfrm>
                            <a:off x="3408335" y="0"/>
                            <a:ext cx="4154804" cy="4332605"/>
                          </a:xfrm>
                          <a:custGeom>
                            <a:avLst/>
                            <a:gdLst/>
                            <a:ahLst/>
                            <a:cxnLst/>
                            <a:rect l="l" t="t" r="r" b="b"/>
                            <a:pathLst>
                              <a:path w="4154804" h="4332605">
                                <a:moveTo>
                                  <a:pt x="4154355" y="4332379"/>
                                </a:moveTo>
                                <a:lnTo>
                                  <a:pt x="4154355" y="0"/>
                                </a:lnTo>
                                <a:lnTo>
                                  <a:pt x="0" y="0"/>
                                </a:lnTo>
                                <a:lnTo>
                                  <a:pt x="53317" y="14935"/>
                                </a:lnTo>
                                <a:lnTo>
                                  <a:pt x="106305" y="30139"/>
                                </a:lnTo>
                                <a:lnTo>
                                  <a:pt x="158966" y="45611"/>
                                </a:lnTo>
                                <a:lnTo>
                                  <a:pt x="211298" y="61352"/>
                                </a:lnTo>
                                <a:lnTo>
                                  <a:pt x="263301" y="77362"/>
                                </a:lnTo>
                                <a:lnTo>
                                  <a:pt x="314975" y="93640"/>
                                </a:lnTo>
                                <a:lnTo>
                                  <a:pt x="366321" y="110187"/>
                                </a:lnTo>
                                <a:lnTo>
                                  <a:pt x="417337" y="127004"/>
                                </a:lnTo>
                                <a:lnTo>
                                  <a:pt x="468024" y="144089"/>
                                </a:lnTo>
                                <a:lnTo>
                                  <a:pt x="518382" y="161443"/>
                                </a:lnTo>
                                <a:lnTo>
                                  <a:pt x="568411" y="179067"/>
                                </a:lnTo>
                                <a:lnTo>
                                  <a:pt x="618110" y="196960"/>
                                </a:lnTo>
                                <a:lnTo>
                                  <a:pt x="667479" y="215123"/>
                                </a:lnTo>
                                <a:lnTo>
                                  <a:pt x="716519" y="233555"/>
                                </a:lnTo>
                                <a:lnTo>
                                  <a:pt x="765228" y="252257"/>
                                </a:lnTo>
                                <a:lnTo>
                                  <a:pt x="813608" y="271229"/>
                                </a:lnTo>
                                <a:lnTo>
                                  <a:pt x="861658" y="290470"/>
                                </a:lnTo>
                                <a:lnTo>
                                  <a:pt x="909377" y="309982"/>
                                </a:lnTo>
                                <a:lnTo>
                                  <a:pt x="956766" y="329763"/>
                                </a:lnTo>
                                <a:lnTo>
                                  <a:pt x="1003824" y="349815"/>
                                </a:lnTo>
                                <a:lnTo>
                                  <a:pt x="1050552" y="370137"/>
                                </a:lnTo>
                                <a:lnTo>
                                  <a:pt x="1096949" y="390729"/>
                                </a:lnTo>
                                <a:lnTo>
                                  <a:pt x="1143015" y="411592"/>
                                </a:lnTo>
                                <a:lnTo>
                                  <a:pt x="1188750" y="432725"/>
                                </a:lnTo>
                                <a:lnTo>
                                  <a:pt x="1234154" y="454129"/>
                                </a:lnTo>
                                <a:lnTo>
                                  <a:pt x="1279227" y="475804"/>
                                </a:lnTo>
                                <a:lnTo>
                                  <a:pt x="1323969" y="497750"/>
                                </a:lnTo>
                                <a:lnTo>
                                  <a:pt x="1368378" y="519966"/>
                                </a:lnTo>
                                <a:lnTo>
                                  <a:pt x="1412457" y="542454"/>
                                </a:lnTo>
                                <a:lnTo>
                                  <a:pt x="1456204" y="565213"/>
                                </a:lnTo>
                                <a:lnTo>
                                  <a:pt x="1499618" y="588243"/>
                                </a:lnTo>
                                <a:lnTo>
                                  <a:pt x="1542701" y="611544"/>
                                </a:lnTo>
                                <a:lnTo>
                                  <a:pt x="1585452" y="635117"/>
                                </a:lnTo>
                                <a:lnTo>
                                  <a:pt x="1627870" y="658962"/>
                                </a:lnTo>
                                <a:lnTo>
                                  <a:pt x="1669957" y="683078"/>
                                </a:lnTo>
                                <a:lnTo>
                                  <a:pt x="1711710" y="707466"/>
                                </a:lnTo>
                                <a:lnTo>
                                  <a:pt x="1753132" y="732125"/>
                                </a:lnTo>
                                <a:lnTo>
                                  <a:pt x="1794220" y="757057"/>
                                </a:lnTo>
                                <a:lnTo>
                                  <a:pt x="1834976" y="782260"/>
                                </a:lnTo>
                                <a:lnTo>
                                  <a:pt x="1875399" y="807736"/>
                                </a:lnTo>
                                <a:lnTo>
                                  <a:pt x="1915488" y="833484"/>
                                </a:lnTo>
                                <a:lnTo>
                                  <a:pt x="1955245" y="859505"/>
                                </a:lnTo>
                                <a:lnTo>
                                  <a:pt x="1994668" y="885797"/>
                                </a:lnTo>
                                <a:lnTo>
                                  <a:pt x="2033758" y="912363"/>
                                </a:lnTo>
                                <a:lnTo>
                                  <a:pt x="2072514" y="939201"/>
                                </a:lnTo>
                                <a:lnTo>
                                  <a:pt x="2110937" y="966311"/>
                                </a:lnTo>
                                <a:lnTo>
                                  <a:pt x="2149025" y="993695"/>
                                </a:lnTo>
                                <a:lnTo>
                                  <a:pt x="2186780" y="1021351"/>
                                </a:lnTo>
                                <a:lnTo>
                                  <a:pt x="2224201" y="1049281"/>
                                </a:lnTo>
                                <a:lnTo>
                                  <a:pt x="2261288" y="1077483"/>
                                </a:lnTo>
                                <a:lnTo>
                                  <a:pt x="2298040" y="1105959"/>
                                </a:lnTo>
                                <a:lnTo>
                                  <a:pt x="2334458" y="1134708"/>
                                </a:lnTo>
                                <a:lnTo>
                                  <a:pt x="2370542" y="1163731"/>
                                </a:lnTo>
                                <a:lnTo>
                                  <a:pt x="2406291" y="1193027"/>
                                </a:lnTo>
                                <a:lnTo>
                                  <a:pt x="2441705" y="1222597"/>
                                </a:lnTo>
                                <a:lnTo>
                                  <a:pt x="2476784" y="1252440"/>
                                </a:lnTo>
                                <a:lnTo>
                                  <a:pt x="2511528" y="1282558"/>
                                </a:lnTo>
                                <a:lnTo>
                                  <a:pt x="2545937" y="1312949"/>
                                </a:lnTo>
                                <a:lnTo>
                                  <a:pt x="2580011" y="1343614"/>
                                </a:lnTo>
                                <a:lnTo>
                                  <a:pt x="2613749" y="1374553"/>
                                </a:lnTo>
                                <a:lnTo>
                                  <a:pt x="2647152" y="1405767"/>
                                </a:lnTo>
                                <a:lnTo>
                                  <a:pt x="2680220" y="1437255"/>
                                </a:lnTo>
                                <a:lnTo>
                                  <a:pt x="2712951" y="1469017"/>
                                </a:lnTo>
                                <a:lnTo>
                                  <a:pt x="2745347" y="1501054"/>
                                </a:lnTo>
                                <a:lnTo>
                                  <a:pt x="2777407" y="1533365"/>
                                </a:lnTo>
                                <a:lnTo>
                                  <a:pt x="2809131" y="1565951"/>
                                </a:lnTo>
                                <a:lnTo>
                                  <a:pt x="2840518" y="1598812"/>
                                </a:lnTo>
                                <a:lnTo>
                                  <a:pt x="2871569" y="1631948"/>
                                </a:lnTo>
                                <a:lnTo>
                                  <a:pt x="2902284" y="1665359"/>
                                </a:lnTo>
                                <a:lnTo>
                                  <a:pt x="2932662" y="1699045"/>
                                </a:lnTo>
                                <a:lnTo>
                                  <a:pt x="2962703" y="1733006"/>
                                </a:lnTo>
                                <a:lnTo>
                                  <a:pt x="2992408" y="1767243"/>
                                </a:lnTo>
                                <a:lnTo>
                                  <a:pt x="3021775" y="1801754"/>
                                </a:lnTo>
                                <a:lnTo>
                                  <a:pt x="3050806" y="1836542"/>
                                </a:lnTo>
                                <a:lnTo>
                                  <a:pt x="3079499" y="1871605"/>
                                </a:lnTo>
                                <a:lnTo>
                                  <a:pt x="3107855" y="1906943"/>
                                </a:lnTo>
                                <a:lnTo>
                                  <a:pt x="3135873" y="1942558"/>
                                </a:lnTo>
                                <a:lnTo>
                                  <a:pt x="3163554" y="1978448"/>
                                </a:lnTo>
                                <a:lnTo>
                                  <a:pt x="3190898" y="2014615"/>
                                </a:lnTo>
                                <a:lnTo>
                                  <a:pt x="3217903" y="2051057"/>
                                </a:lnTo>
                                <a:lnTo>
                                  <a:pt x="3244571" y="2087776"/>
                                </a:lnTo>
                                <a:lnTo>
                                  <a:pt x="3270900" y="2124770"/>
                                </a:lnTo>
                                <a:lnTo>
                                  <a:pt x="3296892" y="2162042"/>
                                </a:lnTo>
                                <a:lnTo>
                                  <a:pt x="3322545" y="2199590"/>
                                </a:lnTo>
                                <a:lnTo>
                                  <a:pt x="3347859" y="2237414"/>
                                </a:lnTo>
                                <a:lnTo>
                                  <a:pt x="3372835" y="2275515"/>
                                </a:lnTo>
                                <a:lnTo>
                                  <a:pt x="3397473" y="2313893"/>
                                </a:lnTo>
                                <a:lnTo>
                                  <a:pt x="3421772" y="2352548"/>
                                </a:lnTo>
                                <a:lnTo>
                                  <a:pt x="3445731" y="2391479"/>
                                </a:lnTo>
                                <a:lnTo>
                                  <a:pt x="3469352" y="2430688"/>
                                </a:lnTo>
                                <a:lnTo>
                                  <a:pt x="3492634" y="2470174"/>
                                </a:lnTo>
                                <a:lnTo>
                                  <a:pt x="3515576" y="2509937"/>
                                </a:lnTo>
                                <a:lnTo>
                                  <a:pt x="3538179" y="2549978"/>
                                </a:lnTo>
                                <a:lnTo>
                                  <a:pt x="3560442" y="2590296"/>
                                </a:lnTo>
                                <a:lnTo>
                                  <a:pt x="3582366" y="2630892"/>
                                </a:lnTo>
                                <a:lnTo>
                                  <a:pt x="3603950" y="2671765"/>
                                </a:lnTo>
                                <a:lnTo>
                                  <a:pt x="3625194" y="2712916"/>
                                </a:lnTo>
                                <a:lnTo>
                                  <a:pt x="3646099" y="2754345"/>
                                </a:lnTo>
                                <a:lnTo>
                                  <a:pt x="3666663" y="2796052"/>
                                </a:lnTo>
                                <a:lnTo>
                                  <a:pt x="3686887" y="2838037"/>
                                </a:lnTo>
                                <a:lnTo>
                                  <a:pt x="3706770" y="2880300"/>
                                </a:lnTo>
                                <a:lnTo>
                                  <a:pt x="3726313" y="2922842"/>
                                </a:lnTo>
                                <a:lnTo>
                                  <a:pt x="3745515" y="2965661"/>
                                </a:lnTo>
                                <a:lnTo>
                                  <a:pt x="3764377" y="3008760"/>
                                </a:lnTo>
                                <a:lnTo>
                                  <a:pt x="3782898" y="3052137"/>
                                </a:lnTo>
                                <a:lnTo>
                                  <a:pt x="3801078" y="3095792"/>
                                </a:lnTo>
                                <a:lnTo>
                                  <a:pt x="3818917" y="3139726"/>
                                </a:lnTo>
                                <a:lnTo>
                                  <a:pt x="3836414" y="3183939"/>
                                </a:lnTo>
                                <a:lnTo>
                                  <a:pt x="3853570" y="3228432"/>
                                </a:lnTo>
                                <a:lnTo>
                                  <a:pt x="3870385" y="3273203"/>
                                </a:lnTo>
                                <a:lnTo>
                                  <a:pt x="3886858" y="3318253"/>
                                </a:lnTo>
                                <a:lnTo>
                                  <a:pt x="3902990" y="3363583"/>
                                </a:lnTo>
                                <a:lnTo>
                                  <a:pt x="3918780" y="3409191"/>
                                </a:lnTo>
                                <a:lnTo>
                                  <a:pt x="3934227" y="3455080"/>
                                </a:lnTo>
                                <a:lnTo>
                                  <a:pt x="3949333" y="3501248"/>
                                </a:lnTo>
                                <a:lnTo>
                                  <a:pt x="3964096" y="3547695"/>
                                </a:lnTo>
                                <a:lnTo>
                                  <a:pt x="3978518" y="3594423"/>
                                </a:lnTo>
                                <a:lnTo>
                                  <a:pt x="3992596" y="3641430"/>
                                </a:lnTo>
                                <a:lnTo>
                                  <a:pt x="4006333" y="3688717"/>
                                </a:lnTo>
                                <a:lnTo>
                                  <a:pt x="4019726" y="3736284"/>
                                </a:lnTo>
                                <a:lnTo>
                                  <a:pt x="4032777" y="3784131"/>
                                </a:lnTo>
                                <a:lnTo>
                                  <a:pt x="4045485" y="3832259"/>
                                </a:lnTo>
                                <a:lnTo>
                                  <a:pt x="4057849" y="3880666"/>
                                </a:lnTo>
                                <a:lnTo>
                                  <a:pt x="4069871" y="3929355"/>
                                </a:lnTo>
                                <a:lnTo>
                                  <a:pt x="4081549" y="3978324"/>
                                </a:lnTo>
                                <a:lnTo>
                                  <a:pt x="4092884" y="4027573"/>
                                </a:lnTo>
                                <a:lnTo>
                                  <a:pt x="4103876" y="4077103"/>
                                </a:lnTo>
                                <a:lnTo>
                                  <a:pt x="4114524" y="4126914"/>
                                </a:lnTo>
                                <a:lnTo>
                                  <a:pt x="4124828" y="4177006"/>
                                </a:lnTo>
                                <a:lnTo>
                                  <a:pt x="4132555" y="4215624"/>
                                </a:lnTo>
                                <a:lnTo>
                                  <a:pt x="4140046" y="4254370"/>
                                </a:lnTo>
                                <a:lnTo>
                                  <a:pt x="4147310" y="4293277"/>
                                </a:lnTo>
                                <a:lnTo>
                                  <a:pt x="4154355" y="4332379"/>
                                </a:lnTo>
                                <a:close/>
                              </a:path>
                            </a:pathLst>
                          </a:custGeom>
                          <a:solidFill>
                            <a:srgbClr val="0D3A5C"/>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0" y="0"/>
                            <a:ext cx="7562691" cy="4332379"/>
                          </a:xfrm>
                          <a:prstGeom prst="rect">
                            <a:avLst/>
                          </a:prstGeom>
                        </pic:spPr>
                      </pic:pic>
                      <wps:wsp>
                        <wps:cNvPr id="6" name="Graphic 6"/>
                        <wps:cNvSpPr/>
                        <wps:spPr>
                          <a:xfrm>
                            <a:off x="565" y="5805201"/>
                            <a:ext cx="2211705" cy="4521835"/>
                          </a:xfrm>
                          <a:custGeom>
                            <a:avLst/>
                            <a:gdLst/>
                            <a:ahLst/>
                            <a:cxnLst/>
                            <a:rect l="l" t="t" r="r" b="b"/>
                            <a:pathLst>
                              <a:path w="2211705" h="4521835">
                                <a:moveTo>
                                  <a:pt x="0" y="0"/>
                                </a:moveTo>
                                <a:lnTo>
                                  <a:pt x="0" y="2019138"/>
                                </a:lnTo>
                                <a:lnTo>
                                  <a:pt x="15539" y="2070918"/>
                                </a:lnTo>
                                <a:lnTo>
                                  <a:pt x="31657" y="2122116"/>
                                </a:lnTo>
                                <a:lnTo>
                                  <a:pt x="48342" y="2172738"/>
                                </a:lnTo>
                                <a:lnTo>
                                  <a:pt x="65584" y="2222791"/>
                                </a:lnTo>
                                <a:lnTo>
                                  <a:pt x="83373" y="2272281"/>
                                </a:lnTo>
                                <a:lnTo>
                                  <a:pt x="101696" y="2321214"/>
                                </a:lnTo>
                                <a:lnTo>
                                  <a:pt x="120544" y="2369599"/>
                                </a:lnTo>
                                <a:lnTo>
                                  <a:pt x="141282" y="2420698"/>
                                </a:lnTo>
                                <a:lnTo>
                                  <a:pt x="162611" y="2471170"/>
                                </a:lnTo>
                                <a:lnTo>
                                  <a:pt x="184521" y="2521019"/>
                                </a:lnTo>
                                <a:lnTo>
                                  <a:pt x="207003" y="2570249"/>
                                </a:lnTo>
                                <a:lnTo>
                                  <a:pt x="230047" y="2618865"/>
                                </a:lnTo>
                                <a:lnTo>
                                  <a:pt x="253645" y="2666868"/>
                                </a:lnTo>
                                <a:lnTo>
                                  <a:pt x="277786" y="2714264"/>
                                </a:lnTo>
                                <a:lnTo>
                                  <a:pt x="302460" y="2761057"/>
                                </a:lnTo>
                                <a:lnTo>
                                  <a:pt x="327660" y="2807249"/>
                                </a:lnTo>
                                <a:lnTo>
                                  <a:pt x="353374" y="2852846"/>
                                </a:lnTo>
                                <a:lnTo>
                                  <a:pt x="379593" y="2897850"/>
                                </a:lnTo>
                                <a:lnTo>
                                  <a:pt x="406309" y="2942266"/>
                                </a:lnTo>
                                <a:lnTo>
                                  <a:pt x="433511" y="2986098"/>
                                </a:lnTo>
                                <a:lnTo>
                                  <a:pt x="461190" y="3029349"/>
                                </a:lnTo>
                                <a:lnTo>
                                  <a:pt x="489336" y="3072023"/>
                                </a:lnTo>
                                <a:lnTo>
                                  <a:pt x="517941" y="3114124"/>
                                </a:lnTo>
                                <a:lnTo>
                                  <a:pt x="546994" y="3155656"/>
                                </a:lnTo>
                                <a:lnTo>
                                  <a:pt x="576486" y="3196623"/>
                                </a:lnTo>
                                <a:lnTo>
                                  <a:pt x="606408" y="3237028"/>
                                </a:lnTo>
                                <a:lnTo>
                                  <a:pt x="636750" y="3276876"/>
                                </a:lnTo>
                                <a:lnTo>
                                  <a:pt x="667502" y="3316170"/>
                                </a:lnTo>
                                <a:lnTo>
                                  <a:pt x="698655" y="3354914"/>
                                </a:lnTo>
                                <a:lnTo>
                                  <a:pt x="730201" y="3393112"/>
                                </a:lnTo>
                                <a:lnTo>
                                  <a:pt x="762128" y="3430768"/>
                                </a:lnTo>
                                <a:lnTo>
                                  <a:pt x="794428" y="3467886"/>
                                </a:lnTo>
                                <a:lnTo>
                                  <a:pt x="827091" y="3504469"/>
                                </a:lnTo>
                                <a:lnTo>
                                  <a:pt x="860107" y="3540521"/>
                                </a:lnTo>
                                <a:lnTo>
                                  <a:pt x="893468" y="3576047"/>
                                </a:lnTo>
                                <a:lnTo>
                                  <a:pt x="927164" y="3611050"/>
                                </a:lnTo>
                                <a:lnTo>
                                  <a:pt x="961185" y="3645533"/>
                                </a:lnTo>
                                <a:lnTo>
                                  <a:pt x="995521" y="3679501"/>
                                </a:lnTo>
                                <a:lnTo>
                                  <a:pt x="1030164" y="3712958"/>
                                </a:lnTo>
                                <a:lnTo>
                                  <a:pt x="1065104" y="3745907"/>
                                </a:lnTo>
                                <a:lnTo>
                                  <a:pt x="1100330" y="3778352"/>
                                </a:lnTo>
                                <a:lnTo>
                                  <a:pt x="1135835" y="3810297"/>
                                </a:lnTo>
                                <a:lnTo>
                                  <a:pt x="1171608" y="3841747"/>
                                </a:lnTo>
                                <a:lnTo>
                                  <a:pt x="1207639" y="3872704"/>
                                </a:lnTo>
                                <a:lnTo>
                                  <a:pt x="1247215" y="3905919"/>
                                </a:lnTo>
                                <a:lnTo>
                                  <a:pt x="1287076" y="3938559"/>
                                </a:lnTo>
                                <a:lnTo>
                                  <a:pt x="1327208" y="3970628"/>
                                </a:lnTo>
                                <a:lnTo>
                                  <a:pt x="1367601" y="4002132"/>
                                </a:lnTo>
                                <a:lnTo>
                                  <a:pt x="1408241" y="4033075"/>
                                </a:lnTo>
                                <a:lnTo>
                                  <a:pt x="1449117" y="4063463"/>
                                </a:lnTo>
                                <a:lnTo>
                                  <a:pt x="1490217" y="4093300"/>
                                </a:lnTo>
                                <a:lnTo>
                                  <a:pt x="1531527" y="4122591"/>
                                </a:lnTo>
                                <a:lnTo>
                                  <a:pt x="1573036" y="4151342"/>
                                </a:lnTo>
                                <a:lnTo>
                                  <a:pt x="1614731" y="4179557"/>
                                </a:lnTo>
                                <a:lnTo>
                                  <a:pt x="1656601" y="4207242"/>
                                </a:lnTo>
                                <a:lnTo>
                                  <a:pt x="1698632" y="4234400"/>
                                </a:lnTo>
                                <a:lnTo>
                                  <a:pt x="1740813" y="4261038"/>
                                </a:lnTo>
                                <a:lnTo>
                                  <a:pt x="1783132" y="4287160"/>
                                </a:lnTo>
                                <a:lnTo>
                                  <a:pt x="1825575" y="4312772"/>
                                </a:lnTo>
                                <a:lnTo>
                                  <a:pt x="1868132" y="4337877"/>
                                </a:lnTo>
                                <a:lnTo>
                                  <a:pt x="1910789" y="4362481"/>
                                </a:lnTo>
                                <a:lnTo>
                                  <a:pt x="1953535" y="4386590"/>
                                </a:lnTo>
                                <a:lnTo>
                                  <a:pt x="1996356" y="4410208"/>
                                </a:lnTo>
                                <a:lnTo>
                                  <a:pt x="2039242" y="4433339"/>
                                </a:lnTo>
                                <a:lnTo>
                                  <a:pt x="2082178" y="4455990"/>
                                </a:lnTo>
                                <a:lnTo>
                                  <a:pt x="2125155" y="4478164"/>
                                </a:lnTo>
                                <a:lnTo>
                                  <a:pt x="2168158" y="4499867"/>
                                </a:lnTo>
                                <a:lnTo>
                                  <a:pt x="2211463" y="4521246"/>
                                </a:lnTo>
                                <a:lnTo>
                                  <a:pt x="2176222" y="4491789"/>
                                </a:lnTo>
                                <a:lnTo>
                                  <a:pt x="2141292" y="4462102"/>
                                </a:lnTo>
                                <a:lnTo>
                                  <a:pt x="2106627" y="4432148"/>
                                </a:lnTo>
                                <a:lnTo>
                                  <a:pt x="2072228" y="4401926"/>
                                </a:lnTo>
                                <a:lnTo>
                                  <a:pt x="2038095" y="4371437"/>
                                </a:lnTo>
                                <a:lnTo>
                                  <a:pt x="2004227" y="4340679"/>
                                </a:lnTo>
                                <a:lnTo>
                                  <a:pt x="1970626" y="4309652"/>
                                </a:lnTo>
                                <a:lnTo>
                                  <a:pt x="1937290" y="4278358"/>
                                </a:lnTo>
                                <a:lnTo>
                                  <a:pt x="1904221" y="4246794"/>
                                </a:lnTo>
                                <a:lnTo>
                                  <a:pt x="1871418" y="4214962"/>
                                </a:lnTo>
                                <a:lnTo>
                                  <a:pt x="1838882" y="4182861"/>
                                </a:lnTo>
                                <a:lnTo>
                                  <a:pt x="1806613" y="4150491"/>
                                </a:lnTo>
                                <a:lnTo>
                                  <a:pt x="1774610" y="4117852"/>
                                </a:lnTo>
                                <a:lnTo>
                                  <a:pt x="1742875" y="4084943"/>
                                </a:lnTo>
                                <a:lnTo>
                                  <a:pt x="1711406" y="4051765"/>
                                </a:lnTo>
                                <a:lnTo>
                                  <a:pt x="1680205" y="4018317"/>
                                </a:lnTo>
                                <a:lnTo>
                                  <a:pt x="1649272" y="3984599"/>
                                </a:lnTo>
                                <a:lnTo>
                                  <a:pt x="1618606" y="3950611"/>
                                </a:lnTo>
                                <a:lnTo>
                                  <a:pt x="1588209" y="3916353"/>
                                </a:lnTo>
                                <a:lnTo>
                                  <a:pt x="1558079" y="3881825"/>
                                </a:lnTo>
                                <a:lnTo>
                                  <a:pt x="1528217" y="3847026"/>
                                </a:lnTo>
                                <a:lnTo>
                                  <a:pt x="1498624" y="3811956"/>
                                </a:lnTo>
                                <a:lnTo>
                                  <a:pt x="1469299" y="3776616"/>
                                </a:lnTo>
                                <a:lnTo>
                                  <a:pt x="1440243" y="3741004"/>
                                </a:lnTo>
                                <a:lnTo>
                                  <a:pt x="1411455" y="3705122"/>
                                </a:lnTo>
                                <a:lnTo>
                                  <a:pt x="1382937" y="3668968"/>
                                </a:lnTo>
                                <a:lnTo>
                                  <a:pt x="1354687" y="3632542"/>
                                </a:lnTo>
                                <a:lnTo>
                                  <a:pt x="1326707" y="3595845"/>
                                </a:lnTo>
                                <a:lnTo>
                                  <a:pt x="1298996" y="3558877"/>
                                </a:lnTo>
                                <a:lnTo>
                                  <a:pt x="1271555" y="3521636"/>
                                </a:lnTo>
                                <a:lnTo>
                                  <a:pt x="1244384" y="3484123"/>
                                </a:lnTo>
                                <a:lnTo>
                                  <a:pt x="1217482" y="3446338"/>
                                </a:lnTo>
                                <a:lnTo>
                                  <a:pt x="1190851" y="3408281"/>
                                </a:lnTo>
                                <a:lnTo>
                                  <a:pt x="1164489" y="3369951"/>
                                </a:lnTo>
                                <a:lnTo>
                                  <a:pt x="1138398" y="3331348"/>
                                </a:lnTo>
                                <a:lnTo>
                                  <a:pt x="1112578" y="3292472"/>
                                </a:lnTo>
                                <a:lnTo>
                                  <a:pt x="1087028" y="3253324"/>
                                </a:lnTo>
                                <a:lnTo>
                                  <a:pt x="1061749" y="3213902"/>
                                </a:lnTo>
                                <a:lnTo>
                                  <a:pt x="1036741" y="3174206"/>
                                </a:lnTo>
                                <a:lnTo>
                                  <a:pt x="1012004" y="3134237"/>
                                </a:lnTo>
                                <a:lnTo>
                                  <a:pt x="987539" y="3093995"/>
                                </a:lnTo>
                                <a:lnTo>
                                  <a:pt x="963345" y="3053478"/>
                                </a:lnTo>
                                <a:lnTo>
                                  <a:pt x="939422" y="3012688"/>
                                </a:lnTo>
                                <a:lnTo>
                                  <a:pt x="915771" y="2971624"/>
                                </a:lnTo>
                                <a:lnTo>
                                  <a:pt x="892393" y="2930285"/>
                                </a:lnTo>
                                <a:lnTo>
                                  <a:pt x="869286" y="2888671"/>
                                </a:lnTo>
                                <a:lnTo>
                                  <a:pt x="846451" y="2846783"/>
                                </a:lnTo>
                                <a:lnTo>
                                  <a:pt x="823889" y="2804620"/>
                                </a:lnTo>
                                <a:lnTo>
                                  <a:pt x="801600" y="2762183"/>
                                </a:lnTo>
                                <a:lnTo>
                                  <a:pt x="779583" y="2719470"/>
                                </a:lnTo>
                                <a:lnTo>
                                  <a:pt x="757839" y="2676481"/>
                                </a:lnTo>
                                <a:lnTo>
                                  <a:pt x="736368" y="2633218"/>
                                </a:lnTo>
                                <a:lnTo>
                                  <a:pt x="715170" y="2589678"/>
                                </a:lnTo>
                                <a:lnTo>
                                  <a:pt x="694246" y="2545863"/>
                                </a:lnTo>
                                <a:lnTo>
                                  <a:pt x="673595" y="2501772"/>
                                </a:lnTo>
                                <a:lnTo>
                                  <a:pt x="653218" y="2457405"/>
                                </a:lnTo>
                                <a:lnTo>
                                  <a:pt x="633114" y="2412762"/>
                                </a:lnTo>
                                <a:lnTo>
                                  <a:pt x="613285" y="2367843"/>
                                </a:lnTo>
                                <a:lnTo>
                                  <a:pt x="593729" y="2322646"/>
                                </a:lnTo>
                                <a:lnTo>
                                  <a:pt x="574448" y="2277173"/>
                                </a:lnTo>
                                <a:lnTo>
                                  <a:pt x="555442" y="2231424"/>
                                </a:lnTo>
                                <a:lnTo>
                                  <a:pt x="536710" y="2185397"/>
                                </a:lnTo>
                                <a:lnTo>
                                  <a:pt x="518252" y="2139093"/>
                                </a:lnTo>
                                <a:lnTo>
                                  <a:pt x="500070" y="2092511"/>
                                </a:lnTo>
                                <a:lnTo>
                                  <a:pt x="482163" y="2045652"/>
                                </a:lnTo>
                                <a:lnTo>
                                  <a:pt x="464531" y="1998516"/>
                                </a:lnTo>
                                <a:lnTo>
                                  <a:pt x="447174" y="1951101"/>
                                </a:lnTo>
                                <a:lnTo>
                                  <a:pt x="430093" y="1903409"/>
                                </a:lnTo>
                                <a:lnTo>
                                  <a:pt x="413287" y="1855438"/>
                                </a:lnTo>
                                <a:lnTo>
                                  <a:pt x="396757" y="1807190"/>
                                </a:lnTo>
                                <a:lnTo>
                                  <a:pt x="380504" y="1758662"/>
                                </a:lnTo>
                                <a:lnTo>
                                  <a:pt x="364526" y="1709856"/>
                                </a:lnTo>
                                <a:lnTo>
                                  <a:pt x="348825" y="1660772"/>
                                </a:lnTo>
                                <a:lnTo>
                                  <a:pt x="333400" y="1611408"/>
                                </a:lnTo>
                                <a:lnTo>
                                  <a:pt x="318252" y="1561765"/>
                                </a:lnTo>
                                <a:lnTo>
                                  <a:pt x="303381" y="1511843"/>
                                </a:lnTo>
                                <a:lnTo>
                                  <a:pt x="288787" y="1461642"/>
                                </a:lnTo>
                                <a:lnTo>
                                  <a:pt x="274470" y="1411161"/>
                                </a:lnTo>
                                <a:lnTo>
                                  <a:pt x="260430" y="1360400"/>
                                </a:lnTo>
                                <a:lnTo>
                                  <a:pt x="246667" y="1309359"/>
                                </a:lnTo>
                                <a:lnTo>
                                  <a:pt x="233182" y="1258038"/>
                                </a:lnTo>
                                <a:lnTo>
                                  <a:pt x="219975" y="1206437"/>
                                </a:lnTo>
                                <a:lnTo>
                                  <a:pt x="207046" y="1154556"/>
                                </a:lnTo>
                                <a:lnTo>
                                  <a:pt x="194394" y="1102394"/>
                                </a:lnTo>
                                <a:lnTo>
                                  <a:pt x="182021" y="1049952"/>
                                </a:lnTo>
                                <a:lnTo>
                                  <a:pt x="169926" y="997228"/>
                                </a:lnTo>
                                <a:lnTo>
                                  <a:pt x="158110" y="944224"/>
                                </a:lnTo>
                                <a:lnTo>
                                  <a:pt x="146573" y="890938"/>
                                </a:lnTo>
                                <a:lnTo>
                                  <a:pt x="135314" y="837371"/>
                                </a:lnTo>
                                <a:lnTo>
                                  <a:pt x="124334" y="783523"/>
                                </a:lnTo>
                                <a:lnTo>
                                  <a:pt x="113634" y="729393"/>
                                </a:lnTo>
                                <a:lnTo>
                                  <a:pt x="103212" y="674981"/>
                                </a:lnTo>
                                <a:lnTo>
                                  <a:pt x="93070" y="620287"/>
                                </a:lnTo>
                                <a:lnTo>
                                  <a:pt x="83208" y="565311"/>
                                </a:lnTo>
                                <a:lnTo>
                                  <a:pt x="73626" y="510053"/>
                                </a:lnTo>
                                <a:lnTo>
                                  <a:pt x="64323" y="454512"/>
                                </a:lnTo>
                                <a:lnTo>
                                  <a:pt x="55301" y="398689"/>
                                </a:lnTo>
                                <a:lnTo>
                                  <a:pt x="46559" y="342583"/>
                                </a:lnTo>
                                <a:lnTo>
                                  <a:pt x="38097" y="286194"/>
                                </a:lnTo>
                                <a:lnTo>
                                  <a:pt x="29916" y="229522"/>
                                </a:lnTo>
                                <a:lnTo>
                                  <a:pt x="22015" y="172566"/>
                                </a:lnTo>
                                <a:lnTo>
                                  <a:pt x="14396" y="115328"/>
                                </a:lnTo>
                                <a:lnTo>
                                  <a:pt x="7057" y="57805"/>
                                </a:lnTo>
                                <a:lnTo>
                                  <a:pt x="0" y="0"/>
                                </a:lnTo>
                                <a:close/>
                              </a:path>
                            </a:pathLst>
                          </a:custGeom>
                          <a:solidFill>
                            <a:srgbClr val="50AB2E"/>
                          </a:solidFill>
                        </wps:spPr>
                        <wps:bodyPr wrap="square" lIns="0" tIns="0" rIns="0" bIns="0" rtlCol="0">
                          <a:prstTxWarp prst="textNoShape">
                            <a:avLst/>
                          </a:prstTxWarp>
                          <a:noAutofit/>
                        </wps:bodyPr>
                      </wps:wsp>
                      <wps:wsp>
                        <wps:cNvPr id="7" name="Graphic 7"/>
                        <wps:cNvSpPr/>
                        <wps:spPr>
                          <a:xfrm>
                            <a:off x="565" y="8024112"/>
                            <a:ext cx="2947035" cy="2672715"/>
                          </a:xfrm>
                          <a:custGeom>
                            <a:avLst/>
                            <a:gdLst/>
                            <a:ahLst/>
                            <a:cxnLst/>
                            <a:rect l="l" t="t" r="r" b="b"/>
                            <a:pathLst>
                              <a:path w="2947035" h="2672715">
                                <a:moveTo>
                                  <a:pt x="0" y="0"/>
                                </a:moveTo>
                                <a:lnTo>
                                  <a:pt x="0" y="2672462"/>
                                </a:lnTo>
                                <a:lnTo>
                                  <a:pt x="2947006" y="2672462"/>
                                </a:lnTo>
                                <a:lnTo>
                                  <a:pt x="2493924" y="2527368"/>
                                </a:lnTo>
                                <a:lnTo>
                                  <a:pt x="2454997" y="2512112"/>
                                </a:lnTo>
                                <a:lnTo>
                                  <a:pt x="2415965" y="2496486"/>
                                </a:lnTo>
                                <a:lnTo>
                                  <a:pt x="2376840" y="2480484"/>
                                </a:lnTo>
                                <a:lnTo>
                                  <a:pt x="2337633" y="2464102"/>
                                </a:lnTo>
                                <a:lnTo>
                                  <a:pt x="2298353" y="2447336"/>
                                </a:lnTo>
                                <a:lnTo>
                                  <a:pt x="2259012" y="2430181"/>
                                </a:lnTo>
                                <a:lnTo>
                                  <a:pt x="2219622" y="2412633"/>
                                </a:lnTo>
                                <a:lnTo>
                                  <a:pt x="2180191" y="2394687"/>
                                </a:lnTo>
                                <a:lnTo>
                                  <a:pt x="2140733" y="2376339"/>
                                </a:lnTo>
                                <a:lnTo>
                                  <a:pt x="2101256" y="2357585"/>
                                </a:lnTo>
                                <a:lnTo>
                                  <a:pt x="2061773" y="2338420"/>
                                </a:lnTo>
                                <a:lnTo>
                                  <a:pt x="2022294" y="2318840"/>
                                </a:lnTo>
                                <a:lnTo>
                                  <a:pt x="1982829" y="2298840"/>
                                </a:lnTo>
                                <a:lnTo>
                                  <a:pt x="1943391" y="2278417"/>
                                </a:lnTo>
                                <a:lnTo>
                                  <a:pt x="1903988" y="2257564"/>
                                </a:lnTo>
                                <a:lnTo>
                                  <a:pt x="1864633" y="2236279"/>
                                </a:lnTo>
                                <a:lnTo>
                                  <a:pt x="1825337" y="2214557"/>
                                </a:lnTo>
                                <a:lnTo>
                                  <a:pt x="1786109" y="2192392"/>
                                </a:lnTo>
                                <a:lnTo>
                                  <a:pt x="1746961" y="2169782"/>
                                </a:lnTo>
                                <a:lnTo>
                                  <a:pt x="1707904" y="2146721"/>
                                </a:lnTo>
                                <a:lnTo>
                                  <a:pt x="1668949" y="2123205"/>
                                </a:lnTo>
                                <a:lnTo>
                                  <a:pt x="1630106" y="2099230"/>
                                </a:lnTo>
                                <a:lnTo>
                                  <a:pt x="1591386" y="2074791"/>
                                </a:lnTo>
                                <a:lnTo>
                                  <a:pt x="1552800" y="2049884"/>
                                </a:lnTo>
                                <a:lnTo>
                                  <a:pt x="1514359" y="2024504"/>
                                </a:lnTo>
                                <a:lnTo>
                                  <a:pt x="1476074" y="1998647"/>
                                </a:lnTo>
                                <a:lnTo>
                                  <a:pt x="1437956" y="1972309"/>
                                </a:lnTo>
                                <a:lnTo>
                                  <a:pt x="1400014" y="1945485"/>
                                </a:lnTo>
                                <a:lnTo>
                                  <a:pt x="1362262" y="1918170"/>
                                </a:lnTo>
                                <a:lnTo>
                                  <a:pt x="1324708" y="1890361"/>
                                </a:lnTo>
                                <a:lnTo>
                                  <a:pt x="1287364" y="1862053"/>
                                </a:lnTo>
                                <a:lnTo>
                                  <a:pt x="1250242" y="1833241"/>
                                </a:lnTo>
                                <a:lnTo>
                                  <a:pt x="1213350" y="1803921"/>
                                </a:lnTo>
                                <a:lnTo>
                                  <a:pt x="1176702" y="1774089"/>
                                </a:lnTo>
                                <a:lnTo>
                                  <a:pt x="1140306" y="1743740"/>
                                </a:lnTo>
                                <a:lnTo>
                                  <a:pt x="1104175" y="1712870"/>
                                </a:lnTo>
                                <a:lnTo>
                                  <a:pt x="1068319" y="1681474"/>
                                </a:lnTo>
                                <a:lnTo>
                                  <a:pt x="1032748" y="1649548"/>
                                </a:lnTo>
                                <a:lnTo>
                                  <a:pt x="997475" y="1617088"/>
                                </a:lnTo>
                                <a:lnTo>
                                  <a:pt x="962509" y="1584089"/>
                                </a:lnTo>
                                <a:lnTo>
                                  <a:pt x="927861" y="1550547"/>
                                </a:lnTo>
                                <a:lnTo>
                                  <a:pt x="893542" y="1516457"/>
                                </a:lnTo>
                                <a:lnTo>
                                  <a:pt x="859564" y="1481815"/>
                                </a:lnTo>
                                <a:lnTo>
                                  <a:pt x="825936" y="1446616"/>
                                </a:lnTo>
                                <a:lnTo>
                                  <a:pt x="792670" y="1410856"/>
                                </a:lnTo>
                                <a:lnTo>
                                  <a:pt x="759777" y="1374532"/>
                                </a:lnTo>
                                <a:lnTo>
                                  <a:pt x="727267" y="1337637"/>
                                </a:lnTo>
                                <a:lnTo>
                                  <a:pt x="695152" y="1300168"/>
                                </a:lnTo>
                                <a:lnTo>
                                  <a:pt x="663441" y="1262121"/>
                                </a:lnTo>
                                <a:lnTo>
                                  <a:pt x="632147" y="1223490"/>
                                </a:lnTo>
                                <a:lnTo>
                                  <a:pt x="601279" y="1184272"/>
                                </a:lnTo>
                                <a:lnTo>
                                  <a:pt x="570849" y="1144463"/>
                                </a:lnTo>
                                <a:lnTo>
                                  <a:pt x="540867" y="1104057"/>
                                </a:lnTo>
                                <a:lnTo>
                                  <a:pt x="511345" y="1063050"/>
                                </a:lnTo>
                                <a:lnTo>
                                  <a:pt x="482293" y="1021438"/>
                                </a:lnTo>
                                <a:lnTo>
                                  <a:pt x="453721" y="979217"/>
                                </a:lnTo>
                                <a:lnTo>
                                  <a:pt x="425642" y="936382"/>
                                </a:lnTo>
                                <a:lnTo>
                                  <a:pt x="398065" y="892929"/>
                                </a:lnTo>
                                <a:lnTo>
                                  <a:pt x="371002" y="848853"/>
                                </a:lnTo>
                                <a:lnTo>
                                  <a:pt x="344463" y="804149"/>
                                </a:lnTo>
                                <a:lnTo>
                                  <a:pt x="318460" y="758814"/>
                                </a:lnTo>
                                <a:lnTo>
                                  <a:pt x="293002" y="712843"/>
                                </a:lnTo>
                                <a:lnTo>
                                  <a:pt x="268101" y="666232"/>
                                </a:lnTo>
                                <a:lnTo>
                                  <a:pt x="243768" y="618976"/>
                                </a:lnTo>
                                <a:lnTo>
                                  <a:pt x="220014" y="571071"/>
                                </a:lnTo>
                                <a:lnTo>
                                  <a:pt x="196849" y="522512"/>
                                </a:lnTo>
                                <a:lnTo>
                                  <a:pt x="174284" y="473295"/>
                                </a:lnTo>
                                <a:lnTo>
                                  <a:pt x="152330" y="423415"/>
                                </a:lnTo>
                                <a:lnTo>
                                  <a:pt x="130998" y="372869"/>
                                </a:lnTo>
                                <a:lnTo>
                                  <a:pt x="110299" y="321651"/>
                                </a:lnTo>
                                <a:lnTo>
                                  <a:pt x="90244" y="269757"/>
                                </a:lnTo>
                                <a:lnTo>
                                  <a:pt x="70843" y="217184"/>
                                </a:lnTo>
                                <a:lnTo>
                                  <a:pt x="52107" y="163926"/>
                                </a:lnTo>
                                <a:lnTo>
                                  <a:pt x="34047" y="109978"/>
                                </a:lnTo>
                                <a:lnTo>
                                  <a:pt x="16674" y="55338"/>
                                </a:lnTo>
                                <a:lnTo>
                                  <a:pt x="0" y="0"/>
                                </a:lnTo>
                                <a:close/>
                              </a:path>
                            </a:pathLst>
                          </a:custGeom>
                          <a:solidFill>
                            <a:srgbClr val="5CB1E3"/>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565" y="6876658"/>
                            <a:ext cx="2211486" cy="3819916"/>
                          </a:xfrm>
                          <a:prstGeom prst="rect">
                            <a:avLst/>
                          </a:prstGeom>
                        </pic:spPr>
                      </pic:pic>
                      <pic:pic>
                        <pic:nvPicPr>
                          <pic:cNvPr id="9" name="Image 9"/>
                          <pic:cNvPicPr/>
                        </pic:nvPicPr>
                        <pic:blipFill>
                          <a:blip r:embed="rId8" cstate="print"/>
                          <a:stretch>
                            <a:fillRect/>
                          </a:stretch>
                        </pic:blipFill>
                        <pic:spPr>
                          <a:xfrm>
                            <a:off x="720604" y="6223479"/>
                            <a:ext cx="6117355" cy="1829489"/>
                          </a:xfrm>
                          <a:prstGeom prst="rect">
                            <a:avLst/>
                          </a:prstGeom>
                        </pic:spPr>
                      </pic:pic>
                    </wpg:wgp>
                  </a:graphicData>
                </a:graphic>
              </wp:anchor>
            </w:drawing>
          </mc:Choice>
          <mc:Fallback>
            <w:pict>
              <v:group style="position:absolute;margin-left:-.000012pt;margin-top:-.000004pt;width:595.5pt;height:842.25pt;mso-position-horizontal-relative:page;mso-position-vertical-relative:page;z-index:-16022016" id="docshapegroup1" coordorigin="0,0" coordsize="11910,16845">
                <v:shape style="position:absolute;left:0;top:0;width:11910;height:16845" type="#_x0000_t75" id="docshape2" stroked="false">
                  <v:imagedata r:id="rId5" o:title=""/>
                </v:shape>
                <v:shape style="position:absolute;left:0;top:0;width:11720;height:6405" id="docshape3" coordorigin="0,0" coordsize="11720,6405" path="m11720,6405l11720,6404,11719,6403,11699,6326,11678,6250,11656,6174,11634,6099,11611,6024,11588,5949,11565,5875,11541,5802,11516,5728,11491,5656,11465,5583,11439,5511,11412,5440,11385,5369,11358,5298,11329,5228,11301,5158,11271,5089,11242,5020,11211,4951,11180,4883,11149,4815,11117,4748,11085,4681,11052,4614,11019,4548,10985,4483,10950,4418,10915,4353,10880,4289,10844,4225,10807,4161,10770,4098,10733,4035,10695,3973,10656,3911,10617,3850,10578,3789,10538,3728,10497,3668,10456,3608,10414,3549,10372,3490,10329,3432,10286,3374,10243,3316,10198,3259,10154,3202,10108,3146,10063,3090,10017,3034,9970,2979,9923,2924,9875,2870,9826,2816,9778,2763,9728,2710,9679,2657,9628,2605,9577,2553,9526,2502,9474,2451,9422,2400,9369,2350,9316,2300,9262,2251,9207,2202,9153,2154,9097,2106,9041,2058,8985,2011,8928,1964,8871,1918,8813,1872,8754,1826,8695,1781,8636,1736,8576,1692,8515,1648,8454,1604,8393,1561,8331,1519,8268,1476,8205,1435,8142,1393,8078,1352,8013,1311,7948,1271,7883,1231,7817,1192,7750,1153,7683,1115,7616,1076,7548,1039,7479,1001,7410,965,7340,928,7270,892,7200,856,7129,821,7057,786,6985,752,6913,718,6840,684,6766,651,6692,618,6617,586,6542,554,6467,522,6391,491,6314,460,6237,430,6159,400,6081,370,6003,341,5924,313,5844,284,5764,256,5683,229,5602,202,5521,175,5439,149,5356,123,5273,98,5190,73,5105,48,5021,24,4936,0,0,0,0,3,60,8,153,17,246,26,339,35,431,45,523,54,614,65,705,75,796,86,886,97,976,108,1066,120,1155,131,1243,144,1332,156,1419,169,1507,182,1594,195,1681,209,1767,223,1853,237,1939,252,2024,267,2109,282,2194,297,2278,313,2362,329,2445,345,2528,362,2611,379,2694,396,2776,414,2857,431,2939,450,3020,468,3100,487,3180,506,3260,525,3340,545,3419,565,3498,585,3576,605,3655,626,3732,647,3810,669,3887,691,3964,713,4040,735,4116,758,4192,780,4268,804,4343,827,4418,851,4492,875,4566,900,4640,925,4714,950,4787,975,4860,1001,4932,1027,5004,1053,5076,1080,5148,1106,5219,1134,5290,1161,5361,1189,5431,1217,5501,1245,5571,1274,5640,1303,5709,1333,5778,1362,5847,1392,5915,1422,5983,1453,6050,1484,6118,1515,6185,1547,6251,1578,6318,1610,6384,1643,6450,1676,6515,1709,6581,1742,6646,1776,6710,1809,6775,1844,6839,1878,6903,1913,6966,1948,7030,1984,7093,2020,7155,2056,7218,2092,7280,2129,7342,2166,7404,2203,7465,2241,7526,2279,7587,2317,7648,2356,7708,2395,7768,2434,7828,2474,7887,2513,7947,2554,8006,2594,8065,2635,8123,2676,8181,2717,8239,2759,8297,2801,8355,2844,8412,2886,8469,2929,8526,2972,8583,3016,8639,3060,8695,3104,8751,3149,8806,3194,8862,3239,8917,3284,8972,3330,9027,3376,9081,3423,9135,3470,9189,3517,9243,3564,9297,3612,9350,3660,9403,3708,9456,3757,9509,3806,9561,3855,9613,3905,9665,3955,9717,4005,9769,4055,9820,4106,9871,4157,9922,4209,9973,4261,10024,4313,10074,4365,10124,4418,10174,4471,10224,4525,10273,4579,10323,4633,10372,4687,10421,4742,10470,4797,10518,4852,10567,4908,10615,4964,10663,5020,10711,5077,10759,5134,10806,5191,10853,5249,10900,5307,10947,5365,10994,5423,11041,5482,11087,5542,11133,5601,11180,5661,11225,5721,11271,5782,11317,5843,11362,5904,11407,5965,11452,6027,11497,6089,11542,6152,11587,6214,11631,6278,11675,6341,11720,6405xe" filled="true" fillcolor="#e2484f" stroked="false">
                  <v:path arrowok="t"/>
                  <v:fill type="solid"/>
                </v:shape>
                <v:shape style="position:absolute;left:5367;top:0;width:6543;height:6823" id="docshape4" coordorigin="5367,0" coordsize="6543,6823" path="m11910,6823l11910,0,5367,0,5451,24,5535,47,5618,72,5700,97,5782,122,5863,147,5944,174,6025,200,6105,227,6184,254,6263,282,6341,310,6419,339,6496,368,6573,397,6649,427,6724,457,6800,488,6874,519,6948,551,7022,583,7095,615,7167,648,7240,681,7311,715,7382,749,7452,784,7522,819,7592,854,7661,890,7729,926,7797,963,7864,1000,7931,1038,7997,1076,8063,1114,8128,1153,8193,1192,8257,1232,8321,1272,8384,1313,8447,1354,8509,1395,8570,1437,8631,1479,8692,1522,8752,1565,8811,1608,8870,1652,8929,1697,8986,1742,9044,1787,9101,1833,9157,1879,9213,1925,9268,1972,9323,2020,9377,2068,9430,2116,9484,2165,9536,2214,9588,2263,9640,2313,9691,2364,9741,2415,9791,2466,9841,2518,9890,2570,9938,2623,9986,2676,10033,2729,10080,2783,10126,2837,10172,2892,10217,2947,10262,3003,10306,3059,10349,3116,10392,3173,10435,3230,10477,3288,10518,3346,10559,3405,10600,3464,10640,3523,10679,3583,10718,3644,10756,3705,10794,3766,10831,3828,10868,3890,10904,3953,10939,4016,10974,4079,11009,4143,11043,4208,11076,4272,11109,4338,11142,4403,11174,4469,11205,4536,11236,4603,11266,4670,11296,4738,11325,4807,11353,4875,11382,4944,11409,5014,11436,5084,11463,5155,11488,5226,11514,5297,11539,5369,11563,5441,11587,5514,11610,5587,11633,5661,11655,5735,11677,5809,11698,5884,11718,5959,11738,6035,11758,6111,11777,6188,11795,6265,11813,6343,11830,6421,11847,6499,11863,6578,11875,6639,11887,6700,11899,6761,11910,6823xe" filled="true" fillcolor="#0d3a5c" stroked="false">
                  <v:path arrowok="t"/>
                  <v:fill type="solid"/>
                </v:shape>
                <v:shape style="position:absolute;left:0;top:0;width:11910;height:6823" type="#_x0000_t75" id="docshape5" stroked="false">
                  <v:imagedata r:id="rId6" o:title=""/>
                </v:shape>
                <v:shape style="position:absolute;left:0;top:9142;width:3483;height:7121" id="docshape6" coordorigin="1,9142" coordsize="3483,7121" path="m1,9142l1,12322,25,12403,51,12484,77,12564,104,12643,132,12720,161,12798,191,12874,223,12954,257,13034,291,13112,327,13190,363,13266,400,13342,438,13416,477,13490,517,13563,557,13635,599,13706,641,13776,684,13845,727,13913,771,13980,817,14046,862,14112,909,14176,956,14240,1004,14302,1052,14364,1101,14425,1151,14486,1201,14545,1252,14603,1303,14661,1355,14718,1408,14774,1461,14829,1515,14883,1569,14937,1623,14989,1678,15041,1734,15092,1790,15143,1846,15192,1903,15241,1965,15293,2028,15345,2091,15395,2155,15445,2219,15493,2283,15541,2348,15588,2413,15634,2478,15680,2544,15724,2610,15768,2676,15810,2742,15852,2809,15893,2876,15934,2943,15973,3010,16012,3077,16050,3145,16087,3212,16124,3280,16159,3348,16194,3415,16228,3484,16262,3428,16216,3373,16169,3318,16122,3264,16074,3210,16026,3157,15978,3104,15929,3052,15880,3000,15830,2948,15780,2897,15729,2846,15678,2796,15627,2746,15575,2696,15523,2647,15470,2598,15417,2550,15363,2502,15310,2455,15255,2408,15200,2361,15145,2315,15089,2269,15033,2224,14977,2179,14920,2134,14863,2090,14805,2047,14747,2003,14688,1961,14629,1918,14569,1876,14509,1835,14449,1794,14388,1753,14327,1713,14265,1673,14203,1634,14141,1595,14078,1556,14014,1518,13951,1480,13886,1443,13822,1406,13757,1370,13691,1334,13625,1298,13559,1263,13492,1229,13425,1194,13357,1161,13289,1127,13220,1094,13151,1062,13082,1030,13012,998,12942,967,12871,936,12800,906,12728,876,12656,846,12584,817,12511,788,12437,760,12364,732,12289,705,12215,678,12140,652,12064,626,11988,600,11912,575,11835,550,11757,526,11680,502,11602,479,11523,456,11444,433,11364,411,11284,389,11204,368,11123,347,11042,327,10960,307,10878,288,10796,268,10712,250,10629,232,10545,214,10461,197,10376,180,10291,163,10205,147,10119,132,10032,117,9945,102,9858,88,9770,74,9682,61,9593,48,9504,36,9414,24,9324,12,9233,1,9142xe" filled="true" fillcolor="#50ab2e" stroked="false">
                  <v:path arrowok="t"/>
                  <v:fill type="solid"/>
                </v:shape>
                <v:shape style="position:absolute;left:0;top:12636;width:4641;height:4209" id="docshape7" coordorigin="1,12636" coordsize="4641,4209" path="m1,12636l1,16845,4642,16845,3928,16617,3867,16592,3806,16568,3744,16543,3682,16517,3620,16490,3558,16463,3496,16436,3434,16408,3372,16379,3310,16349,3248,16319,3186,16288,3123,16257,3061,16224,2999,16192,2937,16158,2875,16124,2814,16089,2752,16053,2691,16017,2629,15980,2568,15942,2507,15904,2446,15865,2386,15825,2325,15784,2265,15742,2206,15700,2146,15657,2087,15613,2028,15569,1970,15523,1912,15477,1854,15430,1797,15382,1740,15334,1683,15284,1627,15234,1572,15183,1517,15131,1462,15078,1408,15025,1355,14970,1302,14915,1249,14858,1197,14801,1146,14743,1096,14684,1046,14624,996,14563,948,14501,900,14439,853,14375,806,14310,760,14245,715,14178,671,14111,628,14043,585,13973,543,13903,502,13831,462,13759,423,13686,385,13611,347,13536,311,13459,275,13382,241,13303,207,13224,175,13143,143,13061,112,12978,83,12895,55,12810,27,12724,1,12636xe" filled="true" fillcolor="#5cb1e3" stroked="false">
                  <v:path arrowok="t"/>
                  <v:fill type="solid"/>
                </v:shape>
                <v:shape style="position:absolute;left:0;top:10829;width:3483;height:6016" type="#_x0000_t75" id="docshape8" stroked="false">
                  <v:imagedata r:id="rId7" o:title=""/>
                </v:shape>
                <v:shape style="position:absolute;left:1134;top:9800;width:9634;height:2882" type="#_x0000_t75" id="docshape9" stroked="false">
                  <v:imagedata r:id="rId8" o:title=""/>
                </v:shape>
                <w10:wrap type="none"/>
              </v:group>
            </w:pict>
          </mc:Fallback>
        </mc:AlternateContent>
      </w:r>
      <w:r>
        <w:rPr>
          <w:sz w:val="2"/>
          <w:szCs w:val="2"/>
        </w:rPr>
        <mc:AlternateContent>
          <mc:Choice Requires="wps">
            <w:drawing>
              <wp:anchor distT="0" distB="0" distL="0" distR="0" allowOverlap="1" layoutInCell="1" locked="0" behindDoc="1" simplePos="0" relativeHeight="487294976">
                <wp:simplePos x="0" y="0"/>
                <wp:positionH relativeFrom="page">
                  <wp:posOffset>743584</wp:posOffset>
                </wp:positionH>
                <wp:positionV relativeFrom="page">
                  <wp:posOffset>1761838</wp:posOffset>
                </wp:positionV>
                <wp:extent cx="3322954" cy="124396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322954" cy="1243965"/>
                        </a:xfrm>
                        <a:prstGeom prst="rect">
                          <a:avLst/>
                        </a:prstGeom>
                      </wps:spPr>
                      <wps:txbx>
                        <w:txbxContent>
                          <w:p>
                            <w:pPr>
                              <w:spacing w:line="1959" w:lineRule="exact" w:before="0"/>
                              <w:ind w:left="20" w:right="0" w:firstLine="0"/>
                              <w:jc w:val="left"/>
                              <w:rPr>
                                <w:rFonts w:ascii="Lucida Sans Unicode"/>
                                <w:sz w:val="132"/>
                              </w:rPr>
                            </w:pPr>
                            <w:r>
                              <w:rPr>
                                <w:rFonts w:ascii="Lucida Sans Unicode"/>
                                <w:color w:val="004B54"/>
                                <w:spacing w:val="-33"/>
                                <w:sz w:val="132"/>
                              </w:rPr>
                              <w:t>2025.01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549992pt;margin-top:138.727432pt;width:261.6500pt;height:97.95pt;mso-position-horizontal-relative:page;mso-position-vertical-relative:page;z-index:-16021504" type="#_x0000_t202" id="docshape10" filled="false" stroked="false">
                <v:textbox inset="0,0,0,0">
                  <w:txbxContent>
                    <w:p>
                      <w:pPr>
                        <w:spacing w:line="1959" w:lineRule="exact" w:before="0"/>
                        <w:ind w:left="20" w:right="0" w:firstLine="0"/>
                        <w:jc w:val="left"/>
                        <w:rPr>
                          <w:rFonts w:ascii="Lucida Sans Unicode"/>
                          <w:sz w:val="132"/>
                        </w:rPr>
                      </w:pPr>
                      <w:r>
                        <w:rPr>
                          <w:rFonts w:ascii="Lucida Sans Unicode"/>
                          <w:color w:val="004B54"/>
                          <w:spacing w:val="-33"/>
                          <w:sz w:val="132"/>
                        </w:rPr>
                        <w:t>2025.01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5488">
                <wp:simplePos x="0" y="0"/>
                <wp:positionH relativeFrom="page">
                  <wp:posOffset>743584</wp:posOffset>
                </wp:positionH>
                <wp:positionV relativeFrom="page">
                  <wp:posOffset>2597721</wp:posOffset>
                </wp:positionV>
                <wp:extent cx="5448300" cy="131762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448300" cy="1317625"/>
                        </a:xfrm>
                        <a:prstGeom prst="rect">
                          <a:avLst/>
                        </a:prstGeom>
                      </wps:spPr>
                      <wps:txbx>
                        <w:txbxContent>
                          <w:p>
                            <w:pPr>
                              <w:spacing w:line="1955" w:lineRule="exact" w:before="0"/>
                              <w:ind w:left="20" w:right="0" w:firstLine="0"/>
                              <w:jc w:val="left"/>
                              <w:rPr>
                                <w:rFonts w:ascii="Arial Black" w:hAnsi="Arial Black"/>
                                <w:sz w:val="140"/>
                              </w:rPr>
                            </w:pPr>
                            <w:r>
                              <w:rPr>
                                <w:rFonts w:ascii="Arial Black" w:hAnsi="Arial Black"/>
                                <w:color w:val="0D3A5C"/>
                                <w:spacing w:val="-2"/>
                                <w:w w:val="90"/>
                                <w:sz w:val="140"/>
                              </w:rPr>
                              <w:t>FINANCIËLE</w:t>
                            </w:r>
                          </w:p>
                        </w:txbxContent>
                      </wps:txbx>
                      <wps:bodyPr wrap="square" lIns="0" tIns="0" rIns="0" bIns="0" rtlCol="0">
                        <a:noAutofit/>
                      </wps:bodyPr>
                    </wps:wsp>
                  </a:graphicData>
                </a:graphic>
              </wp:anchor>
            </w:drawing>
          </mc:Choice>
          <mc:Fallback>
            <w:pict>
              <v:shape style="position:absolute;margin-left:58.549999pt;margin-top:204.545029pt;width:429pt;height:103.75pt;mso-position-horizontal-relative:page;mso-position-vertical-relative:page;z-index:-16020992" type="#_x0000_t202" id="docshape11" filled="false" stroked="false">
                <v:textbox inset="0,0,0,0">
                  <w:txbxContent>
                    <w:p>
                      <w:pPr>
                        <w:spacing w:line="1955" w:lineRule="exact" w:before="0"/>
                        <w:ind w:left="20" w:right="0" w:firstLine="0"/>
                        <w:jc w:val="left"/>
                        <w:rPr>
                          <w:rFonts w:ascii="Arial Black" w:hAnsi="Arial Black"/>
                          <w:sz w:val="140"/>
                        </w:rPr>
                      </w:pPr>
                      <w:r>
                        <w:rPr>
                          <w:rFonts w:ascii="Arial Black" w:hAnsi="Arial Black"/>
                          <w:color w:val="0D3A5C"/>
                          <w:spacing w:val="-2"/>
                          <w:w w:val="90"/>
                          <w:sz w:val="140"/>
                        </w:rPr>
                        <w:t>FINANCIËLE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6000">
                <wp:simplePos x="0" y="0"/>
                <wp:positionH relativeFrom="page">
                  <wp:posOffset>743584</wp:posOffset>
                </wp:positionH>
                <wp:positionV relativeFrom="page">
                  <wp:posOffset>3500587</wp:posOffset>
                </wp:positionV>
                <wp:extent cx="4884420" cy="9836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884420" cy="983615"/>
                        </a:xfrm>
                        <a:prstGeom prst="rect">
                          <a:avLst/>
                        </a:prstGeom>
                      </wps:spPr>
                      <wps:txbx>
                        <w:txbxContent>
                          <w:p>
                            <w:pPr>
                              <w:spacing w:line="1455" w:lineRule="exact" w:before="0"/>
                              <w:ind w:left="20" w:right="0" w:firstLine="0"/>
                              <w:jc w:val="left"/>
                              <w:rPr>
                                <w:rFonts w:ascii="Arial Black"/>
                                <w:sz w:val="104"/>
                              </w:rPr>
                            </w:pPr>
                            <w:r>
                              <w:rPr>
                                <w:rFonts w:ascii="Arial Black"/>
                                <w:color w:val="FF8F00"/>
                                <w:spacing w:val="-40"/>
                                <w:sz w:val="104"/>
                                <w:u w:val="thick" w:color="FF8F00"/>
                              </w:rPr>
                              <w:t>RAPPORTAGE </w:t>
                            </w:r>
                          </w:p>
                        </w:txbxContent>
                      </wps:txbx>
                      <wps:bodyPr wrap="square" lIns="0" tIns="0" rIns="0" bIns="0" rtlCol="0">
                        <a:noAutofit/>
                      </wps:bodyPr>
                    </wps:wsp>
                  </a:graphicData>
                </a:graphic>
              </wp:anchor>
            </w:drawing>
          </mc:Choice>
          <mc:Fallback>
            <w:pict>
              <v:shape style="position:absolute;margin-left:58.549999pt;margin-top:275.636810pt;width:384.6pt;height:77.45pt;mso-position-horizontal-relative:page;mso-position-vertical-relative:page;z-index:-16020480" type="#_x0000_t202" id="docshape12" filled="false" stroked="false">
                <v:textbox inset="0,0,0,0">
                  <w:txbxContent>
                    <w:p>
                      <w:pPr>
                        <w:spacing w:line="1455" w:lineRule="exact" w:before="0"/>
                        <w:ind w:left="20" w:right="0" w:firstLine="0"/>
                        <w:jc w:val="left"/>
                        <w:rPr>
                          <w:rFonts w:ascii="Arial Black"/>
                          <w:sz w:val="104"/>
                        </w:rPr>
                      </w:pPr>
                      <w:r>
                        <w:rPr>
                          <w:rFonts w:ascii="Arial Black"/>
                          <w:color w:val="FF8F00"/>
                          <w:spacing w:val="-40"/>
                          <w:sz w:val="104"/>
                          <w:u w:val="thick" w:color="FF8F00"/>
                        </w:rPr>
                        <w:t>RAPPORTAGE </w:t>
                      </w:r>
                    </w:p>
                  </w:txbxContent>
                </v:textbox>
                <w10:wrap type="none"/>
              </v:shape>
            </w:pict>
          </mc:Fallback>
        </mc:AlternateContent>
      </w:r>
    </w:p>
    <w:p>
      <w:pPr>
        <w:spacing w:after="0"/>
        <w:rPr>
          <w:sz w:val="2"/>
          <w:szCs w:val="2"/>
        </w:rPr>
        <w:sectPr>
          <w:type w:val="continuous"/>
          <w:pgSz w:w="11910" w:h="16850"/>
          <w:pgMar w:top="1940" w:bottom="280" w:left="566" w:right="283"/>
        </w:sectPr>
      </w:pPr>
    </w:p>
    <w:p>
      <w:pPr>
        <w:rPr>
          <w:sz w:val="2"/>
          <w:szCs w:val="2"/>
        </w:rPr>
      </w:pPr>
      <w:r>
        <w:rPr>
          <w:sz w:val="2"/>
          <w:szCs w:val="2"/>
        </w:rPr>
        <w:drawing>
          <wp:anchor distT="0" distB="0" distL="0" distR="0" allowOverlap="1" layoutInCell="1" locked="0" behindDoc="1" simplePos="0" relativeHeight="487296512">
            <wp:simplePos x="0" y="0"/>
            <wp:positionH relativeFrom="page">
              <wp:posOffset>0</wp:posOffset>
            </wp:positionH>
            <wp:positionV relativeFrom="page">
              <wp:posOffset>1229139</wp:posOffset>
            </wp:positionV>
            <wp:extent cx="7562850" cy="257271"/>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7562850" cy="25727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297024">
                <wp:simplePos x="0" y="0"/>
                <wp:positionH relativeFrom="page">
                  <wp:posOffset>0</wp:posOffset>
                </wp:positionH>
                <wp:positionV relativeFrom="page">
                  <wp:posOffset>10392760</wp:posOffset>
                </wp:positionV>
                <wp:extent cx="7562850" cy="30416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62850" cy="304165"/>
                          <a:chExt cx="7562850" cy="304165"/>
                        </a:xfrm>
                      </wpg:grpSpPr>
                      <pic:pic>
                        <pic:nvPicPr>
                          <pic:cNvPr id="15" name="Image 15"/>
                          <pic:cNvPicPr/>
                        </pic:nvPicPr>
                        <pic:blipFill>
                          <a:blip r:embed="rId9" cstate="print"/>
                          <a:stretch>
                            <a:fillRect/>
                          </a:stretch>
                        </pic:blipFill>
                        <pic:spPr>
                          <a:xfrm>
                            <a:off x="0" y="0"/>
                            <a:ext cx="7562850" cy="257271"/>
                          </a:xfrm>
                          <a:prstGeom prst="rect">
                            <a:avLst/>
                          </a:prstGeom>
                        </pic:spPr>
                      </pic:pic>
                      <pic:pic>
                        <pic:nvPicPr>
                          <pic:cNvPr id="16" name="Image 16"/>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19456" id="docshapegroup13" coordorigin="0,16367" coordsize="11910,479">
                <v:shape style="position:absolute;left:0;top:16366;width:11910;height:406" type="#_x0000_t75" id="docshape14" stroked="false">
                  <v:imagedata r:id="rId9" o:title=""/>
                </v:shape>
                <v:shape style="position:absolute;left:0;top:16568;width:11910;height:277" type="#_x0000_t75" id="docshape15"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297536">
                <wp:simplePos x="0" y="0"/>
                <wp:positionH relativeFrom="page">
                  <wp:posOffset>1567034</wp:posOffset>
                </wp:positionH>
                <wp:positionV relativeFrom="page">
                  <wp:posOffset>643958</wp:posOffset>
                </wp:positionV>
                <wp:extent cx="2164080" cy="30670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16408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wps:txbx>
                      <wps:bodyPr wrap="square" lIns="0" tIns="0" rIns="0" bIns="0" rtlCol="0">
                        <a:noAutofit/>
                      </wps:bodyPr>
                    </wps:wsp>
                  </a:graphicData>
                </a:graphic>
              </wp:anchor>
            </w:drawing>
          </mc:Choice>
          <mc:Fallback>
            <w:pict>
              <v:shape style="position:absolute;margin-left:123.38858pt;margin-top:50.705418pt;width:170.4pt;height:24.15pt;mso-position-horizontal-relative:page;mso-position-vertical-relative:page;z-index:-16018944" type="#_x0000_t202" id="docshape16" filled="false" stroked="false">
                <v:textbox inset="0,0,0,0">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8048">
                <wp:simplePos x="0" y="0"/>
                <wp:positionH relativeFrom="page">
                  <wp:posOffset>524784</wp:posOffset>
                </wp:positionH>
                <wp:positionV relativeFrom="page">
                  <wp:posOffset>1898640</wp:posOffset>
                </wp:positionV>
                <wp:extent cx="193675" cy="3067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3</w:t>
                            </w:r>
                          </w:p>
                        </w:txbxContent>
                      </wps:txbx>
                      <wps:bodyPr wrap="square" lIns="0" tIns="0" rIns="0" bIns="0" rtlCol="0">
                        <a:noAutofit/>
                      </wps:bodyPr>
                    </wps:wsp>
                  </a:graphicData>
                </a:graphic>
              </wp:anchor>
            </w:drawing>
          </mc:Choice>
          <mc:Fallback>
            <w:pict>
              <v:shape style="position:absolute;margin-left:41.321579pt;margin-top:149.499237pt;width:15.25pt;height:24.15pt;mso-position-horizontal-relative:page;mso-position-vertical-relative:page;z-index:-16018432" type="#_x0000_t202" id="docshape17"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8560">
                <wp:simplePos x="0" y="0"/>
                <wp:positionH relativeFrom="page">
                  <wp:posOffset>1567034</wp:posOffset>
                </wp:positionH>
                <wp:positionV relativeFrom="page">
                  <wp:posOffset>1956430</wp:posOffset>
                </wp:positionV>
                <wp:extent cx="666115" cy="2108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66115" cy="210820"/>
                        </a:xfrm>
                        <a:prstGeom prst="rect">
                          <a:avLst/>
                        </a:prstGeom>
                      </wps:spPr>
                      <wps:txbx>
                        <w:txbxContent>
                          <w:p>
                            <w:pPr>
                              <w:spacing w:line="327" w:lineRule="exact" w:before="0"/>
                              <w:ind w:left="20" w:right="0" w:firstLine="0"/>
                              <w:jc w:val="left"/>
                              <w:rPr>
                                <w:sz w:val="33"/>
                              </w:rPr>
                            </w:pPr>
                            <w:r>
                              <w:rPr>
                                <w:color w:val="0E3C5C"/>
                                <w:spacing w:val="-2"/>
                                <w:w w:val="85"/>
                                <w:sz w:val="33"/>
                              </w:rPr>
                              <w:t>Inleiding</w:t>
                            </w:r>
                          </w:p>
                        </w:txbxContent>
                      </wps:txbx>
                      <wps:bodyPr wrap="square" lIns="0" tIns="0" rIns="0" bIns="0" rtlCol="0">
                        <a:noAutofit/>
                      </wps:bodyPr>
                    </wps:wsp>
                  </a:graphicData>
                </a:graphic>
              </wp:anchor>
            </w:drawing>
          </mc:Choice>
          <mc:Fallback>
            <w:pict>
              <v:shape style="position:absolute;margin-left:123.38858pt;margin-top:154.049652pt;width:52.45pt;height:16.6pt;mso-position-horizontal-relative:page;mso-position-vertical-relative:page;z-index:-16017920" type="#_x0000_t202" id="docshape18" filled="false" stroked="false">
                <v:textbox inset="0,0,0,0">
                  <w:txbxContent>
                    <w:p>
                      <w:pPr>
                        <w:spacing w:line="327" w:lineRule="exact" w:before="0"/>
                        <w:ind w:left="20" w:right="0" w:firstLine="0"/>
                        <w:jc w:val="left"/>
                        <w:rPr>
                          <w:sz w:val="33"/>
                        </w:rPr>
                      </w:pPr>
                      <w:r>
                        <w:rPr>
                          <w:color w:val="0E3C5C"/>
                          <w:spacing w:val="-2"/>
                          <w:w w:val="85"/>
                          <w:sz w:val="33"/>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9072">
                <wp:simplePos x="0" y="0"/>
                <wp:positionH relativeFrom="page">
                  <wp:posOffset>524784</wp:posOffset>
                </wp:positionH>
                <wp:positionV relativeFrom="page">
                  <wp:posOffset>2664714</wp:posOffset>
                </wp:positionV>
                <wp:extent cx="193675" cy="30670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6</w:t>
                            </w:r>
                          </w:p>
                        </w:txbxContent>
                      </wps:txbx>
                      <wps:bodyPr wrap="square" lIns="0" tIns="0" rIns="0" bIns="0" rtlCol="0">
                        <a:noAutofit/>
                      </wps:bodyPr>
                    </wps:wsp>
                  </a:graphicData>
                </a:graphic>
              </wp:anchor>
            </w:drawing>
          </mc:Choice>
          <mc:Fallback>
            <w:pict>
              <v:shape style="position:absolute;margin-left:41.321579pt;margin-top:209.820053pt;width:15.25pt;height:24.15pt;mso-position-horizontal-relative:page;mso-position-vertical-relative:page;z-index:-16017408" type="#_x0000_t202" id="docshape19"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9584">
                <wp:simplePos x="0" y="0"/>
                <wp:positionH relativeFrom="page">
                  <wp:posOffset>1567034</wp:posOffset>
                </wp:positionH>
                <wp:positionV relativeFrom="page">
                  <wp:posOffset>2722504</wp:posOffset>
                </wp:positionV>
                <wp:extent cx="1718945" cy="21082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718945" cy="210820"/>
                        </a:xfrm>
                        <a:prstGeom prst="rect">
                          <a:avLst/>
                        </a:prstGeom>
                      </wps:spPr>
                      <wps:txbx>
                        <w:txbxContent>
                          <w:p>
                            <w:pPr>
                              <w:spacing w:line="327" w:lineRule="exact" w:before="0"/>
                              <w:ind w:left="20" w:right="0" w:firstLine="0"/>
                              <w:jc w:val="left"/>
                              <w:rPr>
                                <w:sz w:val="33"/>
                              </w:rPr>
                            </w:pPr>
                            <w:r>
                              <w:rPr>
                                <w:color w:val="0E3C5C"/>
                                <w:spacing w:val="-2"/>
                                <w:w w:val="90"/>
                                <w:sz w:val="33"/>
                              </w:rPr>
                              <w:t>Financiële</w:t>
                            </w:r>
                            <w:r>
                              <w:rPr>
                                <w:color w:val="0E3C5C"/>
                                <w:spacing w:val="1"/>
                                <w:sz w:val="33"/>
                              </w:rPr>
                              <w:t> </w:t>
                            </w:r>
                            <w:r>
                              <w:rPr>
                                <w:color w:val="0E3C5C"/>
                                <w:spacing w:val="-2"/>
                                <w:w w:val="90"/>
                                <w:sz w:val="33"/>
                              </w:rPr>
                              <w:t>rapportage</w:t>
                            </w:r>
                          </w:p>
                        </w:txbxContent>
                      </wps:txbx>
                      <wps:bodyPr wrap="square" lIns="0" tIns="0" rIns="0" bIns="0" rtlCol="0">
                        <a:noAutofit/>
                      </wps:bodyPr>
                    </wps:wsp>
                  </a:graphicData>
                </a:graphic>
              </wp:anchor>
            </w:drawing>
          </mc:Choice>
          <mc:Fallback>
            <w:pict>
              <v:shape style="position:absolute;margin-left:123.38858pt;margin-top:214.370453pt;width:135.35pt;height:16.6pt;mso-position-horizontal-relative:page;mso-position-vertical-relative:page;z-index:-16016896" type="#_x0000_t202" id="docshape20" filled="false" stroked="false">
                <v:textbox inset="0,0,0,0">
                  <w:txbxContent>
                    <w:p>
                      <w:pPr>
                        <w:spacing w:line="327" w:lineRule="exact" w:before="0"/>
                        <w:ind w:left="20" w:right="0" w:firstLine="0"/>
                        <w:jc w:val="left"/>
                        <w:rPr>
                          <w:sz w:val="33"/>
                        </w:rPr>
                      </w:pPr>
                      <w:r>
                        <w:rPr>
                          <w:color w:val="0E3C5C"/>
                          <w:spacing w:val="-2"/>
                          <w:w w:val="90"/>
                          <w:sz w:val="33"/>
                        </w:rPr>
                        <w:t>Financiële</w:t>
                      </w:r>
                      <w:r>
                        <w:rPr>
                          <w:color w:val="0E3C5C"/>
                          <w:spacing w:val="1"/>
                          <w:sz w:val="33"/>
                        </w:rPr>
                        <w:t> </w:t>
                      </w:r>
                      <w:r>
                        <w:rPr>
                          <w:color w:val="0E3C5C"/>
                          <w:spacing w:val="-2"/>
                          <w:w w:val="90"/>
                          <w:sz w:val="33"/>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0096">
                <wp:simplePos x="0" y="0"/>
                <wp:positionH relativeFrom="page">
                  <wp:posOffset>402332</wp:posOffset>
                </wp:positionH>
                <wp:positionV relativeFrom="page">
                  <wp:posOffset>3431599</wp:posOffset>
                </wp:positionV>
                <wp:extent cx="361950" cy="30670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619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3"/>
                                <w:sz w:val="51"/>
                              </w:rPr>
                              <w:t>13</w:t>
                            </w:r>
                          </w:p>
                        </w:txbxContent>
                      </wps:txbx>
                      <wps:bodyPr wrap="square" lIns="0" tIns="0" rIns="0" bIns="0" rtlCol="0">
                        <a:noAutofit/>
                      </wps:bodyPr>
                    </wps:wsp>
                  </a:graphicData>
                </a:graphic>
              </wp:anchor>
            </w:drawing>
          </mc:Choice>
          <mc:Fallback>
            <w:pict>
              <v:shape style="position:absolute;margin-left:31.679737pt;margin-top:270.204651pt;width:28.5pt;height:24.15pt;mso-position-horizontal-relative:page;mso-position-vertical-relative:page;z-index:-16016384" type="#_x0000_t202" id="docshape21"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3"/>
                          <w:sz w:val="51"/>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0608">
                <wp:simplePos x="0" y="0"/>
                <wp:positionH relativeFrom="page">
                  <wp:posOffset>1567034</wp:posOffset>
                </wp:positionH>
                <wp:positionV relativeFrom="page">
                  <wp:posOffset>3489388</wp:posOffset>
                </wp:positionV>
                <wp:extent cx="5078730" cy="21082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078730" cy="210820"/>
                        </a:xfrm>
                        <a:prstGeom prst="rect">
                          <a:avLst/>
                        </a:prstGeom>
                      </wps:spPr>
                      <wps:txbx>
                        <w:txbxContent>
                          <w:p>
                            <w:pPr>
                              <w:spacing w:line="327" w:lineRule="exact" w:before="0"/>
                              <w:ind w:left="20" w:right="0" w:firstLine="0"/>
                              <w:jc w:val="left"/>
                              <w:rPr>
                                <w:sz w:val="33"/>
                              </w:rPr>
                            </w:pPr>
                            <w:r>
                              <w:rPr>
                                <w:color w:val="0E3C5C"/>
                                <w:w w:val="90"/>
                                <w:sz w:val="33"/>
                              </w:rPr>
                              <w:t>Bijdragen</w:t>
                            </w:r>
                            <w:r>
                              <w:rPr>
                                <w:color w:val="0E3C5C"/>
                                <w:spacing w:val="1"/>
                                <w:sz w:val="33"/>
                              </w:rPr>
                              <w:t> </w:t>
                            </w:r>
                            <w:r>
                              <w:rPr>
                                <w:color w:val="0E3C5C"/>
                                <w:w w:val="90"/>
                                <w:sz w:val="33"/>
                              </w:rPr>
                              <w:t>deelnemende</w:t>
                            </w:r>
                            <w:r>
                              <w:rPr>
                                <w:color w:val="0E3C5C"/>
                                <w:spacing w:val="2"/>
                                <w:sz w:val="33"/>
                              </w:rPr>
                              <w:t> </w:t>
                            </w:r>
                            <w:r>
                              <w:rPr>
                                <w:color w:val="0E3C5C"/>
                                <w:w w:val="90"/>
                                <w:sz w:val="33"/>
                              </w:rPr>
                              <w:t>gemeenten</w:t>
                            </w:r>
                            <w:r>
                              <w:rPr>
                                <w:color w:val="0E3C5C"/>
                                <w:spacing w:val="2"/>
                                <w:sz w:val="33"/>
                              </w:rPr>
                              <w:t> </w:t>
                            </w:r>
                            <w:r>
                              <w:rPr>
                                <w:color w:val="0E3C5C"/>
                                <w:w w:val="90"/>
                                <w:sz w:val="33"/>
                              </w:rPr>
                              <w:t>aan</w:t>
                            </w:r>
                            <w:r>
                              <w:rPr>
                                <w:color w:val="0E3C5C"/>
                                <w:spacing w:val="2"/>
                                <w:sz w:val="33"/>
                              </w:rPr>
                              <w:t> </w:t>
                            </w:r>
                            <w:r>
                              <w:rPr>
                                <w:color w:val="0E3C5C"/>
                                <w:spacing w:val="-2"/>
                                <w:w w:val="90"/>
                                <w:sz w:val="33"/>
                              </w:rPr>
                              <w:t>samenwerkingsmodules</w:t>
                            </w:r>
                          </w:p>
                        </w:txbxContent>
                      </wps:txbx>
                      <wps:bodyPr wrap="square" lIns="0" tIns="0" rIns="0" bIns="0" rtlCol="0">
                        <a:noAutofit/>
                      </wps:bodyPr>
                    </wps:wsp>
                  </a:graphicData>
                </a:graphic>
              </wp:anchor>
            </w:drawing>
          </mc:Choice>
          <mc:Fallback>
            <w:pict>
              <v:shape style="position:absolute;margin-left:123.38858pt;margin-top:274.755035pt;width:399.9pt;height:16.6pt;mso-position-horizontal-relative:page;mso-position-vertical-relative:page;z-index:-16015872" type="#_x0000_t202" id="docshape22" filled="false" stroked="false">
                <v:textbox inset="0,0,0,0">
                  <w:txbxContent>
                    <w:p>
                      <w:pPr>
                        <w:spacing w:line="327" w:lineRule="exact" w:before="0"/>
                        <w:ind w:left="20" w:right="0" w:firstLine="0"/>
                        <w:jc w:val="left"/>
                        <w:rPr>
                          <w:sz w:val="33"/>
                        </w:rPr>
                      </w:pPr>
                      <w:r>
                        <w:rPr>
                          <w:color w:val="0E3C5C"/>
                          <w:w w:val="90"/>
                          <w:sz w:val="33"/>
                        </w:rPr>
                        <w:t>Bijdragen</w:t>
                      </w:r>
                      <w:r>
                        <w:rPr>
                          <w:color w:val="0E3C5C"/>
                          <w:spacing w:val="1"/>
                          <w:sz w:val="33"/>
                        </w:rPr>
                        <w:t> </w:t>
                      </w:r>
                      <w:r>
                        <w:rPr>
                          <w:color w:val="0E3C5C"/>
                          <w:w w:val="90"/>
                          <w:sz w:val="33"/>
                        </w:rPr>
                        <w:t>deelnemende</w:t>
                      </w:r>
                      <w:r>
                        <w:rPr>
                          <w:color w:val="0E3C5C"/>
                          <w:spacing w:val="2"/>
                          <w:sz w:val="33"/>
                        </w:rPr>
                        <w:t> </w:t>
                      </w:r>
                      <w:r>
                        <w:rPr>
                          <w:color w:val="0E3C5C"/>
                          <w:w w:val="90"/>
                          <w:sz w:val="33"/>
                        </w:rPr>
                        <w:t>gemeenten</w:t>
                      </w:r>
                      <w:r>
                        <w:rPr>
                          <w:color w:val="0E3C5C"/>
                          <w:spacing w:val="2"/>
                          <w:sz w:val="33"/>
                        </w:rPr>
                        <w:t> </w:t>
                      </w:r>
                      <w:r>
                        <w:rPr>
                          <w:color w:val="0E3C5C"/>
                          <w:w w:val="90"/>
                          <w:sz w:val="33"/>
                        </w:rPr>
                        <w:t>aan</w:t>
                      </w:r>
                      <w:r>
                        <w:rPr>
                          <w:color w:val="0E3C5C"/>
                          <w:spacing w:val="2"/>
                          <w:sz w:val="33"/>
                        </w:rPr>
                        <w:t> </w:t>
                      </w:r>
                      <w:r>
                        <w:rPr>
                          <w:color w:val="0E3C5C"/>
                          <w:spacing w:val="-2"/>
                          <w:w w:val="90"/>
                          <w:sz w:val="33"/>
                        </w:rPr>
                        <w:t>samenwerkingsmodules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1120">
                <wp:simplePos x="0" y="0"/>
                <wp:positionH relativeFrom="page">
                  <wp:posOffset>383129</wp:posOffset>
                </wp:positionH>
                <wp:positionV relativeFrom="page">
                  <wp:posOffset>4198482</wp:posOffset>
                </wp:positionV>
                <wp:extent cx="361950" cy="30670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619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3"/>
                                <w:sz w:val="51"/>
                              </w:rPr>
                              <w:t>16</w:t>
                            </w:r>
                          </w:p>
                        </w:txbxContent>
                      </wps:txbx>
                      <wps:bodyPr wrap="square" lIns="0" tIns="0" rIns="0" bIns="0" rtlCol="0">
                        <a:noAutofit/>
                      </wps:bodyPr>
                    </wps:wsp>
                  </a:graphicData>
                </a:graphic>
              </wp:anchor>
            </w:drawing>
          </mc:Choice>
          <mc:Fallback>
            <w:pict>
              <v:shape style="position:absolute;margin-left:30.167685pt;margin-top:330.589203pt;width:28.5pt;height:24.15pt;mso-position-horizontal-relative:page;mso-position-vertical-relative:page;z-index:-16015360" type="#_x0000_t202" id="docshape23"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3"/>
                          <w:sz w:val="51"/>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1632">
                <wp:simplePos x="0" y="0"/>
                <wp:positionH relativeFrom="page">
                  <wp:posOffset>1567034</wp:posOffset>
                </wp:positionH>
                <wp:positionV relativeFrom="page">
                  <wp:posOffset>4256273</wp:posOffset>
                </wp:positionV>
                <wp:extent cx="1435735" cy="21082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35735" cy="210820"/>
                        </a:xfrm>
                        <a:prstGeom prst="rect">
                          <a:avLst/>
                        </a:prstGeom>
                      </wps:spPr>
                      <wps:txbx>
                        <w:txbxContent>
                          <w:p>
                            <w:pPr>
                              <w:spacing w:line="327" w:lineRule="exact" w:before="0"/>
                              <w:ind w:left="20" w:right="0" w:firstLine="0"/>
                              <w:jc w:val="left"/>
                              <w:rPr>
                                <w:sz w:val="33"/>
                              </w:rPr>
                            </w:pPr>
                            <w:r>
                              <w:rPr>
                                <w:color w:val="0E3C5C"/>
                                <w:spacing w:val="-2"/>
                                <w:w w:val="95"/>
                                <w:sz w:val="33"/>
                              </w:rPr>
                              <w:t>Risico's</w:t>
                            </w:r>
                            <w:r>
                              <w:rPr>
                                <w:color w:val="0E3C5C"/>
                                <w:spacing w:val="-6"/>
                                <w:w w:val="95"/>
                                <w:sz w:val="33"/>
                              </w:rPr>
                              <w:t> </w:t>
                            </w:r>
                            <w:r>
                              <w:rPr>
                                <w:color w:val="0E3C5C"/>
                                <w:spacing w:val="-2"/>
                                <w:w w:val="95"/>
                                <w:sz w:val="33"/>
                              </w:rPr>
                              <w:t>en</w:t>
                            </w:r>
                            <w:r>
                              <w:rPr>
                                <w:color w:val="0E3C5C"/>
                                <w:spacing w:val="-5"/>
                                <w:w w:val="95"/>
                                <w:sz w:val="33"/>
                              </w:rPr>
                              <w:t> </w:t>
                            </w:r>
                            <w:r>
                              <w:rPr>
                                <w:color w:val="0E3C5C"/>
                                <w:spacing w:val="-2"/>
                                <w:w w:val="90"/>
                                <w:sz w:val="33"/>
                              </w:rPr>
                              <w:t>kansen</w:t>
                            </w:r>
                          </w:p>
                        </w:txbxContent>
                      </wps:txbx>
                      <wps:bodyPr wrap="square" lIns="0" tIns="0" rIns="0" bIns="0" rtlCol="0">
                        <a:noAutofit/>
                      </wps:bodyPr>
                    </wps:wsp>
                  </a:graphicData>
                </a:graphic>
              </wp:anchor>
            </w:drawing>
          </mc:Choice>
          <mc:Fallback>
            <w:pict>
              <v:shape style="position:absolute;margin-left:123.38858pt;margin-top:335.139618pt;width:113.05pt;height:16.6pt;mso-position-horizontal-relative:page;mso-position-vertical-relative:page;z-index:-16014848" type="#_x0000_t202" id="docshape24" filled="false" stroked="false">
                <v:textbox inset="0,0,0,0">
                  <w:txbxContent>
                    <w:p>
                      <w:pPr>
                        <w:spacing w:line="327" w:lineRule="exact" w:before="0"/>
                        <w:ind w:left="20" w:right="0" w:firstLine="0"/>
                        <w:jc w:val="left"/>
                        <w:rPr>
                          <w:sz w:val="33"/>
                        </w:rPr>
                      </w:pPr>
                      <w:r>
                        <w:rPr>
                          <w:color w:val="0E3C5C"/>
                          <w:spacing w:val="-2"/>
                          <w:w w:val="95"/>
                          <w:sz w:val="33"/>
                        </w:rPr>
                        <w:t>Risico's</w:t>
                      </w:r>
                      <w:r>
                        <w:rPr>
                          <w:color w:val="0E3C5C"/>
                          <w:spacing w:val="-6"/>
                          <w:w w:val="95"/>
                          <w:sz w:val="33"/>
                        </w:rPr>
                        <w:t> </w:t>
                      </w:r>
                      <w:r>
                        <w:rPr>
                          <w:color w:val="0E3C5C"/>
                          <w:spacing w:val="-2"/>
                          <w:w w:val="95"/>
                          <w:sz w:val="33"/>
                        </w:rPr>
                        <w:t>en</w:t>
                      </w:r>
                      <w:r>
                        <w:rPr>
                          <w:color w:val="0E3C5C"/>
                          <w:spacing w:val="-5"/>
                          <w:w w:val="95"/>
                          <w:sz w:val="33"/>
                        </w:rPr>
                        <w:t> </w:t>
                      </w:r>
                      <w:r>
                        <w:rPr>
                          <w:color w:val="0E3C5C"/>
                          <w:spacing w:val="-2"/>
                          <w:w w:val="90"/>
                          <w:sz w:val="33"/>
                        </w:rPr>
                        <w:t>kansen</w:t>
                      </w:r>
                    </w:p>
                  </w:txbxContent>
                </v:textbox>
                <w10:wrap type="none"/>
              </v:shape>
            </w:pict>
          </mc:Fallback>
        </mc:AlternateContent>
      </w:r>
    </w:p>
    <w:p>
      <w:pPr>
        <w:spacing w:after="0"/>
        <w:rPr>
          <w:sz w:val="2"/>
          <w:szCs w:val="2"/>
        </w:rPr>
        <w:sectPr>
          <w:pgSz w:w="11910" w:h="16850"/>
          <w:pgMar w:top="10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02144">
                <wp:simplePos x="0" y="0"/>
                <wp:positionH relativeFrom="page">
                  <wp:posOffset>0</wp:posOffset>
                </wp:positionH>
                <wp:positionV relativeFrom="page">
                  <wp:posOffset>860816</wp:posOffset>
                </wp:positionV>
                <wp:extent cx="7562850" cy="3873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2850" cy="38735"/>
                        </a:xfrm>
                        <a:custGeom>
                          <a:avLst/>
                          <a:gdLst/>
                          <a:ahLst/>
                          <a:cxnLst/>
                          <a:rect l="l" t="t" r="r" b="b"/>
                          <a:pathLst>
                            <a:path w="7562850" h="38735">
                              <a:moveTo>
                                <a:pt x="0" y="38114"/>
                              </a:moveTo>
                              <a:lnTo>
                                <a:pt x="0" y="0"/>
                              </a:lnTo>
                              <a:lnTo>
                                <a:pt x="7562849" y="0"/>
                              </a:lnTo>
                              <a:lnTo>
                                <a:pt x="7562849" y="38114"/>
                              </a:lnTo>
                              <a:lnTo>
                                <a:pt x="0"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000001pt;margin-top:67.7808pt;width:595.499973pt;height:3.001131pt;mso-position-horizontal-relative:page;mso-position-vertical-relative:page;z-index:-16014336" id="docshape25" filled="true" fillcolor="#0d3a5c" stroked="false">
                <v:fill type="solid"/>
                <w10:wrap type="none"/>
              </v:rect>
            </w:pict>
          </mc:Fallback>
        </mc:AlternateContent>
      </w:r>
      <w:r>
        <w:rPr>
          <w:sz w:val="2"/>
          <w:szCs w:val="2"/>
        </w:rPr>
        <w:drawing>
          <wp:anchor distT="0" distB="0" distL="0" distR="0" allowOverlap="1" layoutInCell="1" locked="0" behindDoc="1" simplePos="0" relativeHeight="487302656">
            <wp:simplePos x="0" y="0"/>
            <wp:positionH relativeFrom="page">
              <wp:posOffset>772437</wp:posOffset>
            </wp:positionH>
            <wp:positionV relativeFrom="page">
              <wp:posOffset>4845514</wp:posOffset>
            </wp:positionV>
            <wp:extent cx="3004410" cy="1292169"/>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3004410" cy="1292169"/>
                    </a:xfrm>
                    <a:prstGeom prst="rect">
                      <a:avLst/>
                    </a:prstGeom>
                  </pic:spPr>
                </pic:pic>
              </a:graphicData>
            </a:graphic>
          </wp:anchor>
        </w:drawing>
      </w:r>
      <w:r>
        <w:rPr>
          <w:sz w:val="2"/>
          <w:szCs w:val="2"/>
        </w:rPr>
        <w:drawing>
          <wp:anchor distT="0" distB="0" distL="0" distR="0" allowOverlap="1" layoutInCell="1" locked="0" behindDoc="1" simplePos="0" relativeHeight="487303168">
            <wp:simplePos x="0" y="0"/>
            <wp:positionH relativeFrom="page">
              <wp:posOffset>756284</wp:posOffset>
            </wp:positionH>
            <wp:positionV relativeFrom="page">
              <wp:posOffset>8216031</wp:posOffset>
            </wp:positionV>
            <wp:extent cx="3012486" cy="12892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2" cstate="print"/>
                    <a:stretch>
                      <a:fillRect/>
                    </a:stretch>
                  </pic:blipFill>
                  <pic:spPr>
                    <a:xfrm>
                      <a:off x="0" y="0"/>
                      <a:ext cx="3012486" cy="128920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03680">
                <wp:simplePos x="0" y="0"/>
                <wp:positionH relativeFrom="page">
                  <wp:posOffset>0</wp:posOffset>
                </wp:positionH>
                <wp:positionV relativeFrom="page">
                  <wp:posOffset>10392760</wp:posOffset>
                </wp:positionV>
                <wp:extent cx="7562850" cy="30416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562850" cy="304165"/>
                          <a:chExt cx="7562850" cy="304165"/>
                        </a:xfrm>
                      </wpg:grpSpPr>
                      <pic:pic>
                        <pic:nvPicPr>
                          <pic:cNvPr id="30" name="Image 30"/>
                          <pic:cNvPicPr/>
                        </pic:nvPicPr>
                        <pic:blipFill>
                          <a:blip r:embed="rId9" cstate="print"/>
                          <a:stretch>
                            <a:fillRect/>
                          </a:stretch>
                        </pic:blipFill>
                        <pic:spPr>
                          <a:xfrm>
                            <a:off x="0" y="0"/>
                            <a:ext cx="7562850" cy="257271"/>
                          </a:xfrm>
                          <a:prstGeom prst="rect">
                            <a:avLst/>
                          </a:prstGeom>
                        </pic:spPr>
                      </pic:pic>
                      <pic:pic>
                        <pic:nvPicPr>
                          <pic:cNvPr id="31" name="Image 31"/>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12800" id="docshapegroup26" coordorigin="0,16367" coordsize="11910,479">
                <v:shape style="position:absolute;left:0;top:16366;width:11910;height:406" type="#_x0000_t75" id="docshape27" stroked="false">
                  <v:imagedata r:id="rId9" o:title=""/>
                </v:shape>
                <v:shape style="position:absolute;left:0;top:16568;width:11910;height:277" type="#_x0000_t75" id="docshape28"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04192">
                <wp:simplePos x="0" y="0"/>
                <wp:positionH relativeFrom="page">
                  <wp:posOffset>743584</wp:posOffset>
                </wp:positionH>
                <wp:positionV relativeFrom="page">
                  <wp:posOffset>457051</wp:posOffset>
                </wp:positionV>
                <wp:extent cx="1210945" cy="3562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210945" cy="356235"/>
                        </a:xfrm>
                        <a:prstGeom prst="rect">
                          <a:avLst/>
                        </a:prstGeom>
                      </wps:spPr>
                      <wps:txbx>
                        <w:txbxContent>
                          <w:p>
                            <w:pPr>
                              <w:spacing w:line="550" w:lineRule="exact" w:before="0"/>
                              <w:ind w:left="20" w:right="0" w:firstLine="0"/>
                              <w:jc w:val="left"/>
                              <w:rPr>
                                <w:b/>
                                <w:sz w:val="52"/>
                              </w:rPr>
                            </w:pPr>
                            <w:r>
                              <w:rPr>
                                <w:b/>
                                <w:color w:val="0D3A5C"/>
                                <w:spacing w:val="-2"/>
                                <w:sz w:val="52"/>
                              </w:rPr>
                              <w:t>Inleiding</w:t>
                            </w:r>
                          </w:p>
                        </w:txbxContent>
                      </wps:txbx>
                      <wps:bodyPr wrap="square" lIns="0" tIns="0" rIns="0" bIns="0" rtlCol="0">
                        <a:noAutofit/>
                      </wps:bodyPr>
                    </wps:wsp>
                  </a:graphicData>
                </a:graphic>
              </wp:anchor>
            </w:drawing>
          </mc:Choice>
          <mc:Fallback>
            <w:pict>
              <v:shape style="position:absolute;margin-left:58.549999pt;margin-top:35.988331pt;width:95.35pt;height:28.05pt;mso-position-horizontal-relative:page;mso-position-vertical-relative:page;z-index:-16012288" type="#_x0000_t202" id="docshape29" filled="false" stroked="false">
                <v:textbox inset="0,0,0,0">
                  <w:txbxContent>
                    <w:p>
                      <w:pPr>
                        <w:spacing w:line="550" w:lineRule="exact" w:before="0"/>
                        <w:ind w:left="20" w:right="0" w:firstLine="0"/>
                        <w:jc w:val="left"/>
                        <w:rPr>
                          <w:b/>
                          <w:sz w:val="52"/>
                        </w:rPr>
                      </w:pPr>
                      <w:r>
                        <w:rPr>
                          <w:b/>
                          <w:color w:val="0D3A5C"/>
                          <w:spacing w:val="-2"/>
                          <w:sz w:val="52"/>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4704">
                <wp:simplePos x="0" y="0"/>
                <wp:positionH relativeFrom="page">
                  <wp:posOffset>743584</wp:posOffset>
                </wp:positionH>
                <wp:positionV relativeFrom="page">
                  <wp:posOffset>1113910</wp:posOffset>
                </wp:positionV>
                <wp:extent cx="6062345" cy="217932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062345" cy="2179320"/>
                        </a:xfrm>
                        <a:prstGeom prst="rect">
                          <a:avLst/>
                        </a:prstGeom>
                      </wps:spPr>
                      <wps:txbx>
                        <w:txbxContent>
                          <w:p>
                            <w:pPr>
                              <w:spacing w:line="427" w:lineRule="exact" w:before="0"/>
                              <w:ind w:left="20" w:right="0" w:firstLine="0"/>
                              <w:jc w:val="left"/>
                              <w:rPr>
                                <w:b/>
                                <w:sz w:val="40"/>
                              </w:rPr>
                            </w:pPr>
                            <w:r>
                              <w:rPr>
                                <w:b/>
                                <w:color w:val="0D3A5C"/>
                                <w:spacing w:val="-2"/>
                                <w:sz w:val="40"/>
                              </w:rPr>
                              <w:t>Algemeen</w:t>
                            </w:r>
                          </w:p>
                          <w:p>
                            <w:pPr>
                              <w:pStyle w:val="BodyText"/>
                              <w:spacing w:line="271" w:lineRule="auto" w:before="24"/>
                            </w:pPr>
                            <w:r>
                              <w:rPr>
                                <w:color w:val="0D3A5C"/>
                              </w:rPr>
                              <w:t>Zoals afgesproken in de financiële verordening rapporteert ICT NML tweemaal per jaar over de</w:t>
                            </w:r>
                            <w:r>
                              <w:rPr>
                                <w:color w:val="0D3A5C"/>
                                <w:spacing w:val="40"/>
                              </w:rPr>
                              <w:t> </w:t>
                            </w:r>
                            <w:r>
                              <w:rPr>
                                <w:color w:val="0D3A5C"/>
                              </w:rPr>
                              <w:t>realisatie</w:t>
                            </w:r>
                            <w:r>
                              <w:rPr>
                                <w:color w:val="0D3A5C"/>
                                <w:spacing w:val="31"/>
                              </w:rPr>
                              <w:t> </w:t>
                            </w:r>
                            <w:r>
                              <w:rPr>
                                <w:color w:val="0D3A5C"/>
                              </w:rPr>
                              <w:t>van</w:t>
                            </w:r>
                            <w:r>
                              <w:rPr>
                                <w:color w:val="0D3A5C"/>
                                <w:spacing w:val="31"/>
                              </w:rPr>
                              <w:t> </w:t>
                            </w:r>
                            <w:r>
                              <w:rPr>
                                <w:color w:val="0D3A5C"/>
                              </w:rPr>
                              <w:t>het</w:t>
                            </w:r>
                            <w:r>
                              <w:rPr>
                                <w:color w:val="0D3A5C"/>
                                <w:spacing w:val="31"/>
                              </w:rPr>
                              <w:t> </w:t>
                            </w:r>
                            <w:r>
                              <w:rPr>
                                <w:color w:val="0D3A5C"/>
                              </w:rPr>
                              <w:t>lopende</w:t>
                            </w:r>
                            <w:r>
                              <w:rPr>
                                <w:color w:val="0D3A5C"/>
                                <w:spacing w:val="31"/>
                              </w:rPr>
                              <w:t> </w:t>
                            </w:r>
                            <w:r>
                              <w:rPr>
                                <w:color w:val="0D3A5C"/>
                              </w:rPr>
                              <w:t>begrotingsjaar.</w:t>
                            </w:r>
                            <w:r>
                              <w:rPr>
                                <w:color w:val="0D3A5C"/>
                                <w:spacing w:val="31"/>
                              </w:rPr>
                              <w:t> </w:t>
                            </w:r>
                            <w:r>
                              <w:rPr>
                                <w:color w:val="0D3A5C"/>
                              </w:rPr>
                              <w:t>Deze</w:t>
                            </w:r>
                            <w:r>
                              <w:rPr>
                                <w:color w:val="0D3A5C"/>
                                <w:spacing w:val="31"/>
                              </w:rPr>
                              <w:t> </w:t>
                            </w:r>
                            <w:r>
                              <w:rPr>
                                <w:color w:val="0D3A5C"/>
                              </w:rPr>
                              <w:t>rapportage</w:t>
                            </w:r>
                            <w:r>
                              <w:rPr>
                                <w:color w:val="0D3A5C"/>
                                <w:spacing w:val="31"/>
                              </w:rPr>
                              <w:t> </w:t>
                            </w:r>
                            <w:r>
                              <w:rPr>
                                <w:color w:val="0D3A5C"/>
                              </w:rPr>
                              <w:t>gaat</w:t>
                            </w:r>
                            <w:r>
                              <w:rPr>
                                <w:color w:val="0D3A5C"/>
                                <w:spacing w:val="31"/>
                              </w:rPr>
                              <w:t> </w:t>
                            </w:r>
                            <w:r>
                              <w:rPr>
                                <w:color w:val="0D3A5C"/>
                              </w:rPr>
                              <w:t>over</w:t>
                            </w:r>
                            <w:r>
                              <w:rPr>
                                <w:color w:val="0D3A5C"/>
                                <w:spacing w:val="31"/>
                              </w:rPr>
                              <w:t> </w:t>
                            </w:r>
                            <w:r>
                              <w:rPr>
                                <w:color w:val="0D3A5C"/>
                              </w:rPr>
                              <w:t>de</w:t>
                            </w:r>
                            <w:r>
                              <w:rPr>
                                <w:color w:val="0D3A5C"/>
                                <w:spacing w:val="31"/>
                              </w:rPr>
                              <w:t> </w:t>
                            </w:r>
                            <w:r>
                              <w:rPr>
                                <w:color w:val="0D3A5C"/>
                              </w:rPr>
                              <w:t>realisatie</w:t>
                            </w:r>
                            <w:r>
                              <w:rPr>
                                <w:color w:val="0D3A5C"/>
                                <w:spacing w:val="31"/>
                              </w:rPr>
                              <w:t> </w:t>
                            </w:r>
                            <w:r>
                              <w:rPr>
                                <w:color w:val="0D3A5C"/>
                              </w:rPr>
                              <w:t>van</w:t>
                            </w:r>
                            <w:r>
                              <w:rPr>
                                <w:color w:val="0D3A5C"/>
                                <w:spacing w:val="31"/>
                              </w:rPr>
                              <w:t> </w:t>
                            </w:r>
                            <w:r>
                              <w:rPr>
                                <w:color w:val="0D3A5C"/>
                              </w:rPr>
                              <w:t>de eerste</w:t>
                            </w:r>
                            <w:r>
                              <w:rPr>
                                <w:color w:val="0D3A5C"/>
                                <w:spacing w:val="27"/>
                              </w:rPr>
                              <w:t> </w:t>
                            </w:r>
                            <w:r>
                              <w:rPr>
                                <w:color w:val="0D3A5C"/>
                              </w:rPr>
                              <w:t>4</w:t>
                            </w:r>
                            <w:r>
                              <w:rPr>
                                <w:color w:val="0D3A5C"/>
                                <w:spacing w:val="27"/>
                              </w:rPr>
                              <w:t> </w:t>
                            </w:r>
                            <w:r>
                              <w:rPr>
                                <w:color w:val="0D3A5C"/>
                              </w:rPr>
                              <w:t>maanden</w:t>
                            </w:r>
                            <w:r>
                              <w:rPr>
                                <w:color w:val="0D3A5C"/>
                                <w:spacing w:val="27"/>
                              </w:rPr>
                              <w:t> </w:t>
                            </w:r>
                            <w:r>
                              <w:rPr>
                                <w:color w:val="0D3A5C"/>
                              </w:rPr>
                              <w:t>van</w:t>
                            </w:r>
                            <w:r>
                              <w:rPr>
                                <w:color w:val="0D3A5C"/>
                                <w:spacing w:val="27"/>
                              </w:rPr>
                              <w:t> </w:t>
                            </w:r>
                            <w:r>
                              <w:rPr>
                                <w:color w:val="0D3A5C"/>
                              </w:rPr>
                              <w:t>2025</w:t>
                            </w:r>
                            <w:r>
                              <w:rPr>
                                <w:color w:val="0D3A5C"/>
                                <w:spacing w:val="27"/>
                              </w:rPr>
                              <w:t> </w:t>
                            </w:r>
                            <w:r>
                              <w:rPr>
                                <w:color w:val="0D3A5C"/>
                              </w:rPr>
                              <w:t>en</w:t>
                            </w:r>
                            <w:r>
                              <w:rPr>
                                <w:color w:val="0D3A5C"/>
                                <w:spacing w:val="27"/>
                              </w:rPr>
                              <w:t> </w:t>
                            </w:r>
                            <w:r>
                              <w:rPr>
                                <w:color w:val="0D3A5C"/>
                              </w:rPr>
                              <w:t>de</w:t>
                            </w:r>
                            <w:r>
                              <w:rPr>
                                <w:color w:val="0D3A5C"/>
                                <w:spacing w:val="27"/>
                              </w:rPr>
                              <w:t> </w:t>
                            </w:r>
                            <w:r>
                              <w:rPr>
                                <w:color w:val="0D3A5C"/>
                              </w:rPr>
                              <w:t>prognose</w:t>
                            </w:r>
                            <w:r>
                              <w:rPr>
                                <w:color w:val="0D3A5C"/>
                                <w:spacing w:val="27"/>
                              </w:rPr>
                              <w:t> </w:t>
                            </w:r>
                            <w:r>
                              <w:rPr>
                                <w:color w:val="0D3A5C"/>
                              </w:rPr>
                              <w:t>over</w:t>
                            </w:r>
                            <w:r>
                              <w:rPr>
                                <w:color w:val="0D3A5C"/>
                                <w:spacing w:val="27"/>
                              </w:rPr>
                              <w:t> </w:t>
                            </w:r>
                            <w:r>
                              <w:rPr>
                                <w:color w:val="0D3A5C"/>
                              </w:rPr>
                              <w:t>geheel</w:t>
                            </w:r>
                            <w:r>
                              <w:rPr>
                                <w:color w:val="0D3A5C"/>
                                <w:spacing w:val="27"/>
                              </w:rPr>
                              <w:t> </w:t>
                            </w:r>
                            <w:r>
                              <w:rPr>
                                <w:color w:val="0D3A5C"/>
                              </w:rPr>
                              <w:t>2025.</w:t>
                            </w:r>
                            <w:r>
                              <w:rPr>
                                <w:color w:val="0D3A5C"/>
                                <w:spacing w:val="27"/>
                              </w:rPr>
                              <w:t> </w:t>
                            </w:r>
                            <w:r>
                              <w:rPr>
                                <w:color w:val="0D3A5C"/>
                              </w:rPr>
                              <w:t>Hierbij</w:t>
                            </w:r>
                            <w:r>
                              <w:rPr>
                                <w:color w:val="0D3A5C"/>
                                <w:spacing w:val="27"/>
                              </w:rPr>
                              <w:t> </w:t>
                            </w:r>
                            <w:r>
                              <w:rPr>
                                <w:color w:val="0D3A5C"/>
                              </w:rPr>
                              <w:t>is</w:t>
                            </w:r>
                            <w:r>
                              <w:rPr>
                                <w:color w:val="0D3A5C"/>
                                <w:spacing w:val="27"/>
                              </w:rPr>
                              <w:t> </w:t>
                            </w:r>
                            <w:r>
                              <w:rPr>
                                <w:color w:val="0D3A5C"/>
                              </w:rPr>
                              <w:t>rekening</w:t>
                            </w:r>
                            <w:r>
                              <w:rPr>
                                <w:color w:val="0D3A5C"/>
                                <w:spacing w:val="27"/>
                              </w:rPr>
                              <w:t> </w:t>
                            </w:r>
                            <w:r>
                              <w:rPr>
                                <w:color w:val="0D3A5C"/>
                              </w:rPr>
                              <w:t>gehouden met de vastgestelde 1</w:t>
                            </w:r>
                            <w:r>
                              <w:rPr>
                                <w:color w:val="0D3A5C"/>
                                <w:vertAlign w:val="superscript"/>
                              </w:rPr>
                              <w:t>e</w:t>
                            </w:r>
                            <w:r>
                              <w:rPr>
                                <w:color w:val="0D3A5C"/>
                                <w:vertAlign w:val="baseline"/>
                              </w:rPr>
                              <w:t> begrotingswijziging 2025, waarbij TOPDesk is toegevoegd aan de PDC</w:t>
                            </w:r>
                            <w:r>
                              <w:rPr>
                                <w:color w:val="0D3A5C"/>
                                <w:spacing w:val="40"/>
                                <w:vertAlign w:val="baseline"/>
                              </w:rPr>
                              <w:t> </w:t>
                            </w:r>
                            <w:r>
                              <w:rPr>
                                <w:color w:val="0D3A5C"/>
                                <w:vertAlign w:val="baseline"/>
                              </w:rPr>
                              <w:t>binnen</w:t>
                            </w:r>
                            <w:r>
                              <w:rPr>
                                <w:color w:val="0D3A5C"/>
                                <w:spacing w:val="21"/>
                                <w:vertAlign w:val="baseline"/>
                              </w:rPr>
                              <w:t> </w:t>
                            </w:r>
                            <w:r>
                              <w:rPr>
                                <w:color w:val="0D3A5C"/>
                                <w:vertAlign w:val="baseline"/>
                              </w:rPr>
                              <w:t>het</w:t>
                            </w:r>
                            <w:r>
                              <w:rPr>
                                <w:color w:val="0D3A5C"/>
                                <w:spacing w:val="21"/>
                                <w:vertAlign w:val="baseline"/>
                              </w:rPr>
                              <w:t> </w:t>
                            </w:r>
                            <w:r>
                              <w:rPr>
                                <w:color w:val="0D3A5C"/>
                                <w:vertAlign w:val="baseline"/>
                              </w:rPr>
                              <w:t>programma</w:t>
                            </w:r>
                            <w:r>
                              <w:rPr>
                                <w:color w:val="0D3A5C"/>
                                <w:spacing w:val="21"/>
                                <w:vertAlign w:val="baseline"/>
                              </w:rPr>
                              <w:t> </w:t>
                            </w:r>
                            <w:r>
                              <w:rPr>
                                <w:color w:val="0D3A5C"/>
                                <w:vertAlign w:val="baseline"/>
                              </w:rPr>
                              <w:t>Automatisering</w:t>
                            </w:r>
                            <w:r>
                              <w:rPr>
                                <w:color w:val="0D3A5C"/>
                                <w:spacing w:val="21"/>
                                <w:vertAlign w:val="baseline"/>
                              </w:rPr>
                              <w:t> </w:t>
                            </w:r>
                            <w:r>
                              <w:rPr>
                                <w:color w:val="0D3A5C"/>
                                <w:vertAlign w:val="baseline"/>
                              </w:rPr>
                              <w:t>(ICT)</w:t>
                            </w:r>
                            <w:r>
                              <w:rPr>
                                <w:color w:val="0D3A5C"/>
                                <w:spacing w:val="21"/>
                                <w:vertAlign w:val="baseline"/>
                              </w:rPr>
                              <w:t> </w:t>
                            </w:r>
                            <w:r>
                              <w:rPr>
                                <w:color w:val="0D3A5C"/>
                                <w:vertAlign w:val="baseline"/>
                              </w:rPr>
                              <w:t>en</w:t>
                            </w:r>
                            <w:r>
                              <w:rPr>
                                <w:color w:val="0D3A5C"/>
                                <w:spacing w:val="21"/>
                                <w:vertAlign w:val="baseline"/>
                              </w:rPr>
                              <w:t> </w:t>
                            </w:r>
                            <w:r>
                              <w:rPr>
                                <w:color w:val="0D3A5C"/>
                                <w:vertAlign w:val="baseline"/>
                              </w:rPr>
                              <w:t>de</w:t>
                            </w:r>
                            <w:r>
                              <w:rPr>
                                <w:color w:val="0D3A5C"/>
                                <w:spacing w:val="21"/>
                                <w:vertAlign w:val="baseline"/>
                              </w:rPr>
                              <w:t> </w:t>
                            </w:r>
                            <w:r>
                              <w:rPr>
                                <w:color w:val="0D3A5C"/>
                                <w:vertAlign w:val="baseline"/>
                              </w:rPr>
                              <w:t>ambitie</w:t>
                            </w:r>
                            <w:r>
                              <w:rPr>
                                <w:color w:val="0D3A5C"/>
                                <w:spacing w:val="21"/>
                                <w:vertAlign w:val="baseline"/>
                              </w:rPr>
                              <w:t> </w:t>
                            </w:r>
                            <w:r>
                              <w:rPr>
                                <w:color w:val="0D3A5C"/>
                                <w:vertAlign w:val="baseline"/>
                              </w:rPr>
                              <w:t>van</w:t>
                            </w:r>
                            <w:r>
                              <w:rPr>
                                <w:color w:val="0D3A5C"/>
                                <w:spacing w:val="21"/>
                                <w:vertAlign w:val="baseline"/>
                              </w:rPr>
                              <w:t> </w:t>
                            </w:r>
                            <w:r>
                              <w:rPr>
                                <w:color w:val="0D3A5C"/>
                                <w:vertAlign w:val="baseline"/>
                              </w:rPr>
                              <w:t>ECGeo</w:t>
                            </w:r>
                            <w:r>
                              <w:rPr>
                                <w:color w:val="0D3A5C"/>
                                <w:spacing w:val="21"/>
                                <w:vertAlign w:val="baseline"/>
                              </w:rPr>
                              <w:t> </w:t>
                            </w:r>
                            <w:r>
                              <w:rPr>
                                <w:color w:val="0D3A5C"/>
                                <w:vertAlign w:val="baseline"/>
                              </w:rPr>
                              <w:t>is</w:t>
                            </w:r>
                            <w:r>
                              <w:rPr>
                                <w:color w:val="0D3A5C"/>
                                <w:spacing w:val="21"/>
                                <w:vertAlign w:val="baseline"/>
                              </w:rPr>
                              <w:t> </w:t>
                            </w:r>
                            <w:r>
                              <w:rPr>
                                <w:color w:val="0D3A5C"/>
                                <w:vertAlign w:val="baseline"/>
                              </w:rPr>
                              <w:t>vastgesteld</w:t>
                            </w:r>
                            <w:r>
                              <w:rPr>
                                <w:color w:val="0D3A5C"/>
                                <w:spacing w:val="21"/>
                                <w:vertAlign w:val="baseline"/>
                              </w:rPr>
                              <w:t> </w:t>
                            </w:r>
                            <w:r>
                              <w:rPr>
                                <w:color w:val="0D3A5C"/>
                                <w:vertAlign w:val="baseline"/>
                              </w:rPr>
                              <w:t>op</w:t>
                            </w:r>
                            <w:r>
                              <w:rPr>
                                <w:color w:val="0D3A5C"/>
                                <w:spacing w:val="21"/>
                                <w:vertAlign w:val="baseline"/>
                              </w:rPr>
                              <w:t> </w:t>
                            </w:r>
                            <w:r>
                              <w:rPr>
                                <w:color w:val="0D3A5C"/>
                                <w:vertAlign w:val="baseline"/>
                              </w:rPr>
                              <w:t>niveau 2, zijnde hét Geo expertisecentrum voor onze regio. Ook is in deze rapportage reeds rekening</w:t>
                            </w:r>
                            <w:r>
                              <w:rPr>
                                <w:color w:val="0D3A5C"/>
                                <w:spacing w:val="40"/>
                                <w:vertAlign w:val="baseline"/>
                              </w:rPr>
                              <w:t> </w:t>
                            </w:r>
                            <w:r>
                              <w:rPr>
                                <w:color w:val="0D3A5C"/>
                                <w:vertAlign w:val="baseline"/>
                              </w:rPr>
                              <w:t>gehouden met de 2</w:t>
                            </w:r>
                            <w:r>
                              <w:rPr>
                                <w:color w:val="0D3A5C"/>
                                <w:vertAlign w:val="superscript"/>
                              </w:rPr>
                              <w:t>e</w:t>
                            </w:r>
                            <w:r>
                              <w:rPr>
                                <w:color w:val="0D3A5C"/>
                                <w:vertAlign w:val="baseline"/>
                              </w:rPr>
                              <w:t> begrotingswijziging 2025, die budget neutraal is en voorafgaand aan de</w:t>
                            </w:r>
                            <w:r>
                              <w:rPr>
                                <w:color w:val="0D3A5C"/>
                                <w:spacing w:val="40"/>
                                <w:vertAlign w:val="baseline"/>
                              </w:rPr>
                              <w:t> </w:t>
                            </w:r>
                            <w:r>
                              <w:rPr>
                                <w:color w:val="0D3A5C"/>
                                <w:vertAlign w:val="baseline"/>
                              </w:rPr>
                              <w:t>vaststelling</w:t>
                            </w:r>
                            <w:r>
                              <w:rPr>
                                <w:color w:val="0D3A5C"/>
                                <w:spacing w:val="35"/>
                                <w:vertAlign w:val="baseline"/>
                              </w:rPr>
                              <w:t> </w:t>
                            </w:r>
                            <w:r>
                              <w:rPr>
                                <w:color w:val="0D3A5C"/>
                                <w:vertAlign w:val="baseline"/>
                              </w:rPr>
                              <w:t>van</w:t>
                            </w:r>
                            <w:r>
                              <w:rPr>
                                <w:color w:val="0D3A5C"/>
                                <w:spacing w:val="35"/>
                                <w:vertAlign w:val="baseline"/>
                              </w:rPr>
                              <w:t> </w:t>
                            </w:r>
                            <w:r>
                              <w:rPr>
                                <w:color w:val="0D3A5C"/>
                                <w:vertAlign w:val="baseline"/>
                              </w:rPr>
                              <w:t>deze</w:t>
                            </w:r>
                            <w:r>
                              <w:rPr>
                                <w:color w:val="0D3A5C"/>
                                <w:spacing w:val="35"/>
                                <w:vertAlign w:val="baseline"/>
                              </w:rPr>
                              <w:t> </w:t>
                            </w:r>
                            <w:r>
                              <w:rPr>
                                <w:color w:val="0D3A5C"/>
                                <w:vertAlign w:val="baseline"/>
                              </w:rPr>
                              <w:t>rapportage</w:t>
                            </w:r>
                            <w:r>
                              <w:rPr>
                                <w:color w:val="0D3A5C"/>
                                <w:spacing w:val="35"/>
                                <w:vertAlign w:val="baseline"/>
                              </w:rPr>
                              <w:t> </w:t>
                            </w:r>
                            <w:r>
                              <w:rPr>
                                <w:color w:val="0D3A5C"/>
                                <w:vertAlign w:val="baseline"/>
                              </w:rPr>
                              <w:t>door</w:t>
                            </w:r>
                            <w:r>
                              <w:rPr>
                                <w:color w:val="0D3A5C"/>
                                <w:spacing w:val="35"/>
                                <w:vertAlign w:val="baseline"/>
                              </w:rPr>
                              <w:t> </w:t>
                            </w:r>
                            <w:r>
                              <w:rPr>
                                <w:color w:val="0D3A5C"/>
                                <w:vertAlign w:val="baseline"/>
                              </w:rPr>
                              <w:t>het</w:t>
                            </w:r>
                            <w:r>
                              <w:rPr>
                                <w:color w:val="0D3A5C"/>
                                <w:spacing w:val="35"/>
                                <w:vertAlign w:val="baseline"/>
                              </w:rPr>
                              <w:t> </w:t>
                            </w:r>
                            <w:r>
                              <w:rPr>
                                <w:color w:val="0D3A5C"/>
                                <w:vertAlign w:val="baseline"/>
                              </w:rPr>
                              <w:t>bestuur</w:t>
                            </w:r>
                            <w:r>
                              <w:rPr>
                                <w:color w:val="0D3A5C"/>
                                <w:spacing w:val="35"/>
                                <w:vertAlign w:val="baseline"/>
                              </w:rPr>
                              <w:t> </w:t>
                            </w:r>
                            <w:r>
                              <w:rPr>
                                <w:color w:val="0D3A5C"/>
                                <w:vertAlign w:val="baseline"/>
                              </w:rPr>
                              <w:t>zal</w:t>
                            </w:r>
                            <w:r>
                              <w:rPr>
                                <w:color w:val="0D3A5C"/>
                                <w:spacing w:val="35"/>
                                <w:vertAlign w:val="baseline"/>
                              </w:rPr>
                              <w:t> </w:t>
                            </w:r>
                            <w:r>
                              <w:rPr>
                                <w:color w:val="0D3A5C"/>
                                <w:vertAlign w:val="baseline"/>
                              </w:rPr>
                              <w:t>worden</w:t>
                            </w:r>
                            <w:r>
                              <w:rPr>
                                <w:color w:val="0D3A5C"/>
                                <w:spacing w:val="35"/>
                                <w:vertAlign w:val="baseline"/>
                              </w:rPr>
                              <w:t> </w:t>
                            </w:r>
                            <w:r>
                              <w:rPr>
                                <w:color w:val="0D3A5C"/>
                                <w:vertAlign w:val="baseline"/>
                              </w:rPr>
                              <w:t>vastgesteld.</w:t>
                            </w:r>
                            <w:r>
                              <w:rPr>
                                <w:color w:val="0D3A5C"/>
                                <w:spacing w:val="35"/>
                                <w:vertAlign w:val="baseline"/>
                              </w:rPr>
                              <w:t> </w:t>
                            </w:r>
                            <w:r>
                              <w:rPr>
                                <w:color w:val="0D3A5C"/>
                                <w:vertAlign w:val="baseline"/>
                              </w:rPr>
                              <w:t>Het</w:t>
                            </w:r>
                            <w:r>
                              <w:rPr>
                                <w:color w:val="0D3A5C"/>
                                <w:vertAlign w:val="baseline"/>
                              </w:rPr>
                              <w:t> begrotingstotaal 2025 voor ICT NML bedraagt € 15.745.478.</w:t>
                            </w:r>
                          </w:p>
                        </w:txbxContent>
                      </wps:txbx>
                      <wps:bodyPr wrap="square" lIns="0" tIns="0" rIns="0" bIns="0" rtlCol="0">
                        <a:noAutofit/>
                      </wps:bodyPr>
                    </wps:wsp>
                  </a:graphicData>
                </a:graphic>
              </wp:anchor>
            </w:drawing>
          </mc:Choice>
          <mc:Fallback>
            <w:pict>
              <v:shape style="position:absolute;margin-left:58.549999pt;margin-top:87.709457pt;width:477.35pt;height:171.6pt;mso-position-horizontal-relative:page;mso-position-vertical-relative:page;z-index:-16011776" type="#_x0000_t202" id="docshape30" filled="false" stroked="false">
                <v:textbox inset="0,0,0,0">
                  <w:txbxContent>
                    <w:p>
                      <w:pPr>
                        <w:spacing w:line="427" w:lineRule="exact" w:before="0"/>
                        <w:ind w:left="20" w:right="0" w:firstLine="0"/>
                        <w:jc w:val="left"/>
                        <w:rPr>
                          <w:b/>
                          <w:sz w:val="40"/>
                        </w:rPr>
                      </w:pPr>
                      <w:r>
                        <w:rPr>
                          <w:b/>
                          <w:color w:val="0D3A5C"/>
                          <w:spacing w:val="-2"/>
                          <w:sz w:val="40"/>
                        </w:rPr>
                        <w:t>Algemeen</w:t>
                      </w:r>
                    </w:p>
                    <w:p>
                      <w:pPr>
                        <w:pStyle w:val="BodyText"/>
                        <w:spacing w:line="271" w:lineRule="auto" w:before="24"/>
                      </w:pPr>
                      <w:r>
                        <w:rPr>
                          <w:color w:val="0D3A5C"/>
                        </w:rPr>
                        <w:t>Zoals afgesproken in de financiële verordening rapporteert ICT NML tweemaal per jaar over de</w:t>
                      </w:r>
                      <w:r>
                        <w:rPr>
                          <w:color w:val="0D3A5C"/>
                          <w:spacing w:val="40"/>
                        </w:rPr>
                        <w:t> </w:t>
                      </w:r>
                      <w:r>
                        <w:rPr>
                          <w:color w:val="0D3A5C"/>
                        </w:rPr>
                        <w:t>realisatie</w:t>
                      </w:r>
                      <w:r>
                        <w:rPr>
                          <w:color w:val="0D3A5C"/>
                          <w:spacing w:val="31"/>
                        </w:rPr>
                        <w:t> </w:t>
                      </w:r>
                      <w:r>
                        <w:rPr>
                          <w:color w:val="0D3A5C"/>
                        </w:rPr>
                        <w:t>van</w:t>
                      </w:r>
                      <w:r>
                        <w:rPr>
                          <w:color w:val="0D3A5C"/>
                          <w:spacing w:val="31"/>
                        </w:rPr>
                        <w:t> </w:t>
                      </w:r>
                      <w:r>
                        <w:rPr>
                          <w:color w:val="0D3A5C"/>
                        </w:rPr>
                        <w:t>het</w:t>
                      </w:r>
                      <w:r>
                        <w:rPr>
                          <w:color w:val="0D3A5C"/>
                          <w:spacing w:val="31"/>
                        </w:rPr>
                        <w:t> </w:t>
                      </w:r>
                      <w:r>
                        <w:rPr>
                          <w:color w:val="0D3A5C"/>
                        </w:rPr>
                        <w:t>lopende</w:t>
                      </w:r>
                      <w:r>
                        <w:rPr>
                          <w:color w:val="0D3A5C"/>
                          <w:spacing w:val="31"/>
                        </w:rPr>
                        <w:t> </w:t>
                      </w:r>
                      <w:r>
                        <w:rPr>
                          <w:color w:val="0D3A5C"/>
                        </w:rPr>
                        <w:t>begrotingsjaar.</w:t>
                      </w:r>
                      <w:r>
                        <w:rPr>
                          <w:color w:val="0D3A5C"/>
                          <w:spacing w:val="31"/>
                        </w:rPr>
                        <w:t> </w:t>
                      </w:r>
                      <w:r>
                        <w:rPr>
                          <w:color w:val="0D3A5C"/>
                        </w:rPr>
                        <w:t>Deze</w:t>
                      </w:r>
                      <w:r>
                        <w:rPr>
                          <w:color w:val="0D3A5C"/>
                          <w:spacing w:val="31"/>
                        </w:rPr>
                        <w:t> </w:t>
                      </w:r>
                      <w:r>
                        <w:rPr>
                          <w:color w:val="0D3A5C"/>
                        </w:rPr>
                        <w:t>rapportage</w:t>
                      </w:r>
                      <w:r>
                        <w:rPr>
                          <w:color w:val="0D3A5C"/>
                          <w:spacing w:val="31"/>
                        </w:rPr>
                        <w:t> </w:t>
                      </w:r>
                      <w:r>
                        <w:rPr>
                          <w:color w:val="0D3A5C"/>
                        </w:rPr>
                        <w:t>gaat</w:t>
                      </w:r>
                      <w:r>
                        <w:rPr>
                          <w:color w:val="0D3A5C"/>
                          <w:spacing w:val="31"/>
                        </w:rPr>
                        <w:t> </w:t>
                      </w:r>
                      <w:r>
                        <w:rPr>
                          <w:color w:val="0D3A5C"/>
                        </w:rPr>
                        <w:t>over</w:t>
                      </w:r>
                      <w:r>
                        <w:rPr>
                          <w:color w:val="0D3A5C"/>
                          <w:spacing w:val="31"/>
                        </w:rPr>
                        <w:t> </w:t>
                      </w:r>
                      <w:r>
                        <w:rPr>
                          <w:color w:val="0D3A5C"/>
                        </w:rPr>
                        <w:t>de</w:t>
                      </w:r>
                      <w:r>
                        <w:rPr>
                          <w:color w:val="0D3A5C"/>
                          <w:spacing w:val="31"/>
                        </w:rPr>
                        <w:t> </w:t>
                      </w:r>
                      <w:r>
                        <w:rPr>
                          <w:color w:val="0D3A5C"/>
                        </w:rPr>
                        <w:t>realisatie</w:t>
                      </w:r>
                      <w:r>
                        <w:rPr>
                          <w:color w:val="0D3A5C"/>
                          <w:spacing w:val="31"/>
                        </w:rPr>
                        <w:t> </w:t>
                      </w:r>
                      <w:r>
                        <w:rPr>
                          <w:color w:val="0D3A5C"/>
                        </w:rPr>
                        <w:t>van</w:t>
                      </w:r>
                      <w:r>
                        <w:rPr>
                          <w:color w:val="0D3A5C"/>
                          <w:spacing w:val="31"/>
                        </w:rPr>
                        <w:t> </w:t>
                      </w:r>
                      <w:r>
                        <w:rPr>
                          <w:color w:val="0D3A5C"/>
                        </w:rPr>
                        <w:t>de eerste</w:t>
                      </w:r>
                      <w:r>
                        <w:rPr>
                          <w:color w:val="0D3A5C"/>
                          <w:spacing w:val="27"/>
                        </w:rPr>
                        <w:t> </w:t>
                      </w:r>
                      <w:r>
                        <w:rPr>
                          <w:color w:val="0D3A5C"/>
                        </w:rPr>
                        <w:t>4</w:t>
                      </w:r>
                      <w:r>
                        <w:rPr>
                          <w:color w:val="0D3A5C"/>
                          <w:spacing w:val="27"/>
                        </w:rPr>
                        <w:t> </w:t>
                      </w:r>
                      <w:r>
                        <w:rPr>
                          <w:color w:val="0D3A5C"/>
                        </w:rPr>
                        <w:t>maanden</w:t>
                      </w:r>
                      <w:r>
                        <w:rPr>
                          <w:color w:val="0D3A5C"/>
                          <w:spacing w:val="27"/>
                        </w:rPr>
                        <w:t> </w:t>
                      </w:r>
                      <w:r>
                        <w:rPr>
                          <w:color w:val="0D3A5C"/>
                        </w:rPr>
                        <w:t>van</w:t>
                      </w:r>
                      <w:r>
                        <w:rPr>
                          <w:color w:val="0D3A5C"/>
                          <w:spacing w:val="27"/>
                        </w:rPr>
                        <w:t> </w:t>
                      </w:r>
                      <w:r>
                        <w:rPr>
                          <w:color w:val="0D3A5C"/>
                        </w:rPr>
                        <w:t>2025</w:t>
                      </w:r>
                      <w:r>
                        <w:rPr>
                          <w:color w:val="0D3A5C"/>
                          <w:spacing w:val="27"/>
                        </w:rPr>
                        <w:t> </w:t>
                      </w:r>
                      <w:r>
                        <w:rPr>
                          <w:color w:val="0D3A5C"/>
                        </w:rPr>
                        <w:t>en</w:t>
                      </w:r>
                      <w:r>
                        <w:rPr>
                          <w:color w:val="0D3A5C"/>
                          <w:spacing w:val="27"/>
                        </w:rPr>
                        <w:t> </w:t>
                      </w:r>
                      <w:r>
                        <w:rPr>
                          <w:color w:val="0D3A5C"/>
                        </w:rPr>
                        <w:t>de</w:t>
                      </w:r>
                      <w:r>
                        <w:rPr>
                          <w:color w:val="0D3A5C"/>
                          <w:spacing w:val="27"/>
                        </w:rPr>
                        <w:t> </w:t>
                      </w:r>
                      <w:r>
                        <w:rPr>
                          <w:color w:val="0D3A5C"/>
                        </w:rPr>
                        <w:t>prognose</w:t>
                      </w:r>
                      <w:r>
                        <w:rPr>
                          <w:color w:val="0D3A5C"/>
                          <w:spacing w:val="27"/>
                        </w:rPr>
                        <w:t> </w:t>
                      </w:r>
                      <w:r>
                        <w:rPr>
                          <w:color w:val="0D3A5C"/>
                        </w:rPr>
                        <w:t>over</w:t>
                      </w:r>
                      <w:r>
                        <w:rPr>
                          <w:color w:val="0D3A5C"/>
                          <w:spacing w:val="27"/>
                        </w:rPr>
                        <w:t> </w:t>
                      </w:r>
                      <w:r>
                        <w:rPr>
                          <w:color w:val="0D3A5C"/>
                        </w:rPr>
                        <w:t>geheel</w:t>
                      </w:r>
                      <w:r>
                        <w:rPr>
                          <w:color w:val="0D3A5C"/>
                          <w:spacing w:val="27"/>
                        </w:rPr>
                        <w:t> </w:t>
                      </w:r>
                      <w:r>
                        <w:rPr>
                          <w:color w:val="0D3A5C"/>
                        </w:rPr>
                        <w:t>2025.</w:t>
                      </w:r>
                      <w:r>
                        <w:rPr>
                          <w:color w:val="0D3A5C"/>
                          <w:spacing w:val="27"/>
                        </w:rPr>
                        <w:t> </w:t>
                      </w:r>
                      <w:r>
                        <w:rPr>
                          <w:color w:val="0D3A5C"/>
                        </w:rPr>
                        <w:t>Hierbij</w:t>
                      </w:r>
                      <w:r>
                        <w:rPr>
                          <w:color w:val="0D3A5C"/>
                          <w:spacing w:val="27"/>
                        </w:rPr>
                        <w:t> </w:t>
                      </w:r>
                      <w:r>
                        <w:rPr>
                          <w:color w:val="0D3A5C"/>
                        </w:rPr>
                        <w:t>is</w:t>
                      </w:r>
                      <w:r>
                        <w:rPr>
                          <w:color w:val="0D3A5C"/>
                          <w:spacing w:val="27"/>
                        </w:rPr>
                        <w:t> </w:t>
                      </w:r>
                      <w:r>
                        <w:rPr>
                          <w:color w:val="0D3A5C"/>
                        </w:rPr>
                        <w:t>rekening</w:t>
                      </w:r>
                      <w:r>
                        <w:rPr>
                          <w:color w:val="0D3A5C"/>
                          <w:spacing w:val="27"/>
                        </w:rPr>
                        <w:t> </w:t>
                      </w:r>
                      <w:r>
                        <w:rPr>
                          <w:color w:val="0D3A5C"/>
                        </w:rPr>
                        <w:t>gehouden met de vastgestelde 1</w:t>
                      </w:r>
                      <w:r>
                        <w:rPr>
                          <w:color w:val="0D3A5C"/>
                          <w:vertAlign w:val="superscript"/>
                        </w:rPr>
                        <w:t>e</w:t>
                      </w:r>
                      <w:r>
                        <w:rPr>
                          <w:color w:val="0D3A5C"/>
                          <w:vertAlign w:val="baseline"/>
                        </w:rPr>
                        <w:t> begrotingswijziging 2025, waarbij TOPDesk is toegevoegd aan de PDC</w:t>
                      </w:r>
                      <w:r>
                        <w:rPr>
                          <w:color w:val="0D3A5C"/>
                          <w:spacing w:val="40"/>
                          <w:vertAlign w:val="baseline"/>
                        </w:rPr>
                        <w:t> </w:t>
                      </w:r>
                      <w:r>
                        <w:rPr>
                          <w:color w:val="0D3A5C"/>
                          <w:vertAlign w:val="baseline"/>
                        </w:rPr>
                        <w:t>binnen</w:t>
                      </w:r>
                      <w:r>
                        <w:rPr>
                          <w:color w:val="0D3A5C"/>
                          <w:spacing w:val="21"/>
                          <w:vertAlign w:val="baseline"/>
                        </w:rPr>
                        <w:t> </w:t>
                      </w:r>
                      <w:r>
                        <w:rPr>
                          <w:color w:val="0D3A5C"/>
                          <w:vertAlign w:val="baseline"/>
                        </w:rPr>
                        <w:t>het</w:t>
                      </w:r>
                      <w:r>
                        <w:rPr>
                          <w:color w:val="0D3A5C"/>
                          <w:spacing w:val="21"/>
                          <w:vertAlign w:val="baseline"/>
                        </w:rPr>
                        <w:t> </w:t>
                      </w:r>
                      <w:r>
                        <w:rPr>
                          <w:color w:val="0D3A5C"/>
                          <w:vertAlign w:val="baseline"/>
                        </w:rPr>
                        <w:t>programma</w:t>
                      </w:r>
                      <w:r>
                        <w:rPr>
                          <w:color w:val="0D3A5C"/>
                          <w:spacing w:val="21"/>
                          <w:vertAlign w:val="baseline"/>
                        </w:rPr>
                        <w:t> </w:t>
                      </w:r>
                      <w:r>
                        <w:rPr>
                          <w:color w:val="0D3A5C"/>
                          <w:vertAlign w:val="baseline"/>
                        </w:rPr>
                        <w:t>Automatisering</w:t>
                      </w:r>
                      <w:r>
                        <w:rPr>
                          <w:color w:val="0D3A5C"/>
                          <w:spacing w:val="21"/>
                          <w:vertAlign w:val="baseline"/>
                        </w:rPr>
                        <w:t> </w:t>
                      </w:r>
                      <w:r>
                        <w:rPr>
                          <w:color w:val="0D3A5C"/>
                          <w:vertAlign w:val="baseline"/>
                        </w:rPr>
                        <w:t>(ICT)</w:t>
                      </w:r>
                      <w:r>
                        <w:rPr>
                          <w:color w:val="0D3A5C"/>
                          <w:spacing w:val="21"/>
                          <w:vertAlign w:val="baseline"/>
                        </w:rPr>
                        <w:t> </w:t>
                      </w:r>
                      <w:r>
                        <w:rPr>
                          <w:color w:val="0D3A5C"/>
                          <w:vertAlign w:val="baseline"/>
                        </w:rPr>
                        <w:t>en</w:t>
                      </w:r>
                      <w:r>
                        <w:rPr>
                          <w:color w:val="0D3A5C"/>
                          <w:spacing w:val="21"/>
                          <w:vertAlign w:val="baseline"/>
                        </w:rPr>
                        <w:t> </w:t>
                      </w:r>
                      <w:r>
                        <w:rPr>
                          <w:color w:val="0D3A5C"/>
                          <w:vertAlign w:val="baseline"/>
                        </w:rPr>
                        <w:t>de</w:t>
                      </w:r>
                      <w:r>
                        <w:rPr>
                          <w:color w:val="0D3A5C"/>
                          <w:spacing w:val="21"/>
                          <w:vertAlign w:val="baseline"/>
                        </w:rPr>
                        <w:t> </w:t>
                      </w:r>
                      <w:r>
                        <w:rPr>
                          <w:color w:val="0D3A5C"/>
                          <w:vertAlign w:val="baseline"/>
                        </w:rPr>
                        <w:t>ambitie</w:t>
                      </w:r>
                      <w:r>
                        <w:rPr>
                          <w:color w:val="0D3A5C"/>
                          <w:spacing w:val="21"/>
                          <w:vertAlign w:val="baseline"/>
                        </w:rPr>
                        <w:t> </w:t>
                      </w:r>
                      <w:r>
                        <w:rPr>
                          <w:color w:val="0D3A5C"/>
                          <w:vertAlign w:val="baseline"/>
                        </w:rPr>
                        <w:t>van</w:t>
                      </w:r>
                      <w:r>
                        <w:rPr>
                          <w:color w:val="0D3A5C"/>
                          <w:spacing w:val="21"/>
                          <w:vertAlign w:val="baseline"/>
                        </w:rPr>
                        <w:t> </w:t>
                      </w:r>
                      <w:r>
                        <w:rPr>
                          <w:color w:val="0D3A5C"/>
                          <w:vertAlign w:val="baseline"/>
                        </w:rPr>
                        <w:t>ECGeo</w:t>
                      </w:r>
                      <w:r>
                        <w:rPr>
                          <w:color w:val="0D3A5C"/>
                          <w:spacing w:val="21"/>
                          <w:vertAlign w:val="baseline"/>
                        </w:rPr>
                        <w:t> </w:t>
                      </w:r>
                      <w:r>
                        <w:rPr>
                          <w:color w:val="0D3A5C"/>
                          <w:vertAlign w:val="baseline"/>
                        </w:rPr>
                        <w:t>is</w:t>
                      </w:r>
                      <w:r>
                        <w:rPr>
                          <w:color w:val="0D3A5C"/>
                          <w:spacing w:val="21"/>
                          <w:vertAlign w:val="baseline"/>
                        </w:rPr>
                        <w:t> </w:t>
                      </w:r>
                      <w:r>
                        <w:rPr>
                          <w:color w:val="0D3A5C"/>
                          <w:vertAlign w:val="baseline"/>
                        </w:rPr>
                        <w:t>vastgesteld</w:t>
                      </w:r>
                      <w:r>
                        <w:rPr>
                          <w:color w:val="0D3A5C"/>
                          <w:spacing w:val="21"/>
                          <w:vertAlign w:val="baseline"/>
                        </w:rPr>
                        <w:t> </w:t>
                      </w:r>
                      <w:r>
                        <w:rPr>
                          <w:color w:val="0D3A5C"/>
                          <w:vertAlign w:val="baseline"/>
                        </w:rPr>
                        <w:t>op</w:t>
                      </w:r>
                      <w:r>
                        <w:rPr>
                          <w:color w:val="0D3A5C"/>
                          <w:spacing w:val="21"/>
                          <w:vertAlign w:val="baseline"/>
                        </w:rPr>
                        <w:t> </w:t>
                      </w:r>
                      <w:r>
                        <w:rPr>
                          <w:color w:val="0D3A5C"/>
                          <w:vertAlign w:val="baseline"/>
                        </w:rPr>
                        <w:t>niveau 2, zijnde hét Geo expertisecentrum voor onze regio. Ook is in deze rapportage reeds rekening</w:t>
                      </w:r>
                      <w:r>
                        <w:rPr>
                          <w:color w:val="0D3A5C"/>
                          <w:spacing w:val="40"/>
                          <w:vertAlign w:val="baseline"/>
                        </w:rPr>
                        <w:t> </w:t>
                      </w:r>
                      <w:r>
                        <w:rPr>
                          <w:color w:val="0D3A5C"/>
                          <w:vertAlign w:val="baseline"/>
                        </w:rPr>
                        <w:t>gehouden met de 2</w:t>
                      </w:r>
                      <w:r>
                        <w:rPr>
                          <w:color w:val="0D3A5C"/>
                          <w:vertAlign w:val="superscript"/>
                        </w:rPr>
                        <w:t>e</w:t>
                      </w:r>
                      <w:r>
                        <w:rPr>
                          <w:color w:val="0D3A5C"/>
                          <w:vertAlign w:val="baseline"/>
                        </w:rPr>
                        <w:t> begrotingswijziging 2025, die budget neutraal is en voorafgaand aan de</w:t>
                      </w:r>
                      <w:r>
                        <w:rPr>
                          <w:color w:val="0D3A5C"/>
                          <w:spacing w:val="40"/>
                          <w:vertAlign w:val="baseline"/>
                        </w:rPr>
                        <w:t> </w:t>
                      </w:r>
                      <w:r>
                        <w:rPr>
                          <w:color w:val="0D3A5C"/>
                          <w:vertAlign w:val="baseline"/>
                        </w:rPr>
                        <w:t>vaststelling</w:t>
                      </w:r>
                      <w:r>
                        <w:rPr>
                          <w:color w:val="0D3A5C"/>
                          <w:spacing w:val="35"/>
                          <w:vertAlign w:val="baseline"/>
                        </w:rPr>
                        <w:t> </w:t>
                      </w:r>
                      <w:r>
                        <w:rPr>
                          <w:color w:val="0D3A5C"/>
                          <w:vertAlign w:val="baseline"/>
                        </w:rPr>
                        <w:t>van</w:t>
                      </w:r>
                      <w:r>
                        <w:rPr>
                          <w:color w:val="0D3A5C"/>
                          <w:spacing w:val="35"/>
                          <w:vertAlign w:val="baseline"/>
                        </w:rPr>
                        <w:t> </w:t>
                      </w:r>
                      <w:r>
                        <w:rPr>
                          <w:color w:val="0D3A5C"/>
                          <w:vertAlign w:val="baseline"/>
                        </w:rPr>
                        <w:t>deze</w:t>
                      </w:r>
                      <w:r>
                        <w:rPr>
                          <w:color w:val="0D3A5C"/>
                          <w:spacing w:val="35"/>
                          <w:vertAlign w:val="baseline"/>
                        </w:rPr>
                        <w:t> </w:t>
                      </w:r>
                      <w:r>
                        <w:rPr>
                          <w:color w:val="0D3A5C"/>
                          <w:vertAlign w:val="baseline"/>
                        </w:rPr>
                        <w:t>rapportage</w:t>
                      </w:r>
                      <w:r>
                        <w:rPr>
                          <w:color w:val="0D3A5C"/>
                          <w:spacing w:val="35"/>
                          <w:vertAlign w:val="baseline"/>
                        </w:rPr>
                        <w:t> </w:t>
                      </w:r>
                      <w:r>
                        <w:rPr>
                          <w:color w:val="0D3A5C"/>
                          <w:vertAlign w:val="baseline"/>
                        </w:rPr>
                        <w:t>door</w:t>
                      </w:r>
                      <w:r>
                        <w:rPr>
                          <w:color w:val="0D3A5C"/>
                          <w:spacing w:val="35"/>
                          <w:vertAlign w:val="baseline"/>
                        </w:rPr>
                        <w:t> </w:t>
                      </w:r>
                      <w:r>
                        <w:rPr>
                          <w:color w:val="0D3A5C"/>
                          <w:vertAlign w:val="baseline"/>
                        </w:rPr>
                        <w:t>het</w:t>
                      </w:r>
                      <w:r>
                        <w:rPr>
                          <w:color w:val="0D3A5C"/>
                          <w:spacing w:val="35"/>
                          <w:vertAlign w:val="baseline"/>
                        </w:rPr>
                        <w:t> </w:t>
                      </w:r>
                      <w:r>
                        <w:rPr>
                          <w:color w:val="0D3A5C"/>
                          <w:vertAlign w:val="baseline"/>
                        </w:rPr>
                        <w:t>bestuur</w:t>
                      </w:r>
                      <w:r>
                        <w:rPr>
                          <w:color w:val="0D3A5C"/>
                          <w:spacing w:val="35"/>
                          <w:vertAlign w:val="baseline"/>
                        </w:rPr>
                        <w:t> </w:t>
                      </w:r>
                      <w:r>
                        <w:rPr>
                          <w:color w:val="0D3A5C"/>
                          <w:vertAlign w:val="baseline"/>
                        </w:rPr>
                        <w:t>zal</w:t>
                      </w:r>
                      <w:r>
                        <w:rPr>
                          <w:color w:val="0D3A5C"/>
                          <w:spacing w:val="35"/>
                          <w:vertAlign w:val="baseline"/>
                        </w:rPr>
                        <w:t> </w:t>
                      </w:r>
                      <w:r>
                        <w:rPr>
                          <w:color w:val="0D3A5C"/>
                          <w:vertAlign w:val="baseline"/>
                        </w:rPr>
                        <w:t>worden</w:t>
                      </w:r>
                      <w:r>
                        <w:rPr>
                          <w:color w:val="0D3A5C"/>
                          <w:spacing w:val="35"/>
                          <w:vertAlign w:val="baseline"/>
                        </w:rPr>
                        <w:t> </w:t>
                      </w:r>
                      <w:r>
                        <w:rPr>
                          <w:color w:val="0D3A5C"/>
                          <w:vertAlign w:val="baseline"/>
                        </w:rPr>
                        <w:t>vastgesteld.</w:t>
                      </w:r>
                      <w:r>
                        <w:rPr>
                          <w:color w:val="0D3A5C"/>
                          <w:spacing w:val="35"/>
                          <w:vertAlign w:val="baseline"/>
                        </w:rPr>
                        <w:t> </w:t>
                      </w:r>
                      <w:r>
                        <w:rPr>
                          <w:color w:val="0D3A5C"/>
                          <w:vertAlign w:val="baseline"/>
                        </w:rPr>
                        <w:t>Het</w:t>
                      </w:r>
                      <w:r>
                        <w:rPr>
                          <w:color w:val="0D3A5C"/>
                          <w:vertAlign w:val="baseline"/>
                        </w:rPr>
                        <w:t> begrotingstotaal 2025 voor ICT NML bedraagt € 15.745.478.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5216">
                <wp:simplePos x="0" y="0"/>
                <wp:positionH relativeFrom="page">
                  <wp:posOffset>743584</wp:posOffset>
                </wp:positionH>
                <wp:positionV relativeFrom="page">
                  <wp:posOffset>3533695</wp:posOffset>
                </wp:positionV>
                <wp:extent cx="3950335" cy="1784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3950335" cy="178435"/>
                        </a:xfrm>
                        <a:prstGeom prst="rect">
                          <a:avLst/>
                        </a:prstGeom>
                      </wps:spPr>
                      <wps:txbx>
                        <w:txbxContent>
                          <w:p>
                            <w:pPr>
                              <w:pStyle w:val="BodyText"/>
                              <w:spacing w:line="265" w:lineRule="exact"/>
                            </w:pPr>
                            <w:r>
                              <w:rPr>
                                <w:color w:val="0D3A5C"/>
                              </w:rPr>
                              <w:t>In</w:t>
                            </w:r>
                            <w:r>
                              <w:rPr>
                                <w:color w:val="0D3A5C"/>
                                <w:spacing w:val="16"/>
                              </w:rPr>
                              <w:t> </w:t>
                            </w:r>
                            <w:r>
                              <w:rPr>
                                <w:color w:val="0D3A5C"/>
                              </w:rPr>
                              <w:t>deze</w:t>
                            </w:r>
                            <w:r>
                              <w:rPr>
                                <w:color w:val="0D3A5C"/>
                                <w:spacing w:val="16"/>
                              </w:rPr>
                              <w:t> </w:t>
                            </w:r>
                            <w:r>
                              <w:rPr>
                                <w:color w:val="0D3A5C"/>
                              </w:rPr>
                              <w:t>rapportage</w:t>
                            </w:r>
                            <w:r>
                              <w:rPr>
                                <w:color w:val="0D3A5C"/>
                                <w:spacing w:val="16"/>
                              </w:rPr>
                              <w:t> </w:t>
                            </w:r>
                            <w:r>
                              <w:rPr>
                                <w:color w:val="0D3A5C"/>
                              </w:rPr>
                              <w:t>worden</w:t>
                            </w:r>
                            <w:r>
                              <w:rPr>
                                <w:color w:val="0D3A5C"/>
                                <w:spacing w:val="16"/>
                              </w:rPr>
                              <w:t> </w:t>
                            </w:r>
                            <w:r>
                              <w:rPr>
                                <w:color w:val="0D3A5C"/>
                              </w:rPr>
                              <w:t>alleen</w:t>
                            </w:r>
                            <w:r>
                              <w:rPr>
                                <w:color w:val="0D3A5C"/>
                                <w:spacing w:val="16"/>
                              </w:rPr>
                              <w:t> </w:t>
                            </w:r>
                            <w:r>
                              <w:rPr>
                                <w:color w:val="0D3A5C"/>
                              </w:rPr>
                              <w:t>afwijkingen</w:t>
                            </w:r>
                            <w:r>
                              <w:rPr>
                                <w:color w:val="0D3A5C"/>
                                <w:spacing w:val="16"/>
                              </w:rPr>
                              <w:t> </w:t>
                            </w:r>
                            <w:r>
                              <w:rPr>
                                <w:color w:val="0D3A5C"/>
                                <w:spacing w:val="-2"/>
                              </w:rPr>
                              <w:t>gerapporteerd.</w:t>
                            </w:r>
                          </w:p>
                        </w:txbxContent>
                      </wps:txbx>
                      <wps:bodyPr wrap="square" lIns="0" tIns="0" rIns="0" bIns="0" rtlCol="0">
                        <a:noAutofit/>
                      </wps:bodyPr>
                    </wps:wsp>
                  </a:graphicData>
                </a:graphic>
              </wp:anchor>
            </w:drawing>
          </mc:Choice>
          <mc:Fallback>
            <w:pict>
              <v:shape style="position:absolute;margin-left:58.549999pt;margin-top:278.243744pt;width:311.05pt;height:14.05pt;mso-position-horizontal-relative:page;mso-position-vertical-relative:page;z-index:-16011264" type="#_x0000_t202" id="docshape31" filled="false" stroked="false">
                <v:textbox inset="0,0,0,0">
                  <w:txbxContent>
                    <w:p>
                      <w:pPr>
                        <w:pStyle w:val="BodyText"/>
                        <w:spacing w:line="265" w:lineRule="exact"/>
                      </w:pPr>
                      <w:r>
                        <w:rPr>
                          <w:color w:val="0D3A5C"/>
                        </w:rPr>
                        <w:t>In</w:t>
                      </w:r>
                      <w:r>
                        <w:rPr>
                          <w:color w:val="0D3A5C"/>
                          <w:spacing w:val="16"/>
                        </w:rPr>
                        <w:t> </w:t>
                      </w:r>
                      <w:r>
                        <w:rPr>
                          <w:color w:val="0D3A5C"/>
                        </w:rPr>
                        <w:t>deze</w:t>
                      </w:r>
                      <w:r>
                        <w:rPr>
                          <w:color w:val="0D3A5C"/>
                          <w:spacing w:val="16"/>
                        </w:rPr>
                        <w:t> </w:t>
                      </w:r>
                      <w:r>
                        <w:rPr>
                          <w:color w:val="0D3A5C"/>
                        </w:rPr>
                        <w:t>rapportage</w:t>
                      </w:r>
                      <w:r>
                        <w:rPr>
                          <w:color w:val="0D3A5C"/>
                          <w:spacing w:val="16"/>
                        </w:rPr>
                        <w:t> </w:t>
                      </w:r>
                      <w:r>
                        <w:rPr>
                          <w:color w:val="0D3A5C"/>
                        </w:rPr>
                        <w:t>worden</w:t>
                      </w:r>
                      <w:r>
                        <w:rPr>
                          <w:color w:val="0D3A5C"/>
                          <w:spacing w:val="16"/>
                        </w:rPr>
                        <w:t> </w:t>
                      </w:r>
                      <w:r>
                        <w:rPr>
                          <w:color w:val="0D3A5C"/>
                        </w:rPr>
                        <w:t>alleen</w:t>
                      </w:r>
                      <w:r>
                        <w:rPr>
                          <w:color w:val="0D3A5C"/>
                          <w:spacing w:val="16"/>
                        </w:rPr>
                        <w:t> </w:t>
                      </w:r>
                      <w:r>
                        <w:rPr>
                          <w:color w:val="0D3A5C"/>
                        </w:rPr>
                        <w:t>afwijkingen</w:t>
                      </w:r>
                      <w:r>
                        <w:rPr>
                          <w:color w:val="0D3A5C"/>
                          <w:spacing w:val="16"/>
                        </w:rPr>
                        <w:t> </w:t>
                      </w:r>
                      <w:r>
                        <w:rPr>
                          <w:color w:val="0D3A5C"/>
                          <w:spacing w:val="-2"/>
                        </w:rPr>
                        <w:t>gerapporteerd.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5728">
                <wp:simplePos x="0" y="0"/>
                <wp:positionH relativeFrom="page">
                  <wp:posOffset>743584</wp:posOffset>
                </wp:positionH>
                <wp:positionV relativeFrom="page">
                  <wp:posOffset>4048716</wp:posOffset>
                </wp:positionV>
                <wp:extent cx="5845810" cy="71183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845810" cy="711835"/>
                        </a:xfrm>
                        <a:prstGeom prst="rect">
                          <a:avLst/>
                        </a:prstGeom>
                      </wps:spPr>
                      <wps:txbx>
                        <w:txbxContent>
                          <w:p>
                            <w:pPr>
                              <w:spacing w:line="427" w:lineRule="exact" w:before="0"/>
                              <w:ind w:left="20" w:right="0" w:firstLine="0"/>
                              <w:jc w:val="left"/>
                              <w:rPr>
                                <w:b/>
                                <w:sz w:val="40"/>
                              </w:rPr>
                            </w:pPr>
                            <w:r>
                              <w:rPr>
                                <w:b/>
                                <w:color w:val="0D3A5C"/>
                                <w:spacing w:val="-2"/>
                                <w:sz w:val="40"/>
                              </w:rPr>
                              <w:t>Samenvatting</w:t>
                            </w:r>
                          </w:p>
                          <w:p>
                            <w:pPr>
                              <w:pStyle w:val="BodyText"/>
                              <w:spacing w:line="271" w:lineRule="auto" w:before="31"/>
                            </w:pPr>
                            <w:r>
                              <w:rPr>
                                <w:color w:val="0D3A5C"/>
                              </w:rPr>
                              <w:t>Hieronder treft u een prognose over het boekjaar 2025 aan van de centrale lasten en baten</w:t>
                            </w:r>
                            <w:r>
                              <w:rPr>
                                <w:color w:val="0D3A5C"/>
                                <w:spacing w:val="40"/>
                              </w:rPr>
                              <w:t> </w:t>
                            </w:r>
                            <w:r>
                              <w:rPr>
                                <w:color w:val="0D3A5C"/>
                              </w:rPr>
                              <w:t>binnen de begroting van ICT NML gebaseerd op de eerste 4 maanden van 2025.</w:t>
                            </w:r>
                          </w:p>
                        </w:txbxContent>
                      </wps:txbx>
                      <wps:bodyPr wrap="square" lIns="0" tIns="0" rIns="0" bIns="0" rtlCol="0">
                        <a:noAutofit/>
                      </wps:bodyPr>
                    </wps:wsp>
                  </a:graphicData>
                </a:graphic>
              </wp:anchor>
            </w:drawing>
          </mc:Choice>
          <mc:Fallback>
            <w:pict>
              <v:shape style="position:absolute;margin-left:58.549999pt;margin-top:318.796539pt;width:460.3pt;height:56.05pt;mso-position-horizontal-relative:page;mso-position-vertical-relative:page;z-index:-16010752" type="#_x0000_t202" id="docshape32" filled="false" stroked="false">
                <v:textbox inset="0,0,0,0">
                  <w:txbxContent>
                    <w:p>
                      <w:pPr>
                        <w:spacing w:line="427" w:lineRule="exact" w:before="0"/>
                        <w:ind w:left="20" w:right="0" w:firstLine="0"/>
                        <w:jc w:val="left"/>
                        <w:rPr>
                          <w:b/>
                          <w:sz w:val="40"/>
                        </w:rPr>
                      </w:pPr>
                      <w:r>
                        <w:rPr>
                          <w:b/>
                          <w:color w:val="0D3A5C"/>
                          <w:spacing w:val="-2"/>
                          <w:sz w:val="40"/>
                        </w:rPr>
                        <w:t>Samenvatting</w:t>
                      </w:r>
                    </w:p>
                    <w:p>
                      <w:pPr>
                        <w:pStyle w:val="BodyText"/>
                        <w:spacing w:line="271" w:lineRule="auto" w:before="31"/>
                      </w:pPr>
                      <w:r>
                        <w:rPr>
                          <w:color w:val="0D3A5C"/>
                        </w:rPr>
                        <w:t>Hieronder treft u een prognose over het boekjaar 2025 aan van de centrale lasten en baten</w:t>
                      </w:r>
                      <w:r>
                        <w:rPr>
                          <w:color w:val="0D3A5C"/>
                          <w:spacing w:val="40"/>
                        </w:rPr>
                        <w:t> </w:t>
                      </w:r>
                      <w:r>
                        <w:rPr>
                          <w:color w:val="0D3A5C"/>
                        </w:rPr>
                        <w:t>binnen de begroting van ICT NML gebaseerd op de eerste 4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6240">
                <wp:simplePos x="0" y="0"/>
                <wp:positionH relativeFrom="page">
                  <wp:posOffset>743584</wp:posOffset>
                </wp:positionH>
                <wp:positionV relativeFrom="page">
                  <wp:posOffset>6258872</wp:posOffset>
                </wp:positionV>
                <wp:extent cx="6040120" cy="122682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6040120" cy="1226820"/>
                        </a:xfrm>
                        <a:prstGeom prst="rect">
                          <a:avLst/>
                        </a:prstGeom>
                      </wps:spPr>
                      <wps:txbx>
                        <w:txbxContent>
                          <w:p>
                            <w:pPr>
                              <w:pStyle w:val="BodyText"/>
                              <w:spacing w:line="265" w:lineRule="exact"/>
                            </w:pPr>
                            <w:r>
                              <w:rPr>
                                <w:color w:val="0D3A5C"/>
                              </w:rPr>
                              <w:t>In</w:t>
                            </w:r>
                            <w:r>
                              <w:rPr>
                                <w:color w:val="0D3A5C"/>
                                <w:spacing w:val="14"/>
                              </w:rPr>
                              <w:t> </w:t>
                            </w:r>
                            <w:r>
                              <w:rPr>
                                <w:color w:val="0D3A5C"/>
                              </w:rPr>
                              <w:t>deze</w:t>
                            </w:r>
                            <w:r>
                              <w:rPr>
                                <w:color w:val="0D3A5C"/>
                                <w:spacing w:val="15"/>
                              </w:rPr>
                              <w:t> </w:t>
                            </w:r>
                            <w:r>
                              <w:rPr>
                                <w:color w:val="0D3A5C"/>
                              </w:rPr>
                              <w:t>prognose</w:t>
                            </w:r>
                            <w:r>
                              <w:rPr>
                                <w:color w:val="0D3A5C"/>
                                <w:spacing w:val="15"/>
                              </w:rPr>
                              <w:t> </w:t>
                            </w:r>
                            <w:r>
                              <w:rPr>
                                <w:color w:val="0D3A5C"/>
                              </w:rPr>
                              <w:t>wordt</w:t>
                            </w:r>
                            <w:r>
                              <w:rPr>
                                <w:color w:val="0D3A5C"/>
                                <w:spacing w:val="14"/>
                              </w:rPr>
                              <w:t> </w:t>
                            </w:r>
                            <w:r>
                              <w:rPr>
                                <w:color w:val="0D3A5C"/>
                              </w:rPr>
                              <w:t>ervan</w:t>
                            </w:r>
                            <w:r>
                              <w:rPr>
                                <w:color w:val="0D3A5C"/>
                                <w:spacing w:val="15"/>
                              </w:rPr>
                              <w:t> </w:t>
                            </w:r>
                            <w:r>
                              <w:rPr>
                                <w:color w:val="0D3A5C"/>
                              </w:rPr>
                              <w:t>uitgegaan</w:t>
                            </w:r>
                            <w:r>
                              <w:rPr>
                                <w:color w:val="0D3A5C"/>
                                <w:spacing w:val="15"/>
                              </w:rPr>
                              <w:t> </w:t>
                            </w:r>
                            <w:r>
                              <w:rPr>
                                <w:color w:val="0D3A5C"/>
                              </w:rPr>
                              <w:t>dat</w:t>
                            </w:r>
                            <w:r>
                              <w:rPr>
                                <w:color w:val="0D3A5C"/>
                                <w:spacing w:val="14"/>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5"/>
                              </w:rPr>
                              <w:t> </w:t>
                            </w:r>
                            <w:r>
                              <w:rPr>
                                <w:color w:val="0D3A5C"/>
                              </w:rPr>
                              <w:t>volledig</w:t>
                            </w:r>
                            <w:r>
                              <w:rPr>
                                <w:color w:val="0D3A5C"/>
                                <w:spacing w:val="15"/>
                              </w:rPr>
                              <w:t> </w:t>
                            </w:r>
                            <w:r>
                              <w:rPr>
                                <w:color w:val="0D3A5C"/>
                                <w:spacing w:val="-2"/>
                              </w:rPr>
                              <w:t>gedekt</w:t>
                            </w:r>
                          </w:p>
                          <w:p>
                            <w:pPr>
                              <w:pStyle w:val="BodyText"/>
                              <w:spacing w:line="271" w:lineRule="auto" w:before="11"/>
                              <w:ind w:right="128"/>
                            </w:pPr>
                            <w:r>
                              <w:rPr>
                                <w:color w:val="0D3A5C"/>
                              </w:rPr>
                              <w:t>worden door een even zo hoge bijdrage van de deelnemende gemeenten. Bovenstaand overschot bestaat dan ook uitsluitend uit het verschil tussen de centrale baten en lasten en de</w:t>
                            </w:r>
                            <w:r>
                              <w:rPr>
                                <w:color w:val="0D3A5C"/>
                                <w:spacing w:val="40"/>
                              </w:rPr>
                              <w:t> </w:t>
                            </w:r>
                            <w:r>
                              <w:rPr>
                                <w:color w:val="0D3A5C"/>
                              </w:rPr>
                              <w:t>begrote bijdragen vanuit de deelnemende gemeenten. De prognose toont een tekort op het</w:t>
                            </w:r>
                            <w:r>
                              <w:rPr>
                                <w:color w:val="0D3A5C"/>
                                <w:spacing w:val="40"/>
                              </w:rPr>
                              <w:t> </w:t>
                            </w:r>
                            <w:r>
                              <w:rPr>
                                <w:color w:val="0D3A5C"/>
                              </w:rPr>
                              <w:t>programma Bedrijfsvoering inclusief de post Onvoorzien, dat wordt gedekt door de te verwachten overschotten op de programma’s Automatisering en Informatisering.</w:t>
                            </w:r>
                          </w:p>
                        </w:txbxContent>
                      </wps:txbx>
                      <wps:bodyPr wrap="square" lIns="0" tIns="0" rIns="0" bIns="0" rtlCol="0">
                        <a:noAutofit/>
                      </wps:bodyPr>
                    </wps:wsp>
                  </a:graphicData>
                </a:graphic>
              </wp:anchor>
            </w:drawing>
          </mc:Choice>
          <mc:Fallback>
            <w:pict>
              <v:shape style="position:absolute;margin-left:58.549999pt;margin-top:492.824585pt;width:475.6pt;height:96.6pt;mso-position-horizontal-relative:page;mso-position-vertical-relative:page;z-index:-16010240" type="#_x0000_t202" id="docshape33" filled="false" stroked="false">
                <v:textbox inset="0,0,0,0">
                  <w:txbxContent>
                    <w:p>
                      <w:pPr>
                        <w:pStyle w:val="BodyText"/>
                        <w:spacing w:line="265" w:lineRule="exact"/>
                      </w:pPr>
                      <w:r>
                        <w:rPr>
                          <w:color w:val="0D3A5C"/>
                        </w:rPr>
                        <w:t>In</w:t>
                      </w:r>
                      <w:r>
                        <w:rPr>
                          <w:color w:val="0D3A5C"/>
                          <w:spacing w:val="14"/>
                        </w:rPr>
                        <w:t> </w:t>
                      </w:r>
                      <w:r>
                        <w:rPr>
                          <w:color w:val="0D3A5C"/>
                        </w:rPr>
                        <w:t>deze</w:t>
                      </w:r>
                      <w:r>
                        <w:rPr>
                          <w:color w:val="0D3A5C"/>
                          <w:spacing w:val="15"/>
                        </w:rPr>
                        <w:t> </w:t>
                      </w:r>
                      <w:r>
                        <w:rPr>
                          <w:color w:val="0D3A5C"/>
                        </w:rPr>
                        <w:t>prognose</w:t>
                      </w:r>
                      <w:r>
                        <w:rPr>
                          <w:color w:val="0D3A5C"/>
                          <w:spacing w:val="15"/>
                        </w:rPr>
                        <w:t> </w:t>
                      </w:r>
                      <w:r>
                        <w:rPr>
                          <w:color w:val="0D3A5C"/>
                        </w:rPr>
                        <w:t>wordt</w:t>
                      </w:r>
                      <w:r>
                        <w:rPr>
                          <w:color w:val="0D3A5C"/>
                          <w:spacing w:val="14"/>
                        </w:rPr>
                        <w:t> </w:t>
                      </w:r>
                      <w:r>
                        <w:rPr>
                          <w:color w:val="0D3A5C"/>
                        </w:rPr>
                        <w:t>ervan</w:t>
                      </w:r>
                      <w:r>
                        <w:rPr>
                          <w:color w:val="0D3A5C"/>
                          <w:spacing w:val="15"/>
                        </w:rPr>
                        <w:t> </w:t>
                      </w:r>
                      <w:r>
                        <w:rPr>
                          <w:color w:val="0D3A5C"/>
                        </w:rPr>
                        <w:t>uitgegaan</w:t>
                      </w:r>
                      <w:r>
                        <w:rPr>
                          <w:color w:val="0D3A5C"/>
                          <w:spacing w:val="15"/>
                        </w:rPr>
                        <w:t> </w:t>
                      </w:r>
                      <w:r>
                        <w:rPr>
                          <w:color w:val="0D3A5C"/>
                        </w:rPr>
                        <w:t>dat</w:t>
                      </w:r>
                      <w:r>
                        <w:rPr>
                          <w:color w:val="0D3A5C"/>
                          <w:spacing w:val="14"/>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5"/>
                        </w:rPr>
                        <w:t> </w:t>
                      </w:r>
                      <w:r>
                        <w:rPr>
                          <w:color w:val="0D3A5C"/>
                        </w:rPr>
                        <w:t>volledig</w:t>
                      </w:r>
                      <w:r>
                        <w:rPr>
                          <w:color w:val="0D3A5C"/>
                          <w:spacing w:val="15"/>
                        </w:rPr>
                        <w:t> </w:t>
                      </w:r>
                      <w:r>
                        <w:rPr>
                          <w:color w:val="0D3A5C"/>
                          <w:spacing w:val="-2"/>
                        </w:rPr>
                        <w:t>gedekt</w:t>
                      </w:r>
                    </w:p>
                    <w:p>
                      <w:pPr>
                        <w:pStyle w:val="BodyText"/>
                        <w:spacing w:line="271" w:lineRule="auto" w:before="11"/>
                        <w:ind w:right="128"/>
                      </w:pPr>
                      <w:r>
                        <w:rPr>
                          <w:color w:val="0D3A5C"/>
                        </w:rPr>
                        <w:t>worden door een even zo hoge bijdrage van de deelnemende gemeenten. Bovenstaand overschot bestaat dan ook uitsluitend uit het verschil tussen de centrale baten en lasten en de</w:t>
                      </w:r>
                      <w:r>
                        <w:rPr>
                          <w:color w:val="0D3A5C"/>
                          <w:spacing w:val="40"/>
                        </w:rPr>
                        <w:t> </w:t>
                      </w:r>
                      <w:r>
                        <w:rPr>
                          <w:color w:val="0D3A5C"/>
                        </w:rPr>
                        <w:t>begrote bijdragen vanuit de deelnemende gemeenten. De prognose toont een tekort op het</w:t>
                      </w:r>
                      <w:r>
                        <w:rPr>
                          <w:color w:val="0D3A5C"/>
                          <w:spacing w:val="40"/>
                        </w:rPr>
                        <w:t> </w:t>
                      </w:r>
                      <w:r>
                        <w:rPr>
                          <w:color w:val="0D3A5C"/>
                        </w:rPr>
                        <w:t>programma Bedrijfsvoering inclusief de post Onvoorzien, dat wordt gedekt door de te verwachten overschotten op de programma’s Automatisering en Informatisering.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6752">
                <wp:simplePos x="0" y="0"/>
                <wp:positionH relativeFrom="page">
                  <wp:posOffset>743584</wp:posOffset>
                </wp:positionH>
                <wp:positionV relativeFrom="page">
                  <wp:posOffset>7726274</wp:posOffset>
                </wp:positionV>
                <wp:extent cx="5592445" cy="38862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592445" cy="388620"/>
                        </a:xfrm>
                        <a:prstGeom prst="rect">
                          <a:avLst/>
                        </a:prstGeom>
                      </wps:spPr>
                      <wps:txbx>
                        <w:txbxContent>
                          <w:p>
                            <w:pPr>
                              <w:pStyle w:val="BodyText"/>
                              <w:spacing w:line="265" w:lineRule="exact"/>
                            </w:pPr>
                            <w:r>
                              <w:rPr>
                                <w:color w:val="0D3A5C"/>
                              </w:rPr>
                              <w:t>Bovenstaand</w:t>
                            </w:r>
                            <w:r>
                              <w:rPr>
                                <w:color w:val="0D3A5C"/>
                                <w:spacing w:val="17"/>
                              </w:rPr>
                              <w:t> </w:t>
                            </w:r>
                            <w:r>
                              <w:rPr>
                                <w:color w:val="0D3A5C"/>
                              </w:rPr>
                              <w:t>geprognosticeerd</w:t>
                            </w:r>
                            <w:r>
                              <w:rPr>
                                <w:color w:val="0D3A5C"/>
                                <w:spacing w:val="17"/>
                              </w:rPr>
                              <w:t> </w:t>
                            </w:r>
                            <w:r>
                              <w:rPr>
                                <w:color w:val="0D3A5C"/>
                              </w:rPr>
                              <w:t>overschot</w:t>
                            </w:r>
                            <w:r>
                              <w:rPr>
                                <w:color w:val="0D3A5C"/>
                                <w:spacing w:val="17"/>
                              </w:rPr>
                              <w:t> </w:t>
                            </w:r>
                            <w:r>
                              <w:rPr>
                                <w:color w:val="0D3A5C"/>
                              </w:rPr>
                              <w:t>kan,</w:t>
                            </w:r>
                            <w:r>
                              <w:rPr>
                                <w:color w:val="0D3A5C"/>
                                <w:spacing w:val="17"/>
                              </w:rPr>
                              <w:t> </w:t>
                            </w:r>
                            <w:r>
                              <w:rPr>
                                <w:color w:val="0D3A5C"/>
                              </w:rPr>
                              <w:t>op</w:t>
                            </w:r>
                            <w:r>
                              <w:rPr>
                                <w:color w:val="0D3A5C"/>
                                <w:spacing w:val="18"/>
                              </w:rPr>
                              <w:t> </w:t>
                            </w:r>
                            <w:r>
                              <w:rPr>
                                <w:color w:val="0D3A5C"/>
                              </w:rPr>
                              <w:t>basis</w:t>
                            </w:r>
                            <w:r>
                              <w:rPr>
                                <w:color w:val="0D3A5C"/>
                                <w:spacing w:val="17"/>
                              </w:rPr>
                              <w:t> </w:t>
                            </w:r>
                            <w:r>
                              <w:rPr>
                                <w:color w:val="0D3A5C"/>
                              </w:rPr>
                              <w:t>van</w:t>
                            </w:r>
                            <w:r>
                              <w:rPr>
                                <w:color w:val="0D3A5C"/>
                                <w:spacing w:val="17"/>
                              </w:rPr>
                              <w:t> </w:t>
                            </w:r>
                            <w:r>
                              <w:rPr>
                                <w:color w:val="0D3A5C"/>
                              </w:rPr>
                              <w:t>de</w:t>
                            </w:r>
                            <w:r>
                              <w:rPr>
                                <w:color w:val="0D3A5C"/>
                                <w:spacing w:val="17"/>
                              </w:rPr>
                              <w:t> </w:t>
                            </w:r>
                            <w:r>
                              <w:rPr>
                                <w:color w:val="0D3A5C"/>
                              </w:rPr>
                              <w:t>verdeelsleutels,</w:t>
                            </w:r>
                            <w:r>
                              <w:rPr>
                                <w:color w:val="0D3A5C"/>
                                <w:spacing w:val="17"/>
                              </w:rPr>
                              <w:t> </w:t>
                            </w:r>
                            <w:r>
                              <w:rPr>
                                <w:color w:val="0D3A5C"/>
                              </w:rPr>
                              <w:t>als</w:t>
                            </w:r>
                            <w:r>
                              <w:rPr>
                                <w:color w:val="0D3A5C"/>
                                <w:spacing w:val="18"/>
                              </w:rPr>
                              <w:t> </w:t>
                            </w:r>
                            <w:r>
                              <w:rPr>
                                <w:color w:val="0D3A5C"/>
                                <w:spacing w:val="-2"/>
                              </w:rPr>
                              <w:t>volgt</w:t>
                            </w:r>
                          </w:p>
                          <w:p>
                            <w:pPr>
                              <w:pStyle w:val="BodyText"/>
                              <w:spacing w:before="37"/>
                            </w:pPr>
                            <w:r>
                              <w:rPr>
                                <w:color w:val="0D3A5C"/>
                              </w:rPr>
                              <w:t>worden</w:t>
                            </w:r>
                            <w:r>
                              <w:rPr>
                                <w:color w:val="0D3A5C"/>
                                <w:spacing w:val="11"/>
                              </w:rPr>
                              <w:t> </w:t>
                            </w:r>
                            <w:r>
                              <w:rPr>
                                <w:color w:val="0D3A5C"/>
                              </w:rPr>
                              <w:t>verdeeld</w:t>
                            </w:r>
                            <w:r>
                              <w:rPr>
                                <w:color w:val="0D3A5C"/>
                                <w:spacing w:val="13"/>
                              </w:rPr>
                              <w:t> </w:t>
                            </w:r>
                            <w:r>
                              <w:rPr>
                                <w:color w:val="0D3A5C"/>
                              </w:rPr>
                              <w:t>over</w:t>
                            </w:r>
                            <w:r>
                              <w:rPr>
                                <w:color w:val="0D3A5C"/>
                                <w:spacing w:val="13"/>
                              </w:rPr>
                              <w:t> </w:t>
                            </w:r>
                            <w:r>
                              <w:rPr>
                                <w:color w:val="0D3A5C"/>
                              </w:rPr>
                              <w:t>de</w:t>
                            </w:r>
                            <w:r>
                              <w:rPr>
                                <w:color w:val="0D3A5C"/>
                                <w:spacing w:val="13"/>
                              </w:rPr>
                              <w:t> </w:t>
                            </w:r>
                            <w:r>
                              <w:rPr>
                                <w:color w:val="0D3A5C"/>
                              </w:rPr>
                              <w:t>beide</w:t>
                            </w:r>
                            <w:r>
                              <w:rPr>
                                <w:color w:val="0D3A5C"/>
                                <w:spacing w:val="13"/>
                              </w:rPr>
                              <w:t> </w:t>
                            </w:r>
                            <w:r>
                              <w:rPr>
                                <w:color w:val="0D3A5C"/>
                                <w:spacing w:val="-2"/>
                              </w:rPr>
                              <w:t>samenwerkingsmodules.</w:t>
                            </w:r>
                          </w:p>
                        </w:txbxContent>
                      </wps:txbx>
                      <wps:bodyPr wrap="square" lIns="0" tIns="0" rIns="0" bIns="0" rtlCol="0">
                        <a:noAutofit/>
                      </wps:bodyPr>
                    </wps:wsp>
                  </a:graphicData>
                </a:graphic>
              </wp:anchor>
            </w:drawing>
          </mc:Choice>
          <mc:Fallback>
            <w:pict>
              <v:shape style="position:absolute;margin-left:58.549999pt;margin-top:608.368103pt;width:440.35pt;height:30.6pt;mso-position-horizontal-relative:page;mso-position-vertical-relative:page;z-index:-16009728" type="#_x0000_t202" id="docshape34" filled="false" stroked="false">
                <v:textbox inset="0,0,0,0">
                  <w:txbxContent>
                    <w:p>
                      <w:pPr>
                        <w:pStyle w:val="BodyText"/>
                        <w:spacing w:line="265" w:lineRule="exact"/>
                      </w:pPr>
                      <w:r>
                        <w:rPr>
                          <w:color w:val="0D3A5C"/>
                        </w:rPr>
                        <w:t>Bovenstaand</w:t>
                      </w:r>
                      <w:r>
                        <w:rPr>
                          <w:color w:val="0D3A5C"/>
                          <w:spacing w:val="17"/>
                        </w:rPr>
                        <w:t> </w:t>
                      </w:r>
                      <w:r>
                        <w:rPr>
                          <w:color w:val="0D3A5C"/>
                        </w:rPr>
                        <w:t>geprognosticeerd</w:t>
                      </w:r>
                      <w:r>
                        <w:rPr>
                          <w:color w:val="0D3A5C"/>
                          <w:spacing w:val="17"/>
                        </w:rPr>
                        <w:t> </w:t>
                      </w:r>
                      <w:r>
                        <w:rPr>
                          <w:color w:val="0D3A5C"/>
                        </w:rPr>
                        <w:t>overschot</w:t>
                      </w:r>
                      <w:r>
                        <w:rPr>
                          <w:color w:val="0D3A5C"/>
                          <w:spacing w:val="17"/>
                        </w:rPr>
                        <w:t> </w:t>
                      </w:r>
                      <w:r>
                        <w:rPr>
                          <w:color w:val="0D3A5C"/>
                        </w:rPr>
                        <w:t>kan,</w:t>
                      </w:r>
                      <w:r>
                        <w:rPr>
                          <w:color w:val="0D3A5C"/>
                          <w:spacing w:val="17"/>
                        </w:rPr>
                        <w:t> </w:t>
                      </w:r>
                      <w:r>
                        <w:rPr>
                          <w:color w:val="0D3A5C"/>
                        </w:rPr>
                        <w:t>op</w:t>
                      </w:r>
                      <w:r>
                        <w:rPr>
                          <w:color w:val="0D3A5C"/>
                          <w:spacing w:val="18"/>
                        </w:rPr>
                        <w:t> </w:t>
                      </w:r>
                      <w:r>
                        <w:rPr>
                          <w:color w:val="0D3A5C"/>
                        </w:rPr>
                        <w:t>basis</w:t>
                      </w:r>
                      <w:r>
                        <w:rPr>
                          <w:color w:val="0D3A5C"/>
                          <w:spacing w:val="17"/>
                        </w:rPr>
                        <w:t> </w:t>
                      </w:r>
                      <w:r>
                        <w:rPr>
                          <w:color w:val="0D3A5C"/>
                        </w:rPr>
                        <w:t>van</w:t>
                      </w:r>
                      <w:r>
                        <w:rPr>
                          <w:color w:val="0D3A5C"/>
                          <w:spacing w:val="17"/>
                        </w:rPr>
                        <w:t> </w:t>
                      </w:r>
                      <w:r>
                        <w:rPr>
                          <w:color w:val="0D3A5C"/>
                        </w:rPr>
                        <w:t>de</w:t>
                      </w:r>
                      <w:r>
                        <w:rPr>
                          <w:color w:val="0D3A5C"/>
                          <w:spacing w:val="17"/>
                        </w:rPr>
                        <w:t> </w:t>
                      </w:r>
                      <w:r>
                        <w:rPr>
                          <w:color w:val="0D3A5C"/>
                        </w:rPr>
                        <w:t>verdeelsleutels,</w:t>
                      </w:r>
                      <w:r>
                        <w:rPr>
                          <w:color w:val="0D3A5C"/>
                          <w:spacing w:val="17"/>
                        </w:rPr>
                        <w:t> </w:t>
                      </w:r>
                      <w:r>
                        <w:rPr>
                          <w:color w:val="0D3A5C"/>
                        </w:rPr>
                        <w:t>als</w:t>
                      </w:r>
                      <w:r>
                        <w:rPr>
                          <w:color w:val="0D3A5C"/>
                          <w:spacing w:val="18"/>
                        </w:rPr>
                        <w:t> </w:t>
                      </w:r>
                      <w:r>
                        <w:rPr>
                          <w:color w:val="0D3A5C"/>
                          <w:spacing w:val="-2"/>
                        </w:rPr>
                        <w:t>volgt</w:t>
                      </w:r>
                    </w:p>
                    <w:p>
                      <w:pPr>
                        <w:pStyle w:val="BodyText"/>
                        <w:spacing w:before="37"/>
                      </w:pPr>
                      <w:r>
                        <w:rPr>
                          <w:color w:val="0D3A5C"/>
                        </w:rPr>
                        <w:t>worden</w:t>
                      </w:r>
                      <w:r>
                        <w:rPr>
                          <w:color w:val="0D3A5C"/>
                          <w:spacing w:val="11"/>
                        </w:rPr>
                        <w:t> </w:t>
                      </w:r>
                      <w:r>
                        <w:rPr>
                          <w:color w:val="0D3A5C"/>
                        </w:rPr>
                        <w:t>verdeeld</w:t>
                      </w:r>
                      <w:r>
                        <w:rPr>
                          <w:color w:val="0D3A5C"/>
                          <w:spacing w:val="13"/>
                        </w:rPr>
                        <w:t> </w:t>
                      </w:r>
                      <w:r>
                        <w:rPr>
                          <w:color w:val="0D3A5C"/>
                        </w:rPr>
                        <w:t>over</w:t>
                      </w:r>
                      <w:r>
                        <w:rPr>
                          <w:color w:val="0D3A5C"/>
                          <w:spacing w:val="13"/>
                        </w:rPr>
                        <w:t> </w:t>
                      </w:r>
                      <w:r>
                        <w:rPr>
                          <w:color w:val="0D3A5C"/>
                        </w:rPr>
                        <w:t>de</w:t>
                      </w:r>
                      <w:r>
                        <w:rPr>
                          <w:color w:val="0D3A5C"/>
                          <w:spacing w:val="13"/>
                        </w:rPr>
                        <w:t> </w:t>
                      </w:r>
                      <w:r>
                        <w:rPr>
                          <w:color w:val="0D3A5C"/>
                        </w:rPr>
                        <w:t>beide</w:t>
                      </w:r>
                      <w:r>
                        <w:rPr>
                          <w:color w:val="0D3A5C"/>
                          <w:spacing w:val="13"/>
                        </w:rPr>
                        <w:t> </w:t>
                      </w:r>
                      <w:r>
                        <w:rPr>
                          <w:color w:val="0D3A5C"/>
                          <w:spacing w:val="-2"/>
                        </w:rPr>
                        <w:t>samenwerkingsmodules.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7264">
                <wp:simplePos x="0" y="0"/>
                <wp:positionH relativeFrom="page">
                  <wp:posOffset>7238243</wp:posOffset>
                </wp:positionH>
                <wp:positionV relativeFrom="page">
                  <wp:posOffset>10477668</wp:posOffset>
                </wp:positionV>
                <wp:extent cx="102235" cy="123189"/>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3</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6009216" type="#_x0000_t202" id="docshape35" filled="false" stroked="false">
                <v:textbox inset="0,0,0,0">
                  <w:txbxContent>
                    <w:p>
                      <w:pPr>
                        <w:spacing w:line="194" w:lineRule="exact" w:before="0"/>
                        <w:ind w:left="20" w:right="0" w:firstLine="0"/>
                        <w:jc w:val="left"/>
                        <w:rPr>
                          <w:rFonts w:ascii="Arial"/>
                          <w:b/>
                          <w:sz w:val="23"/>
                        </w:rPr>
                      </w:pPr>
                      <w:r>
                        <w:rPr>
                          <w:rFonts w:ascii="Arial"/>
                          <w:b/>
                          <w:spacing w:val="-10"/>
                          <w:sz w:val="23"/>
                        </w:rPr>
                        <w:t>3</w:t>
                      </w:r>
                    </w:p>
                  </w:txbxContent>
                </v:textbox>
                <w10:wrap type="none"/>
              </v:shape>
            </w:pict>
          </mc:Fallback>
        </mc:AlternateContent>
      </w:r>
    </w:p>
    <w:p>
      <w:pPr>
        <w:spacing w:after="0"/>
        <w:rPr>
          <w:sz w:val="2"/>
          <w:szCs w:val="2"/>
        </w:rPr>
        <w:sectPr>
          <w:pgSz w:w="11910" w:h="16850"/>
          <w:pgMar w:top="7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07776">
                <wp:simplePos x="0" y="0"/>
                <wp:positionH relativeFrom="page">
                  <wp:posOffset>0</wp:posOffset>
                </wp:positionH>
                <wp:positionV relativeFrom="page">
                  <wp:posOffset>10392760</wp:posOffset>
                </wp:positionV>
                <wp:extent cx="7562850" cy="30416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562850" cy="304165"/>
                          <a:chExt cx="7562850" cy="304165"/>
                        </a:xfrm>
                      </wpg:grpSpPr>
                      <pic:pic>
                        <pic:nvPicPr>
                          <pic:cNvPr id="40" name="Image 40"/>
                          <pic:cNvPicPr/>
                        </pic:nvPicPr>
                        <pic:blipFill>
                          <a:blip r:embed="rId9" cstate="print"/>
                          <a:stretch>
                            <a:fillRect/>
                          </a:stretch>
                        </pic:blipFill>
                        <pic:spPr>
                          <a:xfrm>
                            <a:off x="0" y="0"/>
                            <a:ext cx="7562850" cy="257271"/>
                          </a:xfrm>
                          <a:prstGeom prst="rect">
                            <a:avLst/>
                          </a:prstGeom>
                        </pic:spPr>
                      </pic:pic>
                      <pic:pic>
                        <pic:nvPicPr>
                          <pic:cNvPr id="41" name="Image 41"/>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08704" id="docshapegroup36" coordorigin="0,16367" coordsize="11910,479">
                <v:shape style="position:absolute;left:0;top:16366;width:11910;height:406" type="#_x0000_t75" id="docshape37" stroked="false">
                  <v:imagedata r:id="rId9" o:title=""/>
                </v:shape>
                <v:shape style="position:absolute;left:0;top:16568;width:11910;height:277" type="#_x0000_t75" id="docshape38"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08288">
                <wp:simplePos x="0" y="0"/>
                <wp:positionH relativeFrom="page">
                  <wp:posOffset>743584</wp:posOffset>
                </wp:positionH>
                <wp:positionV relativeFrom="page">
                  <wp:posOffset>751866</wp:posOffset>
                </wp:positionV>
                <wp:extent cx="5664835" cy="66421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5664835" cy="664210"/>
                        </a:xfrm>
                        <a:prstGeom prst="rect">
                          <a:avLst/>
                        </a:prstGeom>
                      </wps:spPr>
                      <wps:txbx>
                        <w:txbxContent>
                          <w:p>
                            <w:pPr>
                              <w:spacing w:line="346" w:lineRule="exact" w:before="0"/>
                              <w:ind w:left="20" w:right="0" w:firstLine="0"/>
                              <w:jc w:val="left"/>
                              <w:rPr>
                                <w:b/>
                                <w:sz w:val="32"/>
                              </w:rPr>
                            </w:pPr>
                            <w:r>
                              <w:rPr>
                                <w:b/>
                                <w:color w:val="0D3A5C"/>
                                <w:sz w:val="32"/>
                              </w:rPr>
                              <w:t>Automatisering</w:t>
                            </w:r>
                            <w:r>
                              <w:rPr>
                                <w:b/>
                                <w:color w:val="0D3A5C"/>
                                <w:spacing w:val="46"/>
                                <w:sz w:val="32"/>
                              </w:rPr>
                              <w:t> </w:t>
                            </w:r>
                            <w:r>
                              <w:rPr>
                                <w:b/>
                                <w:color w:val="0D3A5C"/>
                                <w:spacing w:val="-2"/>
                                <w:sz w:val="32"/>
                              </w:rPr>
                              <w:t>(ICT)</w:t>
                            </w:r>
                          </w:p>
                          <w:p>
                            <w:pPr>
                              <w:pStyle w:val="BodyText"/>
                              <w:spacing w:line="271" w:lineRule="auto" w:before="37"/>
                            </w:pPr>
                            <w:r>
                              <w:rPr>
                                <w:color w:val="0D3A5C"/>
                              </w:rPr>
                              <w:t>De prognose van de centrale lasten binnen het programma Automatisering (ICT) laat een voordelig resultaat zien van € 79.909.</w:t>
                            </w:r>
                          </w:p>
                        </w:txbxContent>
                      </wps:txbx>
                      <wps:bodyPr wrap="square" lIns="0" tIns="0" rIns="0" bIns="0" rtlCol="0">
                        <a:noAutofit/>
                      </wps:bodyPr>
                    </wps:wsp>
                  </a:graphicData>
                </a:graphic>
              </wp:anchor>
            </w:drawing>
          </mc:Choice>
          <mc:Fallback>
            <w:pict>
              <v:shape style="position:absolute;margin-left:58.549999pt;margin-top:59.202118pt;width:446.05pt;height:52.3pt;mso-position-horizontal-relative:page;mso-position-vertical-relative:page;z-index:-16008192" type="#_x0000_t202" id="docshape39" filled="false" stroked="false">
                <v:textbox inset="0,0,0,0">
                  <w:txbxContent>
                    <w:p>
                      <w:pPr>
                        <w:spacing w:line="346" w:lineRule="exact" w:before="0"/>
                        <w:ind w:left="20" w:right="0" w:firstLine="0"/>
                        <w:jc w:val="left"/>
                        <w:rPr>
                          <w:b/>
                          <w:sz w:val="32"/>
                        </w:rPr>
                      </w:pPr>
                      <w:r>
                        <w:rPr>
                          <w:b/>
                          <w:color w:val="0D3A5C"/>
                          <w:sz w:val="32"/>
                        </w:rPr>
                        <w:t>Automatisering</w:t>
                      </w:r>
                      <w:r>
                        <w:rPr>
                          <w:b/>
                          <w:color w:val="0D3A5C"/>
                          <w:spacing w:val="46"/>
                          <w:sz w:val="32"/>
                        </w:rPr>
                        <w:t> </w:t>
                      </w:r>
                      <w:r>
                        <w:rPr>
                          <w:b/>
                          <w:color w:val="0D3A5C"/>
                          <w:spacing w:val="-2"/>
                          <w:sz w:val="32"/>
                        </w:rPr>
                        <w:t>(ICT)</w:t>
                      </w:r>
                    </w:p>
                    <w:p>
                      <w:pPr>
                        <w:pStyle w:val="BodyText"/>
                        <w:spacing w:line="271" w:lineRule="auto" w:before="37"/>
                      </w:pPr>
                      <w:r>
                        <w:rPr>
                          <w:color w:val="0D3A5C"/>
                        </w:rPr>
                        <w:t>De prognose van de centrale lasten binnen het programma Automatisering (ICT) laat een voordelig resultaat zien van € 79.909.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8800">
                <wp:simplePos x="0" y="0"/>
                <wp:positionH relativeFrom="page">
                  <wp:posOffset>743584</wp:posOffset>
                </wp:positionH>
                <wp:positionV relativeFrom="page">
                  <wp:posOffset>1657059</wp:posOffset>
                </wp:positionV>
                <wp:extent cx="6072505" cy="122618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6072505" cy="1226185"/>
                        </a:xfrm>
                        <a:prstGeom prst="rect">
                          <a:avLst/>
                        </a:prstGeom>
                      </wps:spPr>
                      <wps:txbx>
                        <w:txbxContent>
                          <w:p>
                            <w:pPr>
                              <w:pStyle w:val="BodyText"/>
                              <w:spacing w:line="265" w:lineRule="exact"/>
                            </w:pPr>
                            <w:r>
                              <w:rPr>
                                <w:color w:val="0D3A5C"/>
                              </w:rPr>
                              <w:t>Op</w:t>
                            </w:r>
                            <w:r>
                              <w:rPr>
                                <w:color w:val="0D3A5C"/>
                                <w:spacing w:val="13"/>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van</w:t>
                            </w:r>
                            <w:r>
                              <w:rPr>
                                <w:color w:val="0D3A5C"/>
                                <w:spacing w:val="16"/>
                              </w:rPr>
                              <w:t> </w:t>
                            </w:r>
                            <w:r>
                              <w:rPr>
                                <w:color w:val="0D3A5C"/>
                              </w:rPr>
                              <w:t>het</w:t>
                            </w:r>
                            <w:r>
                              <w:rPr>
                                <w:color w:val="0D3A5C"/>
                                <w:spacing w:val="15"/>
                              </w:rPr>
                              <w:t> </w:t>
                            </w:r>
                            <w:r>
                              <w:rPr>
                                <w:color w:val="0D3A5C"/>
                              </w:rPr>
                              <w:t>programma</w:t>
                            </w:r>
                            <w:r>
                              <w:rPr>
                                <w:color w:val="0D3A5C"/>
                                <w:spacing w:val="15"/>
                              </w:rPr>
                              <w:t> </w:t>
                            </w:r>
                            <w:r>
                              <w:rPr>
                                <w:color w:val="0D3A5C"/>
                              </w:rPr>
                              <w:t>Automatisering</w:t>
                            </w:r>
                            <w:r>
                              <w:rPr>
                                <w:color w:val="0D3A5C"/>
                                <w:spacing w:val="15"/>
                              </w:rPr>
                              <w:t> </w:t>
                            </w:r>
                            <w:r>
                              <w:rPr>
                                <w:color w:val="0D3A5C"/>
                              </w:rPr>
                              <w:t>(ICT)</w:t>
                            </w:r>
                            <w:r>
                              <w:rPr>
                                <w:color w:val="0D3A5C"/>
                                <w:spacing w:val="15"/>
                              </w:rPr>
                              <w:t> </w:t>
                            </w:r>
                            <w:r>
                              <w:rPr>
                                <w:color w:val="0D3A5C"/>
                              </w:rPr>
                              <w:t>wordt</w:t>
                            </w:r>
                            <w:r>
                              <w:rPr>
                                <w:color w:val="0D3A5C"/>
                                <w:spacing w:val="16"/>
                              </w:rPr>
                              <w:t> </w:t>
                            </w:r>
                            <w:r>
                              <w:rPr>
                                <w:color w:val="0D3A5C"/>
                                <w:spacing w:val="-2"/>
                              </w:rPr>
                              <w:t>daarentegen</w:t>
                            </w:r>
                          </w:p>
                          <w:p>
                            <w:pPr>
                              <w:pStyle w:val="BodyText"/>
                              <w:spacing w:line="271" w:lineRule="auto" w:before="11"/>
                              <w:ind w:right="58"/>
                            </w:pPr>
                            <w:r>
                              <w:rPr>
                                <w:color w:val="0D3A5C"/>
                              </w:rPr>
                              <w:t>een</w:t>
                            </w:r>
                            <w:r>
                              <w:rPr>
                                <w:color w:val="0D3A5C"/>
                                <w:spacing w:val="24"/>
                              </w:rPr>
                              <w:t> </w:t>
                            </w:r>
                            <w:r>
                              <w:rPr>
                                <w:color w:val="0D3A5C"/>
                              </w:rPr>
                              <w:t>tekort</w:t>
                            </w:r>
                            <w:r>
                              <w:rPr>
                                <w:color w:val="0D3A5C"/>
                                <w:spacing w:val="24"/>
                              </w:rPr>
                              <w:t> </w:t>
                            </w:r>
                            <w:r>
                              <w:rPr>
                                <w:color w:val="0D3A5C"/>
                              </w:rPr>
                              <w:t>van</w:t>
                            </w:r>
                            <w:r>
                              <w:rPr>
                                <w:color w:val="0D3A5C"/>
                                <w:spacing w:val="24"/>
                              </w:rPr>
                              <w:t> </w:t>
                            </w:r>
                            <w:r>
                              <w:rPr>
                                <w:color w:val="0D3A5C"/>
                              </w:rPr>
                              <w:t>€</w:t>
                            </w:r>
                            <w:r>
                              <w:rPr>
                                <w:color w:val="0D3A5C"/>
                                <w:spacing w:val="24"/>
                              </w:rPr>
                              <w:t> </w:t>
                            </w:r>
                            <w:r>
                              <w:rPr>
                                <w:color w:val="0D3A5C"/>
                              </w:rPr>
                              <w:t>170.270</w:t>
                            </w:r>
                            <w:r>
                              <w:rPr>
                                <w:color w:val="0D3A5C"/>
                                <w:spacing w:val="24"/>
                              </w:rPr>
                              <w:t> </w:t>
                            </w:r>
                            <w:r>
                              <w:rPr>
                                <w:color w:val="0D3A5C"/>
                              </w:rPr>
                              <w:t>verwacht.</w:t>
                            </w:r>
                            <w:r>
                              <w:rPr>
                                <w:color w:val="0D3A5C"/>
                                <w:spacing w:val="24"/>
                              </w:rPr>
                              <w:t> </w:t>
                            </w:r>
                            <w:r>
                              <w:rPr>
                                <w:color w:val="0D3A5C"/>
                              </w:rPr>
                              <w:t>Dit</w:t>
                            </w:r>
                            <w:r>
                              <w:rPr>
                                <w:color w:val="0D3A5C"/>
                                <w:spacing w:val="24"/>
                              </w:rPr>
                              <w:t> </w:t>
                            </w:r>
                            <w:r>
                              <w:rPr>
                                <w:color w:val="0D3A5C"/>
                              </w:rPr>
                              <w:t>wordt</w:t>
                            </w:r>
                            <w:r>
                              <w:rPr>
                                <w:color w:val="0D3A5C"/>
                                <w:spacing w:val="24"/>
                              </w:rPr>
                              <w:t> </w:t>
                            </w:r>
                            <w:r>
                              <w:rPr>
                                <w:color w:val="0D3A5C"/>
                              </w:rPr>
                              <w:t>met</w:t>
                            </w:r>
                            <w:r>
                              <w:rPr>
                                <w:color w:val="0D3A5C"/>
                                <w:spacing w:val="24"/>
                              </w:rPr>
                              <w:t> </w:t>
                            </w:r>
                            <w:r>
                              <w:rPr>
                                <w:color w:val="0D3A5C"/>
                              </w:rPr>
                              <w:t>name</w:t>
                            </w:r>
                            <w:r>
                              <w:rPr>
                                <w:color w:val="0D3A5C"/>
                                <w:spacing w:val="24"/>
                              </w:rPr>
                              <w:t> </w:t>
                            </w:r>
                            <w:r>
                              <w:rPr>
                                <w:color w:val="0D3A5C"/>
                              </w:rPr>
                              <w:t>veroorzaakt</w:t>
                            </w:r>
                            <w:r>
                              <w:rPr>
                                <w:color w:val="0D3A5C"/>
                                <w:spacing w:val="24"/>
                              </w:rPr>
                              <w:t> </w:t>
                            </w:r>
                            <w:r>
                              <w:rPr>
                                <w:color w:val="0D3A5C"/>
                              </w:rPr>
                              <w:t>door</w:t>
                            </w:r>
                            <w:r>
                              <w:rPr>
                                <w:color w:val="0D3A5C"/>
                                <w:spacing w:val="24"/>
                              </w:rPr>
                              <w:t> </w:t>
                            </w:r>
                            <w:r>
                              <w:rPr>
                                <w:color w:val="0D3A5C"/>
                              </w:rPr>
                              <w:t>de</w:t>
                            </w:r>
                            <w:r>
                              <w:rPr>
                                <w:color w:val="0D3A5C"/>
                                <w:spacing w:val="24"/>
                              </w:rPr>
                              <w:t> </w:t>
                            </w:r>
                            <w:r>
                              <w:rPr>
                                <w:color w:val="0D3A5C"/>
                              </w:rPr>
                              <w:t>transitie</w:t>
                            </w:r>
                            <w:r>
                              <w:rPr>
                                <w:color w:val="0D3A5C"/>
                                <w:spacing w:val="24"/>
                              </w:rPr>
                              <w:t> </w:t>
                            </w:r>
                            <w:r>
                              <w:rPr>
                                <w:color w:val="0D3A5C"/>
                              </w:rPr>
                              <w:t>van TRO-leaseconstructie naar de DAAS en SAAS-oplossingen, die via vooraf vastgestelde termijnbetalingen worden afgewikkeld. De verwachting is dat deze de komende 3 tot 5 jaar tot hogere lasten gaan leiden. In deze prognose is ervan uitgegaan dat dit tekort op de gemeente specifieke lasten volledig wordt gedekt door een hogere bijdrage van de deelnemers.</w:t>
                            </w:r>
                          </w:p>
                        </w:txbxContent>
                      </wps:txbx>
                      <wps:bodyPr wrap="square" lIns="0" tIns="0" rIns="0" bIns="0" rtlCol="0">
                        <a:noAutofit/>
                      </wps:bodyPr>
                    </wps:wsp>
                  </a:graphicData>
                </a:graphic>
              </wp:anchor>
            </w:drawing>
          </mc:Choice>
          <mc:Fallback>
            <w:pict>
              <v:shape style="position:absolute;margin-left:58.549999pt;margin-top:130.477097pt;width:478.15pt;height:96.55pt;mso-position-horizontal-relative:page;mso-position-vertical-relative:page;z-index:-16007680" type="#_x0000_t202" id="docshape40" filled="false" stroked="false">
                <v:textbox inset="0,0,0,0">
                  <w:txbxContent>
                    <w:p>
                      <w:pPr>
                        <w:pStyle w:val="BodyText"/>
                        <w:spacing w:line="265" w:lineRule="exact"/>
                      </w:pPr>
                      <w:r>
                        <w:rPr>
                          <w:color w:val="0D3A5C"/>
                        </w:rPr>
                        <w:t>Op</w:t>
                      </w:r>
                      <w:r>
                        <w:rPr>
                          <w:color w:val="0D3A5C"/>
                          <w:spacing w:val="13"/>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van</w:t>
                      </w:r>
                      <w:r>
                        <w:rPr>
                          <w:color w:val="0D3A5C"/>
                          <w:spacing w:val="16"/>
                        </w:rPr>
                        <w:t> </w:t>
                      </w:r>
                      <w:r>
                        <w:rPr>
                          <w:color w:val="0D3A5C"/>
                        </w:rPr>
                        <w:t>het</w:t>
                      </w:r>
                      <w:r>
                        <w:rPr>
                          <w:color w:val="0D3A5C"/>
                          <w:spacing w:val="15"/>
                        </w:rPr>
                        <w:t> </w:t>
                      </w:r>
                      <w:r>
                        <w:rPr>
                          <w:color w:val="0D3A5C"/>
                        </w:rPr>
                        <w:t>programma</w:t>
                      </w:r>
                      <w:r>
                        <w:rPr>
                          <w:color w:val="0D3A5C"/>
                          <w:spacing w:val="15"/>
                        </w:rPr>
                        <w:t> </w:t>
                      </w:r>
                      <w:r>
                        <w:rPr>
                          <w:color w:val="0D3A5C"/>
                        </w:rPr>
                        <w:t>Automatisering</w:t>
                      </w:r>
                      <w:r>
                        <w:rPr>
                          <w:color w:val="0D3A5C"/>
                          <w:spacing w:val="15"/>
                        </w:rPr>
                        <w:t> </w:t>
                      </w:r>
                      <w:r>
                        <w:rPr>
                          <w:color w:val="0D3A5C"/>
                        </w:rPr>
                        <w:t>(ICT)</w:t>
                      </w:r>
                      <w:r>
                        <w:rPr>
                          <w:color w:val="0D3A5C"/>
                          <w:spacing w:val="15"/>
                        </w:rPr>
                        <w:t> </w:t>
                      </w:r>
                      <w:r>
                        <w:rPr>
                          <w:color w:val="0D3A5C"/>
                        </w:rPr>
                        <w:t>wordt</w:t>
                      </w:r>
                      <w:r>
                        <w:rPr>
                          <w:color w:val="0D3A5C"/>
                          <w:spacing w:val="16"/>
                        </w:rPr>
                        <w:t> </w:t>
                      </w:r>
                      <w:r>
                        <w:rPr>
                          <w:color w:val="0D3A5C"/>
                          <w:spacing w:val="-2"/>
                        </w:rPr>
                        <w:t>daarentegen</w:t>
                      </w:r>
                    </w:p>
                    <w:p>
                      <w:pPr>
                        <w:pStyle w:val="BodyText"/>
                        <w:spacing w:line="271" w:lineRule="auto" w:before="11"/>
                        <w:ind w:right="58"/>
                      </w:pPr>
                      <w:r>
                        <w:rPr>
                          <w:color w:val="0D3A5C"/>
                        </w:rPr>
                        <w:t>een</w:t>
                      </w:r>
                      <w:r>
                        <w:rPr>
                          <w:color w:val="0D3A5C"/>
                          <w:spacing w:val="24"/>
                        </w:rPr>
                        <w:t> </w:t>
                      </w:r>
                      <w:r>
                        <w:rPr>
                          <w:color w:val="0D3A5C"/>
                        </w:rPr>
                        <w:t>tekort</w:t>
                      </w:r>
                      <w:r>
                        <w:rPr>
                          <w:color w:val="0D3A5C"/>
                          <w:spacing w:val="24"/>
                        </w:rPr>
                        <w:t> </w:t>
                      </w:r>
                      <w:r>
                        <w:rPr>
                          <w:color w:val="0D3A5C"/>
                        </w:rPr>
                        <w:t>van</w:t>
                      </w:r>
                      <w:r>
                        <w:rPr>
                          <w:color w:val="0D3A5C"/>
                          <w:spacing w:val="24"/>
                        </w:rPr>
                        <w:t> </w:t>
                      </w:r>
                      <w:r>
                        <w:rPr>
                          <w:color w:val="0D3A5C"/>
                        </w:rPr>
                        <w:t>€</w:t>
                      </w:r>
                      <w:r>
                        <w:rPr>
                          <w:color w:val="0D3A5C"/>
                          <w:spacing w:val="24"/>
                        </w:rPr>
                        <w:t> </w:t>
                      </w:r>
                      <w:r>
                        <w:rPr>
                          <w:color w:val="0D3A5C"/>
                        </w:rPr>
                        <w:t>170.270</w:t>
                      </w:r>
                      <w:r>
                        <w:rPr>
                          <w:color w:val="0D3A5C"/>
                          <w:spacing w:val="24"/>
                        </w:rPr>
                        <w:t> </w:t>
                      </w:r>
                      <w:r>
                        <w:rPr>
                          <w:color w:val="0D3A5C"/>
                        </w:rPr>
                        <w:t>verwacht.</w:t>
                      </w:r>
                      <w:r>
                        <w:rPr>
                          <w:color w:val="0D3A5C"/>
                          <w:spacing w:val="24"/>
                        </w:rPr>
                        <w:t> </w:t>
                      </w:r>
                      <w:r>
                        <w:rPr>
                          <w:color w:val="0D3A5C"/>
                        </w:rPr>
                        <w:t>Dit</w:t>
                      </w:r>
                      <w:r>
                        <w:rPr>
                          <w:color w:val="0D3A5C"/>
                          <w:spacing w:val="24"/>
                        </w:rPr>
                        <w:t> </w:t>
                      </w:r>
                      <w:r>
                        <w:rPr>
                          <w:color w:val="0D3A5C"/>
                        </w:rPr>
                        <w:t>wordt</w:t>
                      </w:r>
                      <w:r>
                        <w:rPr>
                          <w:color w:val="0D3A5C"/>
                          <w:spacing w:val="24"/>
                        </w:rPr>
                        <w:t> </w:t>
                      </w:r>
                      <w:r>
                        <w:rPr>
                          <w:color w:val="0D3A5C"/>
                        </w:rPr>
                        <w:t>met</w:t>
                      </w:r>
                      <w:r>
                        <w:rPr>
                          <w:color w:val="0D3A5C"/>
                          <w:spacing w:val="24"/>
                        </w:rPr>
                        <w:t> </w:t>
                      </w:r>
                      <w:r>
                        <w:rPr>
                          <w:color w:val="0D3A5C"/>
                        </w:rPr>
                        <w:t>name</w:t>
                      </w:r>
                      <w:r>
                        <w:rPr>
                          <w:color w:val="0D3A5C"/>
                          <w:spacing w:val="24"/>
                        </w:rPr>
                        <w:t> </w:t>
                      </w:r>
                      <w:r>
                        <w:rPr>
                          <w:color w:val="0D3A5C"/>
                        </w:rPr>
                        <w:t>veroorzaakt</w:t>
                      </w:r>
                      <w:r>
                        <w:rPr>
                          <w:color w:val="0D3A5C"/>
                          <w:spacing w:val="24"/>
                        </w:rPr>
                        <w:t> </w:t>
                      </w:r>
                      <w:r>
                        <w:rPr>
                          <w:color w:val="0D3A5C"/>
                        </w:rPr>
                        <w:t>door</w:t>
                      </w:r>
                      <w:r>
                        <w:rPr>
                          <w:color w:val="0D3A5C"/>
                          <w:spacing w:val="24"/>
                        </w:rPr>
                        <w:t> </w:t>
                      </w:r>
                      <w:r>
                        <w:rPr>
                          <w:color w:val="0D3A5C"/>
                        </w:rPr>
                        <w:t>de</w:t>
                      </w:r>
                      <w:r>
                        <w:rPr>
                          <w:color w:val="0D3A5C"/>
                          <w:spacing w:val="24"/>
                        </w:rPr>
                        <w:t> </w:t>
                      </w:r>
                      <w:r>
                        <w:rPr>
                          <w:color w:val="0D3A5C"/>
                        </w:rPr>
                        <w:t>transitie</w:t>
                      </w:r>
                      <w:r>
                        <w:rPr>
                          <w:color w:val="0D3A5C"/>
                          <w:spacing w:val="24"/>
                        </w:rPr>
                        <w:t> </w:t>
                      </w:r>
                      <w:r>
                        <w:rPr>
                          <w:color w:val="0D3A5C"/>
                        </w:rPr>
                        <w:t>van TRO-leaseconstructie naar de DAAS en SAAS-oplossingen, die via vooraf vastgestelde termijnbetalingen worden afgewikkeld. De verwachting is dat deze de komende 3 tot 5 jaar tot hogere lasten gaan leiden. In deze prognose is ervan uitgegaan dat dit tekort op de gemeente specifieke lasten volledig wordt gedekt door een hogere bijdrage van de deelnemers.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9312">
                <wp:simplePos x="0" y="0"/>
                <wp:positionH relativeFrom="page">
                  <wp:posOffset>743584</wp:posOffset>
                </wp:positionH>
                <wp:positionV relativeFrom="page">
                  <wp:posOffset>3124461</wp:posOffset>
                </wp:positionV>
                <wp:extent cx="5259705" cy="1784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5259705" cy="178435"/>
                        </a:xfrm>
                        <a:prstGeom prst="rect">
                          <a:avLst/>
                        </a:prstGeom>
                      </wps:spPr>
                      <wps:txbx>
                        <w:txbxContent>
                          <w:p>
                            <w:pPr>
                              <w:pStyle w:val="BodyText"/>
                              <w:spacing w:line="265" w:lineRule="exact"/>
                            </w:pPr>
                            <w:r>
                              <w:rPr>
                                <w:color w:val="0D3A5C"/>
                              </w:rPr>
                              <w:t>In</w:t>
                            </w:r>
                            <w:r>
                              <w:rPr>
                                <w:color w:val="0D3A5C"/>
                                <w:spacing w:val="14"/>
                              </w:rPr>
                              <w:t> </w:t>
                            </w:r>
                            <w:r>
                              <w:rPr>
                                <w:color w:val="0D3A5C"/>
                              </w:rPr>
                              <w:t>het</w:t>
                            </w:r>
                            <w:r>
                              <w:rPr>
                                <w:color w:val="0D3A5C"/>
                                <w:spacing w:val="16"/>
                              </w:rPr>
                              <w:t> </w:t>
                            </w:r>
                            <w:r>
                              <w:rPr>
                                <w:color w:val="0D3A5C"/>
                              </w:rPr>
                              <w:t>hoofdstuk</w:t>
                            </w:r>
                            <w:r>
                              <w:rPr>
                                <w:color w:val="0D3A5C"/>
                                <w:spacing w:val="17"/>
                              </w:rPr>
                              <w:t> </w:t>
                            </w:r>
                            <w:r>
                              <w:rPr>
                                <w:color w:val="0D3A5C"/>
                              </w:rPr>
                              <w:t>financiële</w:t>
                            </w:r>
                            <w:r>
                              <w:rPr>
                                <w:color w:val="0D3A5C"/>
                                <w:spacing w:val="16"/>
                              </w:rPr>
                              <w:t> </w:t>
                            </w:r>
                            <w:r>
                              <w:rPr>
                                <w:color w:val="0D3A5C"/>
                              </w:rPr>
                              <w:t>rapportage</w:t>
                            </w:r>
                            <w:r>
                              <w:rPr>
                                <w:color w:val="0D3A5C"/>
                                <w:spacing w:val="16"/>
                              </w:rPr>
                              <w:t> </w:t>
                            </w:r>
                            <w:r>
                              <w:rPr>
                                <w:color w:val="0D3A5C"/>
                              </w:rPr>
                              <w:t>zal</w:t>
                            </w:r>
                            <w:r>
                              <w:rPr>
                                <w:color w:val="0D3A5C"/>
                                <w:spacing w:val="17"/>
                              </w:rPr>
                              <w:t> </w:t>
                            </w:r>
                            <w:r>
                              <w:rPr>
                                <w:color w:val="0D3A5C"/>
                              </w:rPr>
                              <w:t>bovenstaande</w:t>
                            </w:r>
                            <w:r>
                              <w:rPr>
                                <w:color w:val="0D3A5C"/>
                                <w:spacing w:val="16"/>
                              </w:rPr>
                              <w:t> </w:t>
                            </w:r>
                            <w:r>
                              <w:rPr>
                                <w:color w:val="0D3A5C"/>
                              </w:rPr>
                              <w:t>nader</w:t>
                            </w:r>
                            <w:r>
                              <w:rPr>
                                <w:color w:val="0D3A5C"/>
                                <w:spacing w:val="16"/>
                              </w:rPr>
                              <w:t> </w:t>
                            </w:r>
                            <w:r>
                              <w:rPr>
                                <w:color w:val="0D3A5C"/>
                              </w:rPr>
                              <w:t>worden</w:t>
                            </w:r>
                            <w:r>
                              <w:rPr>
                                <w:color w:val="0D3A5C"/>
                                <w:spacing w:val="17"/>
                              </w:rPr>
                              <w:t> </w:t>
                            </w:r>
                            <w:r>
                              <w:rPr>
                                <w:color w:val="0D3A5C"/>
                                <w:spacing w:val="-2"/>
                              </w:rPr>
                              <w:t>toegelicht.</w:t>
                            </w:r>
                          </w:p>
                        </w:txbxContent>
                      </wps:txbx>
                      <wps:bodyPr wrap="square" lIns="0" tIns="0" rIns="0" bIns="0" rtlCol="0">
                        <a:noAutofit/>
                      </wps:bodyPr>
                    </wps:wsp>
                  </a:graphicData>
                </a:graphic>
              </wp:anchor>
            </w:drawing>
          </mc:Choice>
          <mc:Fallback>
            <w:pict>
              <v:shape style="position:absolute;margin-left:58.549999pt;margin-top:246.02063pt;width:414.15pt;height:14.05pt;mso-position-horizontal-relative:page;mso-position-vertical-relative:page;z-index:-16007168" type="#_x0000_t202" id="docshape41" filled="false" stroked="false">
                <v:textbox inset="0,0,0,0">
                  <w:txbxContent>
                    <w:p>
                      <w:pPr>
                        <w:pStyle w:val="BodyText"/>
                        <w:spacing w:line="265" w:lineRule="exact"/>
                      </w:pPr>
                      <w:r>
                        <w:rPr>
                          <w:color w:val="0D3A5C"/>
                        </w:rPr>
                        <w:t>In</w:t>
                      </w:r>
                      <w:r>
                        <w:rPr>
                          <w:color w:val="0D3A5C"/>
                          <w:spacing w:val="14"/>
                        </w:rPr>
                        <w:t> </w:t>
                      </w:r>
                      <w:r>
                        <w:rPr>
                          <w:color w:val="0D3A5C"/>
                        </w:rPr>
                        <w:t>het</w:t>
                      </w:r>
                      <w:r>
                        <w:rPr>
                          <w:color w:val="0D3A5C"/>
                          <w:spacing w:val="16"/>
                        </w:rPr>
                        <w:t> </w:t>
                      </w:r>
                      <w:r>
                        <w:rPr>
                          <w:color w:val="0D3A5C"/>
                        </w:rPr>
                        <w:t>hoofdstuk</w:t>
                      </w:r>
                      <w:r>
                        <w:rPr>
                          <w:color w:val="0D3A5C"/>
                          <w:spacing w:val="17"/>
                        </w:rPr>
                        <w:t> </w:t>
                      </w:r>
                      <w:r>
                        <w:rPr>
                          <w:color w:val="0D3A5C"/>
                        </w:rPr>
                        <w:t>financiële</w:t>
                      </w:r>
                      <w:r>
                        <w:rPr>
                          <w:color w:val="0D3A5C"/>
                          <w:spacing w:val="16"/>
                        </w:rPr>
                        <w:t> </w:t>
                      </w:r>
                      <w:r>
                        <w:rPr>
                          <w:color w:val="0D3A5C"/>
                        </w:rPr>
                        <w:t>rapportage</w:t>
                      </w:r>
                      <w:r>
                        <w:rPr>
                          <w:color w:val="0D3A5C"/>
                          <w:spacing w:val="16"/>
                        </w:rPr>
                        <w:t> </w:t>
                      </w:r>
                      <w:r>
                        <w:rPr>
                          <w:color w:val="0D3A5C"/>
                        </w:rPr>
                        <w:t>zal</w:t>
                      </w:r>
                      <w:r>
                        <w:rPr>
                          <w:color w:val="0D3A5C"/>
                          <w:spacing w:val="17"/>
                        </w:rPr>
                        <w:t> </w:t>
                      </w:r>
                      <w:r>
                        <w:rPr>
                          <w:color w:val="0D3A5C"/>
                        </w:rPr>
                        <w:t>bovenstaande</w:t>
                      </w:r>
                      <w:r>
                        <w:rPr>
                          <w:color w:val="0D3A5C"/>
                          <w:spacing w:val="16"/>
                        </w:rPr>
                        <w:t> </w:t>
                      </w:r>
                      <w:r>
                        <w:rPr>
                          <w:color w:val="0D3A5C"/>
                        </w:rPr>
                        <w:t>nader</w:t>
                      </w:r>
                      <w:r>
                        <w:rPr>
                          <w:color w:val="0D3A5C"/>
                          <w:spacing w:val="16"/>
                        </w:rPr>
                        <w:t> </w:t>
                      </w:r>
                      <w:r>
                        <w:rPr>
                          <w:color w:val="0D3A5C"/>
                        </w:rPr>
                        <w:t>worden</w:t>
                      </w:r>
                      <w:r>
                        <w:rPr>
                          <w:color w:val="0D3A5C"/>
                          <w:spacing w:val="17"/>
                        </w:rPr>
                        <w:t> </w:t>
                      </w:r>
                      <w:r>
                        <w:rPr>
                          <w:color w:val="0D3A5C"/>
                          <w:spacing w:val="-2"/>
                        </w:rPr>
                        <w:t>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9824">
                <wp:simplePos x="0" y="0"/>
                <wp:positionH relativeFrom="page">
                  <wp:posOffset>743584</wp:posOffset>
                </wp:positionH>
                <wp:positionV relativeFrom="page">
                  <wp:posOffset>3543743</wp:posOffset>
                </wp:positionV>
                <wp:extent cx="6073775" cy="192214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073775" cy="1922145"/>
                        </a:xfrm>
                        <a:prstGeom prst="rect">
                          <a:avLst/>
                        </a:prstGeom>
                      </wps:spPr>
                      <wps:txbx>
                        <w:txbxContent>
                          <w:p>
                            <w:pPr>
                              <w:spacing w:line="346" w:lineRule="exact" w:before="0"/>
                              <w:ind w:left="20" w:right="0" w:firstLine="0"/>
                              <w:jc w:val="both"/>
                              <w:rPr>
                                <w:b/>
                                <w:sz w:val="32"/>
                              </w:rPr>
                            </w:pPr>
                            <w:r>
                              <w:rPr>
                                <w:b/>
                                <w:color w:val="0D3A5C"/>
                                <w:sz w:val="32"/>
                              </w:rPr>
                              <w:t>Informatisering</w:t>
                            </w:r>
                            <w:r>
                              <w:rPr>
                                <w:b/>
                                <w:color w:val="0D3A5C"/>
                                <w:spacing w:val="49"/>
                                <w:sz w:val="32"/>
                              </w:rPr>
                              <w:t> </w:t>
                            </w:r>
                            <w:r>
                              <w:rPr>
                                <w:b/>
                                <w:color w:val="0D3A5C"/>
                                <w:spacing w:val="-2"/>
                                <w:sz w:val="32"/>
                              </w:rPr>
                              <w:t>(ECGeo)</w:t>
                            </w:r>
                          </w:p>
                          <w:p>
                            <w:pPr>
                              <w:pStyle w:val="BodyText"/>
                              <w:spacing w:line="271" w:lineRule="auto" w:before="31"/>
                              <w:ind w:right="17"/>
                              <w:jc w:val="both"/>
                            </w:pPr>
                            <w:r>
                              <w:rPr>
                                <w:color w:val="0D3A5C"/>
                              </w:rPr>
                              <w:t>De prognose van de centrale lasten binnen het programma Informatisering (ECGeo) laat een voordelig resultaat zien van € 200.698. Hierbij is in de begroting 2025 na wijziging rekening gehouden met het feit dat de deelnemende gemeenten een gelijkwaardig serviceniveau ontvangen. Dit betekent dat vanaf verslagjaar 2025 de werkzaamheden onder de collectieve taken uit de PDC (producten- en dienstencatalogus) vallen. Uitsluitend specifieke projecten op aanvraag van een deelnemer zullen voortaan nog onder de gemeente specifieke lasten worden verantwoord. Daartoe stelt de desbetreffende gemeente vooraf een budget ter beschikking en vindt achteraf op basis van nacalculatie een afrekening plaats met deze deelnemer.</w:t>
                            </w:r>
                          </w:p>
                        </w:txbxContent>
                      </wps:txbx>
                      <wps:bodyPr wrap="square" lIns="0" tIns="0" rIns="0" bIns="0" rtlCol="0">
                        <a:noAutofit/>
                      </wps:bodyPr>
                    </wps:wsp>
                  </a:graphicData>
                </a:graphic>
              </wp:anchor>
            </w:drawing>
          </mc:Choice>
          <mc:Fallback>
            <w:pict>
              <v:shape style="position:absolute;margin-left:58.549999pt;margin-top:279.034943pt;width:478.25pt;height:151.35pt;mso-position-horizontal-relative:page;mso-position-vertical-relative:page;z-index:-16006656" type="#_x0000_t202" id="docshape42" filled="false" stroked="false">
                <v:textbox inset="0,0,0,0">
                  <w:txbxContent>
                    <w:p>
                      <w:pPr>
                        <w:spacing w:line="346" w:lineRule="exact" w:before="0"/>
                        <w:ind w:left="20" w:right="0" w:firstLine="0"/>
                        <w:jc w:val="both"/>
                        <w:rPr>
                          <w:b/>
                          <w:sz w:val="32"/>
                        </w:rPr>
                      </w:pPr>
                      <w:r>
                        <w:rPr>
                          <w:b/>
                          <w:color w:val="0D3A5C"/>
                          <w:sz w:val="32"/>
                        </w:rPr>
                        <w:t>Informatisering</w:t>
                      </w:r>
                      <w:r>
                        <w:rPr>
                          <w:b/>
                          <w:color w:val="0D3A5C"/>
                          <w:spacing w:val="49"/>
                          <w:sz w:val="32"/>
                        </w:rPr>
                        <w:t> </w:t>
                      </w:r>
                      <w:r>
                        <w:rPr>
                          <w:b/>
                          <w:color w:val="0D3A5C"/>
                          <w:spacing w:val="-2"/>
                          <w:sz w:val="32"/>
                        </w:rPr>
                        <w:t>(ECGeo)</w:t>
                      </w:r>
                    </w:p>
                    <w:p>
                      <w:pPr>
                        <w:pStyle w:val="BodyText"/>
                        <w:spacing w:line="271" w:lineRule="auto" w:before="31"/>
                        <w:ind w:right="17"/>
                        <w:jc w:val="both"/>
                      </w:pPr>
                      <w:r>
                        <w:rPr>
                          <w:color w:val="0D3A5C"/>
                        </w:rPr>
                        <w:t>De prognose van de centrale lasten binnen het programma Informatisering (ECGeo) laat een voordelig resultaat zien van € 200.698. Hierbij is in de begroting 2025 na wijziging rekening gehouden met het feit dat de deelnemende gemeenten een gelijkwaardig serviceniveau ontvangen. Dit betekent dat vanaf verslagjaar 2025 de werkzaamheden onder de collectieve taken uit de PDC (producten- en dienstencatalogus) vallen. Uitsluitend specifieke projecten op aanvraag van een deelnemer zullen voortaan nog onder de gemeente specifieke lasten worden verantwoord. Daartoe stelt de desbetreffende gemeente vooraf een budget ter beschikking en vindt achteraf op basis van nacalculatie een afrekening plaats met deze deelnemer.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0336">
                <wp:simplePos x="0" y="0"/>
                <wp:positionH relativeFrom="page">
                  <wp:posOffset>743584</wp:posOffset>
                </wp:positionH>
                <wp:positionV relativeFrom="page">
                  <wp:posOffset>5706709</wp:posOffset>
                </wp:positionV>
                <wp:extent cx="6028690" cy="10166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6028690" cy="1016635"/>
                        </a:xfrm>
                        <a:prstGeom prst="rect">
                          <a:avLst/>
                        </a:prstGeom>
                      </wps:spPr>
                      <wps:txbx>
                        <w:txbxContent>
                          <w:p>
                            <w:pPr>
                              <w:pStyle w:val="BodyText"/>
                              <w:spacing w:line="265" w:lineRule="exact"/>
                            </w:pPr>
                            <w:r>
                              <w:rPr>
                                <w:color w:val="0D3A5C"/>
                              </w:rPr>
                              <w:t>Op</w:t>
                            </w:r>
                            <w:r>
                              <w:rPr>
                                <w:color w:val="0D3A5C"/>
                                <w:spacing w:val="13"/>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van</w:t>
                            </w:r>
                            <w:r>
                              <w:rPr>
                                <w:color w:val="0D3A5C"/>
                                <w:spacing w:val="16"/>
                              </w:rPr>
                              <w:t> </w:t>
                            </w:r>
                            <w:r>
                              <w:rPr>
                                <w:color w:val="0D3A5C"/>
                              </w:rPr>
                              <w:t>het</w:t>
                            </w:r>
                            <w:r>
                              <w:rPr>
                                <w:color w:val="0D3A5C"/>
                                <w:spacing w:val="15"/>
                              </w:rPr>
                              <w:t> </w:t>
                            </w:r>
                            <w:r>
                              <w:rPr>
                                <w:color w:val="0D3A5C"/>
                              </w:rPr>
                              <w:t>programma</w:t>
                            </w:r>
                            <w:r>
                              <w:rPr>
                                <w:color w:val="0D3A5C"/>
                                <w:spacing w:val="15"/>
                              </w:rPr>
                              <w:t> </w:t>
                            </w:r>
                            <w:r>
                              <w:rPr>
                                <w:color w:val="0D3A5C"/>
                              </w:rPr>
                              <w:t>Informatisering</w:t>
                            </w:r>
                            <w:r>
                              <w:rPr>
                                <w:color w:val="0D3A5C"/>
                                <w:spacing w:val="15"/>
                              </w:rPr>
                              <w:t> </w:t>
                            </w:r>
                            <w:r>
                              <w:rPr>
                                <w:color w:val="0D3A5C"/>
                              </w:rPr>
                              <w:t>(ECGeo)</w:t>
                            </w:r>
                            <w:r>
                              <w:rPr>
                                <w:color w:val="0D3A5C"/>
                                <w:spacing w:val="15"/>
                              </w:rPr>
                              <w:t> </w:t>
                            </w:r>
                            <w:r>
                              <w:rPr>
                                <w:color w:val="0D3A5C"/>
                              </w:rPr>
                              <w:t>wordt</w:t>
                            </w:r>
                            <w:r>
                              <w:rPr>
                                <w:color w:val="0D3A5C"/>
                                <w:spacing w:val="15"/>
                              </w:rPr>
                              <w:t> </w:t>
                            </w:r>
                            <w:r>
                              <w:rPr>
                                <w:color w:val="0D3A5C"/>
                              </w:rPr>
                              <w:t>een</w:t>
                            </w:r>
                            <w:r>
                              <w:rPr>
                                <w:color w:val="0D3A5C"/>
                                <w:spacing w:val="16"/>
                              </w:rPr>
                              <w:t> </w:t>
                            </w:r>
                            <w:r>
                              <w:rPr>
                                <w:color w:val="0D3A5C"/>
                                <w:spacing w:val="-2"/>
                              </w:rPr>
                              <w:t>nihil</w:t>
                            </w:r>
                          </w:p>
                          <w:p>
                            <w:pPr>
                              <w:pStyle w:val="BodyText"/>
                              <w:spacing w:line="271" w:lineRule="auto" w:before="12"/>
                              <w:ind w:right="135"/>
                            </w:pPr>
                            <w:r>
                              <w:rPr>
                                <w:color w:val="0D3A5C"/>
                              </w:rPr>
                              <w:t>resultaat verwacht. Uitsluitend taken in het kader van landmeten buiten de BAG/BGT en specifieke klantprojecten zullen als gemeente specifiek worden verantwoord. Zo heeft de gemeente Roermond in 2025 € 35.000 beschikbaar gesteld voor een gemeente specifiek project, die als lasten en als baten in deze rapportage zijn geprognosticeerd.</w:t>
                            </w:r>
                          </w:p>
                        </w:txbxContent>
                      </wps:txbx>
                      <wps:bodyPr wrap="square" lIns="0" tIns="0" rIns="0" bIns="0" rtlCol="0">
                        <a:noAutofit/>
                      </wps:bodyPr>
                    </wps:wsp>
                  </a:graphicData>
                </a:graphic>
              </wp:anchor>
            </w:drawing>
          </mc:Choice>
          <mc:Fallback>
            <w:pict>
              <v:shape style="position:absolute;margin-left:58.549999pt;margin-top:449.347229pt;width:474.7pt;height:80.05pt;mso-position-horizontal-relative:page;mso-position-vertical-relative:page;z-index:-16006144" type="#_x0000_t202" id="docshape43" filled="false" stroked="false">
                <v:textbox inset="0,0,0,0">
                  <w:txbxContent>
                    <w:p>
                      <w:pPr>
                        <w:pStyle w:val="BodyText"/>
                        <w:spacing w:line="265" w:lineRule="exact"/>
                      </w:pPr>
                      <w:r>
                        <w:rPr>
                          <w:color w:val="0D3A5C"/>
                        </w:rPr>
                        <w:t>Op</w:t>
                      </w:r>
                      <w:r>
                        <w:rPr>
                          <w:color w:val="0D3A5C"/>
                          <w:spacing w:val="13"/>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van</w:t>
                      </w:r>
                      <w:r>
                        <w:rPr>
                          <w:color w:val="0D3A5C"/>
                          <w:spacing w:val="16"/>
                        </w:rPr>
                        <w:t> </w:t>
                      </w:r>
                      <w:r>
                        <w:rPr>
                          <w:color w:val="0D3A5C"/>
                        </w:rPr>
                        <w:t>het</w:t>
                      </w:r>
                      <w:r>
                        <w:rPr>
                          <w:color w:val="0D3A5C"/>
                          <w:spacing w:val="15"/>
                        </w:rPr>
                        <w:t> </w:t>
                      </w:r>
                      <w:r>
                        <w:rPr>
                          <w:color w:val="0D3A5C"/>
                        </w:rPr>
                        <w:t>programma</w:t>
                      </w:r>
                      <w:r>
                        <w:rPr>
                          <w:color w:val="0D3A5C"/>
                          <w:spacing w:val="15"/>
                        </w:rPr>
                        <w:t> </w:t>
                      </w:r>
                      <w:r>
                        <w:rPr>
                          <w:color w:val="0D3A5C"/>
                        </w:rPr>
                        <w:t>Informatisering</w:t>
                      </w:r>
                      <w:r>
                        <w:rPr>
                          <w:color w:val="0D3A5C"/>
                          <w:spacing w:val="15"/>
                        </w:rPr>
                        <w:t> </w:t>
                      </w:r>
                      <w:r>
                        <w:rPr>
                          <w:color w:val="0D3A5C"/>
                        </w:rPr>
                        <w:t>(ECGeo)</w:t>
                      </w:r>
                      <w:r>
                        <w:rPr>
                          <w:color w:val="0D3A5C"/>
                          <w:spacing w:val="15"/>
                        </w:rPr>
                        <w:t> </w:t>
                      </w:r>
                      <w:r>
                        <w:rPr>
                          <w:color w:val="0D3A5C"/>
                        </w:rPr>
                        <w:t>wordt</w:t>
                      </w:r>
                      <w:r>
                        <w:rPr>
                          <w:color w:val="0D3A5C"/>
                          <w:spacing w:val="15"/>
                        </w:rPr>
                        <w:t> </w:t>
                      </w:r>
                      <w:r>
                        <w:rPr>
                          <w:color w:val="0D3A5C"/>
                        </w:rPr>
                        <w:t>een</w:t>
                      </w:r>
                      <w:r>
                        <w:rPr>
                          <w:color w:val="0D3A5C"/>
                          <w:spacing w:val="16"/>
                        </w:rPr>
                        <w:t> </w:t>
                      </w:r>
                      <w:r>
                        <w:rPr>
                          <w:color w:val="0D3A5C"/>
                          <w:spacing w:val="-2"/>
                        </w:rPr>
                        <w:t>nihil</w:t>
                      </w:r>
                    </w:p>
                    <w:p>
                      <w:pPr>
                        <w:pStyle w:val="BodyText"/>
                        <w:spacing w:line="271" w:lineRule="auto" w:before="12"/>
                        <w:ind w:right="135"/>
                      </w:pPr>
                      <w:r>
                        <w:rPr>
                          <w:color w:val="0D3A5C"/>
                        </w:rPr>
                        <w:t>resultaat verwacht. Uitsluitend taken in het kader van landmeten buiten de BAG/BGT en specifieke klantprojecten zullen als gemeente specifiek worden verantwoord. Zo heeft de gemeente Roermond in 2025 € 35.000 beschikbaar gesteld voor een gemeente specifiek project, die als lasten en als baten in deze rapportage zijn geprognosticeerd.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0848">
                <wp:simplePos x="0" y="0"/>
                <wp:positionH relativeFrom="page">
                  <wp:posOffset>743584</wp:posOffset>
                </wp:positionH>
                <wp:positionV relativeFrom="page">
                  <wp:posOffset>6964484</wp:posOffset>
                </wp:positionV>
                <wp:extent cx="5259705" cy="1784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259705" cy="178435"/>
                        </a:xfrm>
                        <a:prstGeom prst="rect">
                          <a:avLst/>
                        </a:prstGeom>
                      </wps:spPr>
                      <wps:txbx>
                        <w:txbxContent>
                          <w:p>
                            <w:pPr>
                              <w:pStyle w:val="BodyText"/>
                              <w:spacing w:line="265" w:lineRule="exact"/>
                            </w:pPr>
                            <w:r>
                              <w:rPr>
                                <w:color w:val="0D3A5C"/>
                              </w:rPr>
                              <w:t>In</w:t>
                            </w:r>
                            <w:r>
                              <w:rPr>
                                <w:color w:val="0D3A5C"/>
                                <w:spacing w:val="14"/>
                              </w:rPr>
                              <w:t> </w:t>
                            </w:r>
                            <w:r>
                              <w:rPr>
                                <w:color w:val="0D3A5C"/>
                              </w:rPr>
                              <w:t>het</w:t>
                            </w:r>
                            <w:r>
                              <w:rPr>
                                <w:color w:val="0D3A5C"/>
                                <w:spacing w:val="16"/>
                              </w:rPr>
                              <w:t> </w:t>
                            </w:r>
                            <w:r>
                              <w:rPr>
                                <w:color w:val="0D3A5C"/>
                              </w:rPr>
                              <w:t>hoofdstuk</w:t>
                            </w:r>
                            <w:r>
                              <w:rPr>
                                <w:color w:val="0D3A5C"/>
                                <w:spacing w:val="17"/>
                              </w:rPr>
                              <w:t> </w:t>
                            </w:r>
                            <w:r>
                              <w:rPr>
                                <w:color w:val="0D3A5C"/>
                              </w:rPr>
                              <w:t>financiële</w:t>
                            </w:r>
                            <w:r>
                              <w:rPr>
                                <w:color w:val="0D3A5C"/>
                                <w:spacing w:val="16"/>
                              </w:rPr>
                              <w:t> </w:t>
                            </w:r>
                            <w:r>
                              <w:rPr>
                                <w:color w:val="0D3A5C"/>
                              </w:rPr>
                              <w:t>rapportage</w:t>
                            </w:r>
                            <w:r>
                              <w:rPr>
                                <w:color w:val="0D3A5C"/>
                                <w:spacing w:val="16"/>
                              </w:rPr>
                              <w:t> </w:t>
                            </w:r>
                            <w:r>
                              <w:rPr>
                                <w:color w:val="0D3A5C"/>
                              </w:rPr>
                              <w:t>zal</w:t>
                            </w:r>
                            <w:r>
                              <w:rPr>
                                <w:color w:val="0D3A5C"/>
                                <w:spacing w:val="17"/>
                              </w:rPr>
                              <w:t> </w:t>
                            </w:r>
                            <w:r>
                              <w:rPr>
                                <w:color w:val="0D3A5C"/>
                              </w:rPr>
                              <w:t>bovenstaande</w:t>
                            </w:r>
                            <w:r>
                              <w:rPr>
                                <w:color w:val="0D3A5C"/>
                                <w:spacing w:val="16"/>
                              </w:rPr>
                              <w:t> </w:t>
                            </w:r>
                            <w:r>
                              <w:rPr>
                                <w:color w:val="0D3A5C"/>
                              </w:rPr>
                              <w:t>nader</w:t>
                            </w:r>
                            <w:r>
                              <w:rPr>
                                <w:color w:val="0D3A5C"/>
                                <w:spacing w:val="16"/>
                              </w:rPr>
                              <w:t> </w:t>
                            </w:r>
                            <w:r>
                              <w:rPr>
                                <w:color w:val="0D3A5C"/>
                              </w:rPr>
                              <w:t>worden</w:t>
                            </w:r>
                            <w:r>
                              <w:rPr>
                                <w:color w:val="0D3A5C"/>
                                <w:spacing w:val="17"/>
                              </w:rPr>
                              <w:t> </w:t>
                            </w:r>
                            <w:r>
                              <w:rPr>
                                <w:color w:val="0D3A5C"/>
                                <w:spacing w:val="-2"/>
                              </w:rPr>
                              <w:t>toegelicht.</w:t>
                            </w:r>
                          </w:p>
                        </w:txbxContent>
                      </wps:txbx>
                      <wps:bodyPr wrap="square" lIns="0" tIns="0" rIns="0" bIns="0" rtlCol="0">
                        <a:noAutofit/>
                      </wps:bodyPr>
                    </wps:wsp>
                  </a:graphicData>
                </a:graphic>
              </wp:anchor>
            </w:drawing>
          </mc:Choice>
          <mc:Fallback>
            <w:pict>
              <v:shape style="position:absolute;margin-left:58.549999pt;margin-top:548.384583pt;width:414.15pt;height:14.05pt;mso-position-horizontal-relative:page;mso-position-vertical-relative:page;z-index:-16005632" type="#_x0000_t202" id="docshape44" filled="false" stroked="false">
                <v:textbox inset="0,0,0,0">
                  <w:txbxContent>
                    <w:p>
                      <w:pPr>
                        <w:pStyle w:val="BodyText"/>
                        <w:spacing w:line="265" w:lineRule="exact"/>
                      </w:pPr>
                      <w:r>
                        <w:rPr>
                          <w:color w:val="0D3A5C"/>
                        </w:rPr>
                        <w:t>In</w:t>
                      </w:r>
                      <w:r>
                        <w:rPr>
                          <w:color w:val="0D3A5C"/>
                          <w:spacing w:val="14"/>
                        </w:rPr>
                        <w:t> </w:t>
                      </w:r>
                      <w:r>
                        <w:rPr>
                          <w:color w:val="0D3A5C"/>
                        </w:rPr>
                        <w:t>het</w:t>
                      </w:r>
                      <w:r>
                        <w:rPr>
                          <w:color w:val="0D3A5C"/>
                          <w:spacing w:val="16"/>
                        </w:rPr>
                        <w:t> </w:t>
                      </w:r>
                      <w:r>
                        <w:rPr>
                          <w:color w:val="0D3A5C"/>
                        </w:rPr>
                        <w:t>hoofdstuk</w:t>
                      </w:r>
                      <w:r>
                        <w:rPr>
                          <w:color w:val="0D3A5C"/>
                          <w:spacing w:val="17"/>
                        </w:rPr>
                        <w:t> </w:t>
                      </w:r>
                      <w:r>
                        <w:rPr>
                          <w:color w:val="0D3A5C"/>
                        </w:rPr>
                        <w:t>financiële</w:t>
                      </w:r>
                      <w:r>
                        <w:rPr>
                          <w:color w:val="0D3A5C"/>
                          <w:spacing w:val="16"/>
                        </w:rPr>
                        <w:t> </w:t>
                      </w:r>
                      <w:r>
                        <w:rPr>
                          <w:color w:val="0D3A5C"/>
                        </w:rPr>
                        <w:t>rapportage</w:t>
                      </w:r>
                      <w:r>
                        <w:rPr>
                          <w:color w:val="0D3A5C"/>
                          <w:spacing w:val="16"/>
                        </w:rPr>
                        <w:t> </w:t>
                      </w:r>
                      <w:r>
                        <w:rPr>
                          <w:color w:val="0D3A5C"/>
                        </w:rPr>
                        <w:t>zal</w:t>
                      </w:r>
                      <w:r>
                        <w:rPr>
                          <w:color w:val="0D3A5C"/>
                          <w:spacing w:val="17"/>
                        </w:rPr>
                        <w:t> </w:t>
                      </w:r>
                      <w:r>
                        <w:rPr>
                          <w:color w:val="0D3A5C"/>
                        </w:rPr>
                        <w:t>bovenstaande</w:t>
                      </w:r>
                      <w:r>
                        <w:rPr>
                          <w:color w:val="0D3A5C"/>
                          <w:spacing w:val="16"/>
                        </w:rPr>
                        <w:t> </w:t>
                      </w:r>
                      <w:r>
                        <w:rPr>
                          <w:color w:val="0D3A5C"/>
                        </w:rPr>
                        <w:t>nader</w:t>
                      </w:r>
                      <w:r>
                        <w:rPr>
                          <w:color w:val="0D3A5C"/>
                          <w:spacing w:val="16"/>
                        </w:rPr>
                        <w:t> </w:t>
                      </w:r>
                      <w:r>
                        <w:rPr>
                          <w:color w:val="0D3A5C"/>
                        </w:rPr>
                        <w:t>worden</w:t>
                      </w:r>
                      <w:r>
                        <w:rPr>
                          <w:color w:val="0D3A5C"/>
                          <w:spacing w:val="17"/>
                        </w:rPr>
                        <w:t> </w:t>
                      </w:r>
                      <w:r>
                        <w:rPr>
                          <w:color w:val="0D3A5C"/>
                          <w:spacing w:val="-2"/>
                        </w:rPr>
                        <w:t>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1360">
                <wp:simplePos x="0" y="0"/>
                <wp:positionH relativeFrom="page">
                  <wp:posOffset>743584</wp:posOffset>
                </wp:positionH>
                <wp:positionV relativeFrom="page">
                  <wp:posOffset>7383765</wp:posOffset>
                </wp:positionV>
                <wp:extent cx="6015355" cy="1083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6015355" cy="1083310"/>
                        </a:xfrm>
                        <a:prstGeom prst="rect">
                          <a:avLst/>
                        </a:prstGeom>
                      </wps:spPr>
                      <wps:txbx>
                        <w:txbxContent>
                          <w:p>
                            <w:pPr>
                              <w:spacing w:line="346" w:lineRule="exact" w:before="0"/>
                              <w:ind w:left="20" w:right="0" w:firstLine="0"/>
                              <w:jc w:val="left"/>
                              <w:rPr>
                                <w:b/>
                                <w:sz w:val="32"/>
                              </w:rPr>
                            </w:pPr>
                            <w:r>
                              <w:rPr>
                                <w:b/>
                                <w:color w:val="0D3A5C"/>
                                <w:sz w:val="32"/>
                              </w:rPr>
                              <w:t>Bedrijfsvoering</w:t>
                            </w:r>
                            <w:r>
                              <w:rPr>
                                <w:b/>
                                <w:color w:val="0D3A5C"/>
                                <w:spacing w:val="25"/>
                                <w:sz w:val="32"/>
                              </w:rPr>
                              <w:t> </w:t>
                            </w:r>
                            <w:r>
                              <w:rPr>
                                <w:b/>
                                <w:color w:val="0D3A5C"/>
                                <w:sz w:val="32"/>
                              </w:rPr>
                              <w:t>en</w:t>
                            </w:r>
                            <w:r>
                              <w:rPr>
                                <w:b/>
                                <w:color w:val="0D3A5C"/>
                                <w:spacing w:val="25"/>
                                <w:sz w:val="32"/>
                              </w:rPr>
                              <w:t> </w:t>
                            </w:r>
                            <w:r>
                              <w:rPr>
                                <w:b/>
                                <w:color w:val="0D3A5C"/>
                                <w:sz w:val="32"/>
                              </w:rPr>
                              <w:t>post</w:t>
                            </w:r>
                            <w:r>
                              <w:rPr>
                                <w:b/>
                                <w:color w:val="0D3A5C"/>
                                <w:spacing w:val="25"/>
                                <w:sz w:val="32"/>
                              </w:rPr>
                              <w:t> </w:t>
                            </w:r>
                            <w:r>
                              <w:rPr>
                                <w:b/>
                                <w:color w:val="0D3A5C"/>
                                <w:spacing w:val="-2"/>
                                <w:sz w:val="32"/>
                              </w:rPr>
                              <w:t>Onvoorzien</w:t>
                            </w:r>
                          </w:p>
                          <w:p>
                            <w:pPr>
                              <w:pStyle w:val="BodyText"/>
                              <w:spacing w:line="271" w:lineRule="auto" w:before="35"/>
                              <w:ind w:right="116"/>
                            </w:pPr>
                            <w:r>
                              <w:rPr>
                                <w:color w:val="0D3A5C"/>
                              </w:rPr>
                              <w:t>De prognose van de lasten binnen het programma Bedrijfsvoering en de post Onvoorzien laat een nadelig resultaat zien van € 103.148, bestaande uit een nadeel van € 110.148 op de lasten en een voordeel van € 7.000 op de rentebaten. Vooralsnog is de post Onvoorzien ter hoogte</w:t>
                            </w:r>
                            <w:r>
                              <w:rPr>
                                <w:color w:val="0D3A5C"/>
                                <w:spacing w:val="80"/>
                                <w:w w:val="150"/>
                              </w:rPr>
                              <w:t> </w:t>
                            </w:r>
                            <w:r>
                              <w:rPr>
                                <w:color w:val="0D3A5C"/>
                              </w:rPr>
                              <w:t>van € 50.000 nog als een last in de prognose 2025 opgenomen.</w:t>
                            </w:r>
                          </w:p>
                        </w:txbxContent>
                      </wps:txbx>
                      <wps:bodyPr wrap="square" lIns="0" tIns="0" rIns="0" bIns="0" rtlCol="0">
                        <a:noAutofit/>
                      </wps:bodyPr>
                    </wps:wsp>
                  </a:graphicData>
                </a:graphic>
              </wp:anchor>
            </w:drawing>
          </mc:Choice>
          <mc:Fallback>
            <w:pict>
              <v:shape style="position:absolute;margin-left:58.549999pt;margin-top:581.398865pt;width:473.65pt;height:85.3pt;mso-position-horizontal-relative:page;mso-position-vertical-relative:page;z-index:-16005120" type="#_x0000_t202" id="docshape45" filled="false" stroked="false">
                <v:textbox inset="0,0,0,0">
                  <w:txbxContent>
                    <w:p>
                      <w:pPr>
                        <w:spacing w:line="346" w:lineRule="exact" w:before="0"/>
                        <w:ind w:left="20" w:right="0" w:firstLine="0"/>
                        <w:jc w:val="left"/>
                        <w:rPr>
                          <w:b/>
                          <w:sz w:val="32"/>
                        </w:rPr>
                      </w:pPr>
                      <w:r>
                        <w:rPr>
                          <w:b/>
                          <w:color w:val="0D3A5C"/>
                          <w:sz w:val="32"/>
                        </w:rPr>
                        <w:t>Bedrijfsvoering</w:t>
                      </w:r>
                      <w:r>
                        <w:rPr>
                          <w:b/>
                          <w:color w:val="0D3A5C"/>
                          <w:spacing w:val="25"/>
                          <w:sz w:val="32"/>
                        </w:rPr>
                        <w:t> </w:t>
                      </w:r>
                      <w:r>
                        <w:rPr>
                          <w:b/>
                          <w:color w:val="0D3A5C"/>
                          <w:sz w:val="32"/>
                        </w:rPr>
                        <w:t>en</w:t>
                      </w:r>
                      <w:r>
                        <w:rPr>
                          <w:b/>
                          <w:color w:val="0D3A5C"/>
                          <w:spacing w:val="25"/>
                          <w:sz w:val="32"/>
                        </w:rPr>
                        <w:t> </w:t>
                      </w:r>
                      <w:r>
                        <w:rPr>
                          <w:b/>
                          <w:color w:val="0D3A5C"/>
                          <w:sz w:val="32"/>
                        </w:rPr>
                        <w:t>post</w:t>
                      </w:r>
                      <w:r>
                        <w:rPr>
                          <w:b/>
                          <w:color w:val="0D3A5C"/>
                          <w:spacing w:val="25"/>
                          <w:sz w:val="32"/>
                        </w:rPr>
                        <w:t> </w:t>
                      </w:r>
                      <w:r>
                        <w:rPr>
                          <w:b/>
                          <w:color w:val="0D3A5C"/>
                          <w:spacing w:val="-2"/>
                          <w:sz w:val="32"/>
                        </w:rPr>
                        <w:t>Onvoorzien</w:t>
                      </w:r>
                    </w:p>
                    <w:p>
                      <w:pPr>
                        <w:pStyle w:val="BodyText"/>
                        <w:spacing w:line="271" w:lineRule="auto" w:before="35"/>
                        <w:ind w:right="116"/>
                      </w:pPr>
                      <w:r>
                        <w:rPr>
                          <w:color w:val="0D3A5C"/>
                        </w:rPr>
                        <w:t>De prognose van de lasten binnen het programma Bedrijfsvoering en de post Onvoorzien laat een nadelig resultaat zien van € 103.148, bestaande uit een nadeel van € 110.148 op de lasten en een voordeel van € 7.000 op de rentebaten. Vooralsnog is de post Onvoorzien ter hoogte</w:t>
                      </w:r>
                      <w:r>
                        <w:rPr>
                          <w:color w:val="0D3A5C"/>
                          <w:spacing w:val="80"/>
                          <w:w w:val="150"/>
                        </w:rPr>
                        <w:t> </w:t>
                      </w:r>
                      <w:r>
                        <w:rPr>
                          <w:color w:val="0D3A5C"/>
                        </w:rPr>
                        <w:t>van € 50.000 nog als een last in de prognose 2025 opgenomen.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1872">
                <wp:simplePos x="0" y="0"/>
                <wp:positionH relativeFrom="page">
                  <wp:posOffset>7238243</wp:posOffset>
                </wp:positionH>
                <wp:positionV relativeFrom="page">
                  <wp:posOffset>10477668</wp:posOffset>
                </wp:positionV>
                <wp:extent cx="102235" cy="12192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02235" cy="121920"/>
                        </a:xfrm>
                        <a:prstGeom prst="rect">
                          <a:avLst/>
                        </a:prstGeom>
                      </wps:spPr>
                      <wps:txbx>
                        <w:txbxContent>
                          <w:p>
                            <w:pPr>
                              <w:spacing w:line="192" w:lineRule="exact" w:before="0"/>
                              <w:ind w:left="20" w:right="0" w:firstLine="0"/>
                              <w:jc w:val="left"/>
                              <w:rPr>
                                <w:rFonts w:ascii="Arial"/>
                                <w:b/>
                                <w:sz w:val="23"/>
                              </w:rPr>
                            </w:pPr>
                            <w:r>
                              <w:rPr>
                                <w:rFonts w:ascii="Arial"/>
                                <w:b/>
                                <w:spacing w:val="-10"/>
                                <w:sz w:val="23"/>
                              </w:rPr>
                              <w:t>4</w:t>
                            </w:r>
                          </w:p>
                        </w:txbxContent>
                      </wps:txbx>
                      <wps:bodyPr wrap="square" lIns="0" tIns="0" rIns="0" bIns="0" rtlCol="0">
                        <a:noAutofit/>
                      </wps:bodyPr>
                    </wps:wsp>
                  </a:graphicData>
                </a:graphic>
              </wp:anchor>
            </w:drawing>
          </mc:Choice>
          <mc:Fallback>
            <w:pict>
              <v:shape style="position:absolute;margin-left:569.94043pt;margin-top:825.013306pt;width:8.0500pt;height:9.6pt;mso-position-horizontal-relative:page;mso-position-vertical-relative:page;z-index:-16004608" type="#_x0000_t202" id="docshape46" filled="false" stroked="false">
                <v:textbox inset="0,0,0,0">
                  <w:txbxContent>
                    <w:p>
                      <w:pPr>
                        <w:spacing w:line="192" w:lineRule="exact" w:before="0"/>
                        <w:ind w:left="20" w:right="0" w:firstLine="0"/>
                        <w:jc w:val="left"/>
                        <w:rPr>
                          <w:rFonts w:ascii="Arial"/>
                          <w:b/>
                          <w:sz w:val="23"/>
                        </w:rPr>
                      </w:pPr>
                      <w:r>
                        <w:rPr>
                          <w:rFonts w:ascii="Arial"/>
                          <w:b/>
                          <w:spacing w:val="-10"/>
                          <w:sz w:val="23"/>
                        </w:rPr>
                        <w:t>4</w:t>
                      </w:r>
                    </w:p>
                  </w:txbxContent>
                </v:textbox>
                <w10:wrap type="none"/>
              </v:shape>
            </w:pict>
          </mc:Fallback>
        </mc:AlternateContent>
      </w:r>
    </w:p>
    <w:p>
      <w:pPr>
        <w:spacing w:after="0"/>
        <w:rPr>
          <w:sz w:val="2"/>
          <w:szCs w:val="2"/>
        </w:rPr>
        <w:sectPr>
          <w:pgSz w:w="11910" w:h="16850"/>
          <w:pgMar w:top="1180" w:bottom="0" w:left="566" w:right="283"/>
        </w:sectPr>
      </w:pPr>
    </w:p>
    <w:p>
      <w:pPr>
        <w:rPr>
          <w:sz w:val="2"/>
          <w:szCs w:val="2"/>
        </w:rPr>
      </w:pPr>
      <w:r>
        <w:rPr>
          <w:sz w:val="2"/>
          <w:szCs w:val="2"/>
        </w:rPr>
        <w:drawing>
          <wp:anchor distT="0" distB="0" distL="0" distR="0" allowOverlap="1" layoutInCell="1" locked="0" behindDoc="1" simplePos="0" relativeHeight="487312384">
            <wp:simplePos x="0" y="0"/>
            <wp:positionH relativeFrom="page">
              <wp:posOffset>777894</wp:posOffset>
            </wp:positionH>
            <wp:positionV relativeFrom="page">
              <wp:posOffset>1589935</wp:posOffset>
            </wp:positionV>
            <wp:extent cx="6000232" cy="2470252"/>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3" cstate="print"/>
                    <a:stretch>
                      <a:fillRect/>
                    </a:stretch>
                  </pic:blipFill>
                  <pic:spPr>
                    <a:xfrm>
                      <a:off x="0" y="0"/>
                      <a:ext cx="6000232" cy="2470252"/>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12896">
                <wp:simplePos x="0" y="0"/>
                <wp:positionH relativeFrom="page">
                  <wp:posOffset>0</wp:posOffset>
                </wp:positionH>
                <wp:positionV relativeFrom="page">
                  <wp:posOffset>10392760</wp:posOffset>
                </wp:positionV>
                <wp:extent cx="7562850" cy="30416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562850" cy="304165"/>
                          <a:chExt cx="7562850" cy="304165"/>
                        </a:xfrm>
                      </wpg:grpSpPr>
                      <pic:pic>
                        <pic:nvPicPr>
                          <pic:cNvPr id="52" name="Image 52"/>
                          <pic:cNvPicPr/>
                        </pic:nvPicPr>
                        <pic:blipFill>
                          <a:blip r:embed="rId9" cstate="print"/>
                          <a:stretch>
                            <a:fillRect/>
                          </a:stretch>
                        </pic:blipFill>
                        <pic:spPr>
                          <a:xfrm>
                            <a:off x="0" y="0"/>
                            <a:ext cx="7562850" cy="257271"/>
                          </a:xfrm>
                          <a:prstGeom prst="rect">
                            <a:avLst/>
                          </a:prstGeom>
                        </pic:spPr>
                      </pic:pic>
                      <pic:pic>
                        <pic:nvPicPr>
                          <pic:cNvPr id="53" name="Image 53"/>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03584" id="docshapegroup47" coordorigin="0,16367" coordsize="11910,479">
                <v:shape style="position:absolute;left:0;top:16366;width:11910;height:406" type="#_x0000_t75" id="docshape48" stroked="false">
                  <v:imagedata r:id="rId9" o:title=""/>
                </v:shape>
                <v:shape style="position:absolute;left:0;top:16568;width:11910;height:277" type="#_x0000_t75" id="docshape49"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13408">
                <wp:simplePos x="0" y="0"/>
                <wp:positionH relativeFrom="page">
                  <wp:posOffset>743584</wp:posOffset>
                </wp:positionH>
                <wp:positionV relativeFrom="page">
                  <wp:posOffset>760148</wp:posOffset>
                </wp:positionV>
                <wp:extent cx="5860415" cy="67373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860415" cy="673735"/>
                        </a:xfrm>
                        <a:prstGeom prst="rect">
                          <a:avLst/>
                        </a:prstGeom>
                      </wps:spPr>
                      <wps:txbx>
                        <w:txbxContent>
                          <w:p>
                            <w:pPr>
                              <w:spacing w:line="366" w:lineRule="exact" w:before="0"/>
                              <w:ind w:left="20" w:right="0" w:firstLine="0"/>
                              <w:jc w:val="left"/>
                              <w:rPr>
                                <w:b/>
                                <w:sz w:val="34"/>
                              </w:rPr>
                            </w:pPr>
                            <w:r>
                              <w:rPr>
                                <w:b/>
                                <w:color w:val="0D3A5C"/>
                                <w:sz w:val="34"/>
                              </w:rPr>
                              <w:t>Samenvattend</w:t>
                            </w:r>
                            <w:r>
                              <w:rPr>
                                <w:b/>
                                <w:color w:val="0D3A5C"/>
                                <w:spacing w:val="35"/>
                                <w:sz w:val="34"/>
                              </w:rPr>
                              <w:t> </w:t>
                            </w:r>
                            <w:r>
                              <w:rPr>
                                <w:b/>
                                <w:color w:val="0D3A5C"/>
                                <w:sz w:val="34"/>
                              </w:rPr>
                              <w:t>overzicht</w:t>
                            </w:r>
                            <w:r>
                              <w:rPr>
                                <w:b/>
                                <w:color w:val="0D3A5C"/>
                                <w:spacing w:val="36"/>
                                <w:sz w:val="34"/>
                              </w:rPr>
                              <w:t> </w:t>
                            </w:r>
                            <w:r>
                              <w:rPr>
                                <w:b/>
                                <w:color w:val="0D3A5C"/>
                                <w:spacing w:val="-2"/>
                                <w:sz w:val="34"/>
                              </w:rPr>
                              <w:t>prognose</w:t>
                            </w:r>
                          </w:p>
                          <w:p>
                            <w:pPr>
                              <w:pStyle w:val="BodyText"/>
                              <w:spacing w:line="271" w:lineRule="auto" w:before="32"/>
                            </w:pPr>
                            <w:r>
                              <w:rPr>
                                <w:color w:val="0D3A5C"/>
                              </w:rPr>
                              <w:t>In onderstaand overzicht van baten en lasten zijn de geprognosticeerde resultaten 2025 per programma,</w:t>
                            </w:r>
                            <w:r>
                              <w:rPr>
                                <w:color w:val="0D3A5C"/>
                                <w:spacing w:val="12"/>
                              </w:rPr>
                              <w:t> </w:t>
                            </w:r>
                            <w:r>
                              <w:rPr>
                                <w:color w:val="0D3A5C"/>
                              </w:rPr>
                              <w:t>die</w:t>
                            </w:r>
                            <w:r>
                              <w:rPr>
                                <w:color w:val="0D3A5C"/>
                                <w:spacing w:val="15"/>
                              </w:rPr>
                              <w:t> </w:t>
                            </w:r>
                            <w:r>
                              <w:rPr>
                                <w:color w:val="0D3A5C"/>
                              </w:rPr>
                              <w:t>leiden</w:t>
                            </w:r>
                            <w:r>
                              <w:rPr>
                                <w:color w:val="0D3A5C"/>
                                <w:spacing w:val="15"/>
                              </w:rPr>
                              <w:t> </w:t>
                            </w:r>
                            <w:r>
                              <w:rPr>
                                <w:color w:val="0D3A5C"/>
                              </w:rPr>
                              <w:t>tot</w:t>
                            </w:r>
                            <w:r>
                              <w:rPr>
                                <w:color w:val="0D3A5C"/>
                                <w:spacing w:val="15"/>
                              </w:rPr>
                              <w:t> </w:t>
                            </w:r>
                            <w:r>
                              <w:rPr>
                                <w:color w:val="0D3A5C"/>
                              </w:rPr>
                              <w:t>het</w:t>
                            </w:r>
                            <w:r>
                              <w:rPr>
                                <w:color w:val="0D3A5C"/>
                                <w:spacing w:val="15"/>
                              </w:rPr>
                              <w:t> </w:t>
                            </w:r>
                            <w:r>
                              <w:rPr>
                                <w:color w:val="0D3A5C"/>
                              </w:rPr>
                              <w:t>positieve</w:t>
                            </w:r>
                            <w:r>
                              <w:rPr>
                                <w:color w:val="0D3A5C"/>
                                <w:spacing w:val="14"/>
                              </w:rPr>
                              <w:t> </w:t>
                            </w:r>
                            <w:r>
                              <w:rPr>
                                <w:color w:val="0D3A5C"/>
                              </w:rPr>
                              <w:t>resultaat</w:t>
                            </w:r>
                            <w:r>
                              <w:rPr>
                                <w:color w:val="0D3A5C"/>
                                <w:spacing w:val="15"/>
                              </w:rPr>
                              <w:t> </w:t>
                            </w:r>
                            <w:r>
                              <w:rPr>
                                <w:color w:val="0D3A5C"/>
                              </w:rPr>
                              <w:t>van</w:t>
                            </w:r>
                            <w:r>
                              <w:rPr>
                                <w:color w:val="0D3A5C"/>
                                <w:spacing w:val="15"/>
                              </w:rPr>
                              <w:t> </w:t>
                            </w:r>
                            <w:r>
                              <w:rPr>
                                <w:color w:val="0D3A5C"/>
                              </w:rPr>
                              <w:t>€</w:t>
                            </w:r>
                            <w:r>
                              <w:rPr>
                                <w:color w:val="0D3A5C"/>
                                <w:spacing w:val="15"/>
                              </w:rPr>
                              <w:t> </w:t>
                            </w:r>
                            <w:r>
                              <w:rPr>
                                <w:color w:val="0D3A5C"/>
                              </w:rPr>
                              <w:t>177.459,</w:t>
                            </w:r>
                            <w:r>
                              <w:rPr>
                                <w:color w:val="0D3A5C"/>
                                <w:spacing w:val="15"/>
                              </w:rPr>
                              <w:t> </w:t>
                            </w:r>
                            <w:r>
                              <w:rPr>
                                <w:color w:val="0D3A5C"/>
                              </w:rPr>
                              <w:t>samengevat</w:t>
                            </w:r>
                            <w:r>
                              <w:rPr>
                                <w:color w:val="0D3A5C"/>
                                <w:spacing w:val="15"/>
                              </w:rPr>
                              <w:t> </w:t>
                            </w:r>
                            <w:r>
                              <w:rPr>
                                <w:color w:val="0D3A5C"/>
                                <w:spacing w:val="-2"/>
                              </w:rPr>
                              <w:t>weergegeven.</w:t>
                            </w:r>
                          </w:p>
                        </w:txbxContent>
                      </wps:txbx>
                      <wps:bodyPr wrap="square" lIns="0" tIns="0" rIns="0" bIns="0" rtlCol="0">
                        <a:noAutofit/>
                      </wps:bodyPr>
                    </wps:wsp>
                  </a:graphicData>
                </a:graphic>
              </wp:anchor>
            </w:drawing>
          </mc:Choice>
          <mc:Fallback>
            <w:pict>
              <v:shape style="position:absolute;margin-left:58.549999pt;margin-top:59.854237pt;width:461.45pt;height:53.05pt;mso-position-horizontal-relative:page;mso-position-vertical-relative:page;z-index:-16003072" type="#_x0000_t202" id="docshape50" filled="false" stroked="false">
                <v:textbox inset="0,0,0,0">
                  <w:txbxContent>
                    <w:p>
                      <w:pPr>
                        <w:spacing w:line="366" w:lineRule="exact" w:before="0"/>
                        <w:ind w:left="20" w:right="0" w:firstLine="0"/>
                        <w:jc w:val="left"/>
                        <w:rPr>
                          <w:b/>
                          <w:sz w:val="34"/>
                        </w:rPr>
                      </w:pPr>
                      <w:r>
                        <w:rPr>
                          <w:b/>
                          <w:color w:val="0D3A5C"/>
                          <w:sz w:val="34"/>
                        </w:rPr>
                        <w:t>Samenvattend</w:t>
                      </w:r>
                      <w:r>
                        <w:rPr>
                          <w:b/>
                          <w:color w:val="0D3A5C"/>
                          <w:spacing w:val="35"/>
                          <w:sz w:val="34"/>
                        </w:rPr>
                        <w:t> </w:t>
                      </w:r>
                      <w:r>
                        <w:rPr>
                          <w:b/>
                          <w:color w:val="0D3A5C"/>
                          <w:sz w:val="34"/>
                        </w:rPr>
                        <w:t>overzicht</w:t>
                      </w:r>
                      <w:r>
                        <w:rPr>
                          <w:b/>
                          <w:color w:val="0D3A5C"/>
                          <w:spacing w:val="36"/>
                          <w:sz w:val="34"/>
                        </w:rPr>
                        <w:t> </w:t>
                      </w:r>
                      <w:r>
                        <w:rPr>
                          <w:b/>
                          <w:color w:val="0D3A5C"/>
                          <w:spacing w:val="-2"/>
                          <w:sz w:val="34"/>
                        </w:rPr>
                        <w:t>prognose</w:t>
                      </w:r>
                    </w:p>
                    <w:p>
                      <w:pPr>
                        <w:pStyle w:val="BodyText"/>
                        <w:spacing w:line="271" w:lineRule="auto" w:before="32"/>
                      </w:pPr>
                      <w:r>
                        <w:rPr>
                          <w:color w:val="0D3A5C"/>
                        </w:rPr>
                        <w:t>In onderstaand overzicht van baten en lasten zijn de geprognosticeerde resultaten 2025 per programma,</w:t>
                      </w:r>
                      <w:r>
                        <w:rPr>
                          <w:color w:val="0D3A5C"/>
                          <w:spacing w:val="12"/>
                        </w:rPr>
                        <w:t> </w:t>
                      </w:r>
                      <w:r>
                        <w:rPr>
                          <w:color w:val="0D3A5C"/>
                        </w:rPr>
                        <w:t>die</w:t>
                      </w:r>
                      <w:r>
                        <w:rPr>
                          <w:color w:val="0D3A5C"/>
                          <w:spacing w:val="15"/>
                        </w:rPr>
                        <w:t> </w:t>
                      </w:r>
                      <w:r>
                        <w:rPr>
                          <w:color w:val="0D3A5C"/>
                        </w:rPr>
                        <w:t>leiden</w:t>
                      </w:r>
                      <w:r>
                        <w:rPr>
                          <w:color w:val="0D3A5C"/>
                          <w:spacing w:val="15"/>
                        </w:rPr>
                        <w:t> </w:t>
                      </w:r>
                      <w:r>
                        <w:rPr>
                          <w:color w:val="0D3A5C"/>
                        </w:rPr>
                        <w:t>tot</w:t>
                      </w:r>
                      <w:r>
                        <w:rPr>
                          <w:color w:val="0D3A5C"/>
                          <w:spacing w:val="15"/>
                        </w:rPr>
                        <w:t> </w:t>
                      </w:r>
                      <w:r>
                        <w:rPr>
                          <w:color w:val="0D3A5C"/>
                        </w:rPr>
                        <w:t>het</w:t>
                      </w:r>
                      <w:r>
                        <w:rPr>
                          <w:color w:val="0D3A5C"/>
                          <w:spacing w:val="15"/>
                        </w:rPr>
                        <w:t> </w:t>
                      </w:r>
                      <w:r>
                        <w:rPr>
                          <w:color w:val="0D3A5C"/>
                        </w:rPr>
                        <w:t>positieve</w:t>
                      </w:r>
                      <w:r>
                        <w:rPr>
                          <w:color w:val="0D3A5C"/>
                          <w:spacing w:val="14"/>
                        </w:rPr>
                        <w:t> </w:t>
                      </w:r>
                      <w:r>
                        <w:rPr>
                          <w:color w:val="0D3A5C"/>
                        </w:rPr>
                        <w:t>resultaat</w:t>
                      </w:r>
                      <w:r>
                        <w:rPr>
                          <w:color w:val="0D3A5C"/>
                          <w:spacing w:val="15"/>
                        </w:rPr>
                        <w:t> </w:t>
                      </w:r>
                      <w:r>
                        <w:rPr>
                          <w:color w:val="0D3A5C"/>
                        </w:rPr>
                        <w:t>van</w:t>
                      </w:r>
                      <w:r>
                        <w:rPr>
                          <w:color w:val="0D3A5C"/>
                          <w:spacing w:val="15"/>
                        </w:rPr>
                        <w:t> </w:t>
                      </w:r>
                      <w:r>
                        <w:rPr>
                          <w:color w:val="0D3A5C"/>
                        </w:rPr>
                        <w:t>€</w:t>
                      </w:r>
                      <w:r>
                        <w:rPr>
                          <w:color w:val="0D3A5C"/>
                          <w:spacing w:val="15"/>
                        </w:rPr>
                        <w:t> </w:t>
                      </w:r>
                      <w:r>
                        <w:rPr>
                          <w:color w:val="0D3A5C"/>
                        </w:rPr>
                        <w:t>177.459,</w:t>
                      </w:r>
                      <w:r>
                        <w:rPr>
                          <w:color w:val="0D3A5C"/>
                          <w:spacing w:val="15"/>
                        </w:rPr>
                        <w:t> </w:t>
                      </w:r>
                      <w:r>
                        <w:rPr>
                          <w:color w:val="0D3A5C"/>
                        </w:rPr>
                        <w:t>samengevat</w:t>
                      </w:r>
                      <w:r>
                        <w:rPr>
                          <w:color w:val="0D3A5C"/>
                          <w:spacing w:val="15"/>
                        </w:rPr>
                        <w:t> </w:t>
                      </w:r>
                      <w:r>
                        <w:rPr>
                          <w:color w:val="0D3A5C"/>
                          <w:spacing w:val="-2"/>
                        </w:rPr>
                        <w:t>weergegeven.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3920">
                <wp:simplePos x="0" y="0"/>
                <wp:positionH relativeFrom="page">
                  <wp:posOffset>743584</wp:posOffset>
                </wp:positionH>
                <wp:positionV relativeFrom="page">
                  <wp:posOffset>4400022</wp:posOffset>
                </wp:positionV>
                <wp:extent cx="5955030" cy="38798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5955030" cy="387985"/>
                        </a:xfrm>
                        <a:prstGeom prst="rect">
                          <a:avLst/>
                        </a:prstGeom>
                      </wps:spPr>
                      <wps:txbx>
                        <w:txbxContent>
                          <w:p>
                            <w:pPr>
                              <w:pStyle w:val="BodyText"/>
                              <w:spacing w:line="265" w:lineRule="exact"/>
                            </w:pPr>
                            <w:r>
                              <w:rPr>
                                <w:color w:val="0D3A5C"/>
                              </w:rPr>
                              <w:t>In</w:t>
                            </w:r>
                            <w:r>
                              <w:rPr>
                                <w:color w:val="0D3A5C"/>
                                <w:spacing w:val="15"/>
                              </w:rPr>
                              <w:t> </w:t>
                            </w:r>
                            <w:r>
                              <w:rPr>
                                <w:color w:val="0D3A5C"/>
                              </w:rPr>
                              <w:t>bovenstaand</w:t>
                            </w:r>
                            <w:r>
                              <w:rPr>
                                <w:color w:val="0D3A5C"/>
                                <w:spacing w:val="17"/>
                              </w:rPr>
                              <w:t> </w:t>
                            </w:r>
                            <w:r>
                              <w:rPr>
                                <w:color w:val="0D3A5C"/>
                              </w:rPr>
                              <w:t>overzicht</w:t>
                            </w:r>
                            <w:r>
                              <w:rPr>
                                <w:color w:val="0D3A5C"/>
                                <w:spacing w:val="17"/>
                              </w:rPr>
                              <w:t> </w:t>
                            </w:r>
                            <w:r>
                              <w:rPr>
                                <w:color w:val="0D3A5C"/>
                              </w:rPr>
                              <w:t>de</w:t>
                            </w:r>
                            <w:r>
                              <w:rPr>
                                <w:color w:val="0D3A5C"/>
                                <w:spacing w:val="17"/>
                              </w:rPr>
                              <w:t> </w:t>
                            </w:r>
                            <w:r>
                              <w:rPr>
                                <w:color w:val="0D3A5C"/>
                              </w:rPr>
                              <w:t>geprognosticeerde</w:t>
                            </w:r>
                            <w:r>
                              <w:rPr>
                                <w:color w:val="0D3A5C"/>
                                <w:spacing w:val="17"/>
                              </w:rPr>
                              <w:t> </w:t>
                            </w:r>
                            <w:r>
                              <w:rPr>
                                <w:color w:val="0D3A5C"/>
                              </w:rPr>
                              <w:t>saldo’s</w:t>
                            </w:r>
                            <w:r>
                              <w:rPr>
                                <w:color w:val="0D3A5C"/>
                                <w:spacing w:val="17"/>
                              </w:rPr>
                              <w:t> </w:t>
                            </w:r>
                            <w:r>
                              <w:rPr>
                                <w:color w:val="0D3A5C"/>
                              </w:rPr>
                              <w:t>per</w:t>
                            </w:r>
                            <w:r>
                              <w:rPr>
                                <w:color w:val="0D3A5C"/>
                                <w:spacing w:val="17"/>
                              </w:rPr>
                              <w:t> </w:t>
                            </w:r>
                            <w:r>
                              <w:rPr>
                                <w:color w:val="0D3A5C"/>
                              </w:rPr>
                              <w:t>programma</w:t>
                            </w:r>
                            <w:r>
                              <w:rPr>
                                <w:color w:val="0D3A5C"/>
                                <w:spacing w:val="17"/>
                              </w:rPr>
                              <w:t> </w:t>
                            </w:r>
                            <w:r>
                              <w:rPr>
                                <w:color w:val="0D3A5C"/>
                              </w:rPr>
                              <w:t>in</w:t>
                            </w:r>
                            <w:r>
                              <w:rPr>
                                <w:color w:val="0D3A5C"/>
                                <w:spacing w:val="17"/>
                              </w:rPr>
                              <w:t> </w:t>
                            </w:r>
                            <w:r>
                              <w:rPr>
                                <w:color w:val="0D3A5C"/>
                              </w:rPr>
                              <w:t>vergelijking</w:t>
                            </w:r>
                            <w:r>
                              <w:rPr>
                                <w:color w:val="0D3A5C"/>
                                <w:spacing w:val="17"/>
                              </w:rPr>
                              <w:t> </w:t>
                            </w:r>
                            <w:r>
                              <w:rPr>
                                <w:color w:val="0D3A5C"/>
                              </w:rPr>
                              <w:t>met</w:t>
                            </w:r>
                            <w:r>
                              <w:rPr>
                                <w:color w:val="0D3A5C"/>
                                <w:spacing w:val="17"/>
                              </w:rPr>
                              <w:t> </w:t>
                            </w:r>
                            <w:r>
                              <w:rPr>
                                <w:color w:val="0D3A5C"/>
                                <w:spacing w:val="-5"/>
                              </w:rPr>
                              <w:t>de</w:t>
                            </w:r>
                          </w:p>
                          <w:p>
                            <w:pPr>
                              <w:pStyle w:val="BodyText"/>
                              <w:spacing w:before="37"/>
                            </w:pPr>
                            <w:r>
                              <w:rPr>
                                <w:color w:val="0D3A5C"/>
                              </w:rPr>
                              <w:t>begroting</w:t>
                            </w:r>
                            <w:r>
                              <w:rPr>
                                <w:color w:val="0D3A5C"/>
                                <w:spacing w:val="9"/>
                              </w:rPr>
                              <w:t> </w:t>
                            </w:r>
                            <w:r>
                              <w:rPr>
                                <w:color w:val="0D3A5C"/>
                              </w:rPr>
                              <w:t>2025</w:t>
                            </w:r>
                            <w:r>
                              <w:rPr>
                                <w:color w:val="0D3A5C"/>
                                <w:spacing w:val="10"/>
                              </w:rPr>
                              <w:t> </w:t>
                            </w:r>
                            <w:r>
                              <w:rPr>
                                <w:color w:val="0D3A5C"/>
                              </w:rPr>
                              <w:t>na</w:t>
                            </w:r>
                            <w:r>
                              <w:rPr>
                                <w:color w:val="0D3A5C"/>
                                <w:spacing w:val="10"/>
                              </w:rPr>
                              <w:t> </w:t>
                            </w:r>
                            <w:r>
                              <w:rPr>
                                <w:color w:val="0D3A5C"/>
                              </w:rPr>
                              <w:t>2</w:t>
                            </w:r>
                            <w:r>
                              <w:rPr>
                                <w:color w:val="0D3A5C"/>
                                <w:vertAlign w:val="superscript"/>
                              </w:rPr>
                              <w:t>e</w:t>
                            </w:r>
                            <w:r>
                              <w:rPr>
                                <w:color w:val="0D3A5C"/>
                                <w:spacing w:val="10"/>
                                <w:vertAlign w:val="baseline"/>
                              </w:rPr>
                              <w:t> </w:t>
                            </w:r>
                            <w:r>
                              <w:rPr>
                                <w:color w:val="0D3A5C"/>
                                <w:spacing w:val="-2"/>
                                <w:vertAlign w:val="baseline"/>
                              </w:rPr>
                              <w:t>wijziging.</w:t>
                            </w:r>
                          </w:p>
                        </w:txbxContent>
                      </wps:txbx>
                      <wps:bodyPr wrap="square" lIns="0" tIns="0" rIns="0" bIns="0" rtlCol="0">
                        <a:noAutofit/>
                      </wps:bodyPr>
                    </wps:wsp>
                  </a:graphicData>
                </a:graphic>
              </wp:anchor>
            </w:drawing>
          </mc:Choice>
          <mc:Fallback>
            <w:pict>
              <v:shape style="position:absolute;margin-left:58.549999pt;margin-top:346.458466pt;width:468.9pt;height:30.55pt;mso-position-horizontal-relative:page;mso-position-vertical-relative:page;z-index:-16002560" type="#_x0000_t202" id="docshape51" filled="false" stroked="false">
                <v:textbox inset="0,0,0,0">
                  <w:txbxContent>
                    <w:p>
                      <w:pPr>
                        <w:pStyle w:val="BodyText"/>
                        <w:spacing w:line="265" w:lineRule="exact"/>
                      </w:pPr>
                      <w:r>
                        <w:rPr>
                          <w:color w:val="0D3A5C"/>
                        </w:rPr>
                        <w:t>In</w:t>
                      </w:r>
                      <w:r>
                        <w:rPr>
                          <w:color w:val="0D3A5C"/>
                          <w:spacing w:val="15"/>
                        </w:rPr>
                        <w:t> </w:t>
                      </w:r>
                      <w:r>
                        <w:rPr>
                          <w:color w:val="0D3A5C"/>
                        </w:rPr>
                        <w:t>bovenstaand</w:t>
                      </w:r>
                      <w:r>
                        <w:rPr>
                          <w:color w:val="0D3A5C"/>
                          <w:spacing w:val="17"/>
                        </w:rPr>
                        <w:t> </w:t>
                      </w:r>
                      <w:r>
                        <w:rPr>
                          <w:color w:val="0D3A5C"/>
                        </w:rPr>
                        <w:t>overzicht</w:t>
                      </w:r>
                      <w:r>
                        <w:rPr>
                          <w:color w:val="0D3A5C"/>
                          <w:spacing w:val="17"/>
                        </w:rPr>
                        <w:t> </w:t>
                      </w:r>
                      <w:r>
                        <w:rPr>
                          <w:color w:val="0D3A5C"/>
                        </w:rPr>
                        <w:t>de</w:t>
                      </w:r>
                      <w:r>
                        <w:rPr>
                          <w:color w:val="0D3A5C"/>
                          <w:spacing w:val="17"/>
                        </w:rPr>
                        <w:t> </w:t>
                      </w:r>
                      <w:r>
                        <w:rPr>
                          <w:color w:val="0D3A5C"/>
                        </w:rPr>
                        <w:t>geprognosticeerde</w:t>
                      </w:r>
                      <w:r>
                        <w:rPr>
                          <w:color w:val="0D3A5C"/>
                          <w:spacing w:val="17"/>
                        </w:rPr>
                        <w:t> </w:t>
                      </w:r>
                      <w:r>
                        <w:rPr>
                          <w:color w:val="0D3A5C"/>
                        </w:rPr>
                        <w:t>saldo’s</w:t>
                      </w:r>
                      <w:r>
                        <w:rPr>
                          <w:color w:val="0D3A5C"/>
                          <w:spacing w:val="17"/>
                        </w:rPr>
                        <w:t> </w:t>
                      </w:r>
                      <w:r>
                        <w:rPr>
                          <w:color w:val="0D3A5C"/>
                        </w:rPr>
                        <w:t>per</w:t>
                      </w:r>
                      <w:r>
                        <w:rPr>
                          <w:color w:val="0D3A5C"/>
                          <w:spacing w:val="17"/>
                        </w:rPr>
                        <w:t> </w:t>
                      </w:r>
                      <w:r>
                        <w:rPr>
                          <w:color w:val="0D3A5C"/>
                        </w:rPr>
                        <w:t>programma</w:t>
                      </w:r>
                      <w:r>
                        <w:rPr>
                          <w:color w:val="0D3A5C"/>
                          <w:spacing w:val="17"/>
                        </w:rPr>
                        <w:t> </w:t>
                      </w:r>
                      <w:r>
                        <w:rPr>
                          <w:color w:val="0D3A5C"/>
                        </w:rPr>
                        <w:t>in</w:t>
                      </w:r>
                      <w:r>
                        <w:rPr>
                          <w:color w:val="0D3A5C"/>
                          <w:spacing w:val="17"/>
                        </w:rPr>
                        <w:t> </w:t>
                      </w:r>
                      <w:r>
                        <w:rPr>
                          <w:color w:val="0D3A5C"/>
                        </w:rPr>
                        <w:t>vergelijking</w:t>
                      </w:r>
                      <w:r>
                        <w:rPr>
                          <w:color w:val="0D3A5C"/>
                          <w:spacing w:val="17"/>
                        </w:rPr>
                        <w:t> </w:t>
                      </w:r>
                      <w:r>
                        <w:rPr>
                          <w:color w:val="0D3A5C"/>
                        </w:rPr>
                        <w:t>met</w:t>
                      </w:r>
                      <w:r>
                        <w:rPr>
                          <w:color w:val="0D3A5C"/>
                          <w:spacing w:val="17"/>
                        </w:rPr>
                        <w:t> </w:t>
                      </w:r>
                      <w:r>
                        <w:rPr>
                          <w:color w:val="0D3A5C"/>
                          <w:spacing w:val="-5"/>
                        </w:rPr>
                        <w:t>de</w:t>
                      </w:r>
                    </w:p>
                    <w:p>
                      <w:pPr>
                        <w:pStyle w:val="BodyText"/>
                        <w:spacing w:before="37"/>
                      </w:pPr>
                      <w:r>
                        <w:rPr>
                          <w:color w:val="0D3A5C"/>
                        </w:rPr>
                        <w:t>begroting</w:t>
                      </w:r>
                      <w:r>
                        <w:rPr>
                          <w:color w:val="0D3A5C"/>
                          <w:spacing w:val="9"/>
                        </w:rPr>
                        <w:t> </w:t>
                      </w:r>
                      <w:r>
                        <w:rPr>
                          <w:color w:val="0D3A5C"/>
                        </w:rPr>
                        <w:t>2025</w:t>
                      </w:r>
                      <w:r>
                        <w:rPr>
                          <w:color w:val="0D3A5C"/>
                          <w:spacing w:val="10"/>
                        </w:rPr>
                        <w:t> </w:t>
                      </w:r>
                      <w:r>
                        <w:rPr>
                          <w:color w:val="0D3A5C"/>
                        </w:rPr>
                        <w:t>na</w:t>
                      </w:r>
                      <w:r>
                        <w:rPr>
                          <w:color w:val="0D3A5C"/>
                          <w:spacing w:val="10"/>
                        </w:rPr>
                        <w:t> </w:t>
                      </w:r>
                      <w:r>
                        <w:rPr>
                          <w:color w:val="0D3A5C"/>
                        </w:rPr>
                        <w:t>2</w:t>
                      </w:r>
                      <w:r>
                        <w:rPr>
                          <w:color w:val="0D3A5C"/>
                          <w:vertAlign w:val="superscript"/>
                        </w:rPr>
                        <w:t>e</w:t>
                      </w:r>
                      <w:r>
                        <w:rPr>
                          <w:color w:val="0D3A5C"/>
                          <w:spacing w:val="10"/>
                          <w:vertAlign w:val="baseline"/>
                        </w:rPr>
                        <w:t> </w:t>
                      </w:r>
                      <w:r>
                        <w:rPr>
                          <w:color w:val="0D3A5C"/>
                          <w:spacing w:val="-2"/>
                          <w:vertAlign w:val="baseline"/>
                        </w:rPr>
                        <w:t>wijziging.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4432">
                <wp:simplePos x="0" y="0"/>
                <wp:positionH relativeFrom="page">
                  <wp:posOffset>743584</wp:posOffset>
                </wp:positionH>
                <wp:positionV relativeFrom="page">
                  <wp:posOffset>5038485</wp:posOffset>
                </wp:positionV>
                <wp:extent cx="5839460" cy="172148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839460" cy="1721485"/>
                        </a:xfrm>
                        <a:prstGeom prst="rect">
                          <a:avLst/>
                        </a:prstGeom>
                      </wps:spPr>
                      <wps:txbx>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line="271" w:lineRule="auto" w:before="27"/>
                            </w:pPr>
                            <w:r>
                              <w:rPr>
                                <w:color w:val="0D3A5C"/>
                              </w:rPr>
                              <w:t>Voorafgaand aan de vaststelling van deze 1</w:t>
                            </w:r>
                            <w:r>
                              <w:rPr>
                                <w:color w:val="0D3A5C"/>
                                <w:vertAlign w:val="superscript"/>
                              </w:rPr>
                              <w:t>e</w:t>
                            </w:r>
                            <w:r>
                              <w:rPr>
                                <w:color w:val="0D3A5C"/>
                                <w:vertAlign w:val="baseline"/>
                              </w:rPr>
                              <w:t> financiële rapportage over 2025 wordt aan het bestuur voorgesteld om een budget neutrale begrotingswijziging vast te stellen. Deze voorgestelde wijziging heeft dan ook geen gevolgen voor de bijdragen van de deelnemende gemeenten. Met de voorgestelde wijziging wordt presentatie technisch aangesloten op de ontwerpbegroting 2026. In deze rapportage is met een vaststelling van deze begrotingswijziging reeds rekening gehouden, zodat deze 1</w:t>
                            </w:r>
                            <w:r>
                              <w:rPr>
                                <w:color w:val="0D3A5C"/>
                                <w:vertAlign w:val="superscript"/>
                              </w:rPr>
                              <w:t>e</w:t>
                            </w:r>
                            <w:r>
                              <w:rPr>
                                <w:color w:val="0D3A5C"/>
                                <w:vertAlign w:val="baseline"/>
                              </w:rPr>
                              <w:t> financiële rapportage 2025 nu geen aanleiding geeft tot een begrotingswijziging.</w:t>
                            </w:r>
                          </w:p>
                        </w:txbxContent>
                      </wps:txbx>
                      <wps:bodyPr wrap="square" lIns="0" tIns="0" rIns="0" bIns="0" rtlCol="0">
                        <a:noAutofit/>
                      </wps:bodyPr>
                    </wps:wsp>
                  </a:graphicData>
                </a:graphic>
              </wp:anchor>
            </w:drawing>
          </mc:Choice>
          <mc:Fallback>
            <w:pict>
              <v:shape style="position:absolute;margin-left:58.549999pt;margin-top:396.731171pt;width:459.8pt;height:135.550pt;mso-position-horizontal-relative:page;mso-position-vertical-relative:page;z-index:-16002048" type="#_x0000_t202" id="docshape52" filled="false" stroked="false">
                <v:textbox inset="0,0,0,0">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line="271" w:lineRule="auto" w:before="27"/>
                      </w:pPr>
                      <w:r>
                        <w:rPr>
                          <w:color w:val="0D3A5C"/>
                        </w:rPr>
                        <w:t>Voorafgaand aan de vaststelling van deze 1</w:t>
                      </w:r>
                      <w:r>
                        <w:rPr>
                          <w:color w:val="0D3A5C"/>
                          <w:vertAlign w:val="superscript"/>
                        </w:rPr>
                        <w:t>e</w:t>
                      </w:r>
                      <w:r>
                        <w:rPr>
                          <w:color w:val="0D3A5C"/>
                          <w:vertAlign w:val="baseline"/>
                        </w:rPr>
                        <w:t> financiële rapportage over 2025 wordt aan het bestuur voorgesteld om een budget neutrale begrotingswijziging vast te stellen. Deze voorgestelde wijziging heeft dan ook geen gevolgen voor de bijdragen van de deelnemende gemeenten. Met de voorgestelde wijziging wordt presentatie technisch aangesloten op de ontwerpbegroting 2026. In deze rapportage is met een vaststelling van deze begrotingswijziging reeds rekening gehouden, zodat deze 1</w:t>
                      </w:r>
                      <w:r>
                        <w:rPr>
                          <w:color w:val="0D3A5C"/>
                          <w:vertAlign w:val="superscript"/>
                        </w:rPr>
                        <w:t>e</w:t>
                      </w:r>
                      <w:r>
                        <w:rPr>
                          <w:color w:val="0D3A5C"/>
                          <w:vertAlign w:val="baseline"/>
                        </w:rPr>
                        <w:t> financiële rapportage 2025 nu geen aanleiding geeft tot een begrotingswijziging.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4944">
                <wp:simplePos x="0" y="0"/>
                <wp:positionH relativeFrom="page">
                  <wp:posOffset>743584</wp:posOffset>
                </wp:positionH>
                <wp:positionV relativeFrom="page">
                  <wp:posOffset>7001327</wp:posOffset>
                </wp:positionV>
                <wp:extent cx="6012815" cy="80708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012815" cy="807085"/>
                        </a:xfrm>
                        <a:prstGeom prst="rect">
                          <a:avLst/>
                        </a:prstGeom>
                      </wps:spPr>
                      <wps:txbx>
                        <w:txbxContent>
                          <w:p>
                            <w:pPr>
                              <w:pStyle w:val="BodyText"/>
                              <w:spacing w:line="265" w:lineRule="exact"/>
                            </w:pPr>
                            <w:r>
                              <w:rPr>
                                <w:color w:val="0D3A5C"/>
                              </w:rPr>
                              <w:t>Voor</w:t>
                            </w:r>
                            <w:r>
                              <w:rPr>
                                <w:color w:val="0D3A5C"/>
                                <w:spacing w:val="18"/>
                              </w:rPr>
                              <w:t> </w:t>
                            </w:r>
                            <w:r>
                              <w:rPr>
                                <w:color w:val="0D3A5C"/>
                              </w:rPr>
                              <w:t>de</w:t>
                            </w:r>
                            <w:r>
                              <w:rPr>
                                <w:color w:val="0D3A5C"/>
                                <w:spacing w:val="21"/>
                              </w:rPr>
                              <w:t> </w:t>
                            </w:r>
                            <w:r>
                              <w:rPr>
                                <w:color w:val="0D3A5C"/>
                              </w:rPr>
                              <w:t>te</w:t>
                            </w:r>
                            <w:r>
                              <w:rPr>
                                <w:color w:val="0D3A5C"/>
                                <w:spacing w:val="20"/>
                              </w:rPr>
                              <w:t> </w:t>
                            </w:r>
                            <w:r>
                              <w:rPr>
                                <w:color w:val="0D3A5C"/>
                              </w:rPr>
                              <w:t>verstrekken</w:t>
                            </w:r>
                            <w:r>
                              <w:rPr>
                                <w:color w:val="0D3A5C"/>
                                <w:spacing w:val="21"/>
                              </w:rPr>
                              <w:t> </w:t>
                            </w:r>
                            <w:r>
                              <w:rPr>
                                <w:color w:val="0D3A5C"/>
                              </w:rPr>
                              <w:t>rechtmatigheidsverantwoording</w:t>
                            </w:r>
                            <w:r>
                              <w:rPr>
                                <w:color w:val="0D3A5C"/>
                                <w:spacing w:val="20"/>
                              </w:rPr>
                              <w:t> </w:t>
                            </w:r>
                            <w:r>
                              <w:rPr>
                                <w:color w:val="0D3A5C"/>
                              </w:rPr>
                              <w:t>in</w:t>
                            </w:r>
                            <w:r>
                              <w:rPr>
                                <w:color w:val="0D3A5C"/>
                                <w:spacing w:val="21"/>
                              </w:rPr>
                              <w:t> </w:t>
                            </w:r>
                            <w:r>
                              <w:rPr>
                                <w:color w:val="0D3A5C"/>
                              </w:rPr>
                              <w:t>de</w:t>
                            </w:r>
                            <w:r>
                              <w:rPr>
                                <w:color w:val="0D3A5C"/>
                                <w:spacing w:val="20"/>
                              </w:rPr>
                              <w:t> </w:t>
                            </w:r>
                            <w:r>
                              <w:rPr>
                                <w:color w:val="0D3A5C"/>
                              </w:rPr>
                              <w:t>jaarverantwoording</w:t>
                            </w:r>
                            <w:r>
                              <w:rPr>
                                <w:color w:val="0D3A5C"/>
                                <w:spacing w:val="21"/>
                              </w:rPr>
                              <w:t> </w:t>
                            </w:r>
                            <w:r>
                              <w:rPr>
                                <w:color w:val="0D3A5C"/>
                                <w:spacing w:val="-4"/>
                              </w:rPr>
                              <w:t>2025</w:t>
                            </w:r>
                          </w:p>
                          <w:p>
                            <w:pPr>
                              <w:pStyle w:val="BodyText"/>
                              <w:spacing w:line="271" w:lineRule="auto" w:before="12"/>
                            </w:pPr>
                            <w:r>
                              <w:rPr>
                                <w:color w:val="0D3A5C"/>
                              </w:rPr>
                              <w:t>voldoet deze rapportage aan de voorwaarden van het begrotingscriterium. Immers de te verwachten afwijkingen worden in deze rapportage weergegeven en nader toegelicht. Aan uw bestuur zal worden voorgesteld om de 1</w:t>
                            </w:r>
                            <w:r>
                              <w:rPr>
                                <w:color w:val="0D3A5C"/>
                                <w:vertAlign w:val="superscript"/>
                              </w:rPr>
                              <w:t>e</w:t>
                            </w:r>
                            <w:r>
                              <w:rPr>
                                <w:color w:val="0D3A5C"/>
                                <w:vertAlign w:val="baseline"/>
                              </w:rPr>
                              <w:t> financiële rapportage 2025 vast te stellen.</w:t>
                            </w:r>
                          </w:p>
                        </w:txbxContent>
                      </wps:txbx>
                      <wps:bodyPr wrap="square" lIns="0" tIns="0" rIns="0" bIns="0" rtlCol="0">
                        <a:noAutofit/>
                      </wps:bodyPr>
                    </wps:wsp>
                  </a:graphicData>
                </a:graphic>
              </wp:anchor>
            </w:drawing>
          </mc:Choice>
          <mc:Fallback>
            <w:pict>
              <v:shape style="position:absolute;margin-left:58.549999pt;margin-top:551.285645pt;width:473.45pt;height:63.55pt;mso-position-horizontal-relative:page;mso-position-vertical-relative:page;z-index:-16001536" type="#_x0000_t202" id="docshape53" filled="false" stroked="false">
                <v:textbox inset="0,0,0,0">
                  <w:txbxContent>
                    <w:p>
                      <w:pPr>
                        <w:pStyle w:val="BodyText"/>
                        <w:spacing w:line="265" w:lineRule="exact"/>
                      </w:pPr>
                      <w:r>
                        <w:rPr>
                          <w:color w:val="0D3A5C"/>
                        </w:rPr>
                        <w:t>Voor</w:t>
                      </w:r>
                      <w:r>
                        <w:rPr>
                          <w:color w:val="0D3A5C"/>
                          <w:spacing w:val="18"/>
                        </w:rPr>
                        <w:t> </w:t>
                      </w:r>
                      <w:r>
                        <w:rPr>
                          <w:color w:val="0D3A5C"/>
                        </w:rPr>
                        <w:t>de</w:t>
                      </w:r>
                      <w:r>
                        <w:rPr>
                          <w:color w:val="0D3A5C"/>
                          <w:spacing w:val="21"/>
                        </w:rPr>
                        <w:t> </w:t>
                      </w:r>
                      <w:r>
                        <w:rPr>
                          <w:color w:val="0D3A5C"/>
                        </w:rPr>
                        <w:t>te</w:t>
                      </w:r>
                      <w:r>
                        <w:rPr>
                          <w:color w:val="0D3A5C"/>
                          <w:spacing w:val="20"/>
                        </w:rPr>
                        <w:t> </w:t>
                      </w:r>
                      <w:r>
                        <w:rPr>
                          <w:color w:val="0D3A5C"/>
                        </w:rPr>
                        <w:t>verstrekken</w:t>
                      </w:r>
                      <w:r>
                        <w:rPr>
                          <w:color w:val="0D3A5C"/>
                          <w:spacing w:val="21"/>
                        </w:rPr>
                        <w:t> </w:t>
                      </w:r>
                      <w:r>
                        <w:rPr>
                          <w:color w:val="0D3A5C"/>
                        </w:rPr>
                        <w:t>rechtmatigheidsverantwoording</w:t>
                      </w:r>
                      <w:r>
                        <w:rPr>
                          <w:color w:val="0D3A5C"/>
                          <w:spacing w:val="20"/>
                        </w:rPr>
                        <w:t> </w:t>
                      </w:r>
                      <w:r>
                        <w:rPr>
                          <w:color w:val="0D3A5C"/>
                        </w:rPr>
                        <w:t>in</w:t>
                      </w:r>
                      <w:r>
                        <w:rPr>
                          <w:color w:val="0D3A5C"/>
                          <w:spacing w:val="21"/>
                        </w:rPr>
                        <w:t> </w:t>
                      </w:r>
                      <w:r>
                        <w:rPr>
                          <w:color w:val="0D3A5C"/>
                        </w:rPr>
                        <w:t>de</w:t>
                      </w:r>
                      <w:r>
                        <w:rPr>
                          <w:color w:val="0D3A5C"/>
                          <w:spacing w:val="20"/>
                        </w:rPr>
                        <w:t> </w:t>
                      </w:r>
                      <w:r>
                        <w:rPr>
                          <w:color w:val="0D3A5C"/>
                        </w:rPr>
                        <w:t>jaarverantwoording</w:t>
                      </w:r>
                      <w:r>
                        <w:rPr>
                          <w:color w:val="0D3A5C"/>
                          <w:spacing w:val="21"/>
                        </w:rPr>
                        <w:t> </w:t>
                      </w:r>
                      <w:r>
                        <w:rPr>
                          <w:color w:val="0D3A5C"/>
                          <w:spacing w:val="-4"/>
                        </w:rPr>
                        <w:t>2025</w:t>
                      </w:r>
                    </w:p>
                    <w:p>
                      <w:pPr>
                        <w:pStyle w:val="BodyText"/>
                        <w:spacing w:line="271" w:lineRule="auto" w:before="12"/>
                      </w:pPr>
                      <w:r>
                        <w:rPr>
                          <w:color w:val="0D3A5C"/>
                        </w:rPr>
                        <w:t>voldoet deze rapportage aan de voorwaarden van het begrotingscriterium. Immers de te verwachten afwijkingen worden in deze rapportage weergegeven en nader toegelicht. Aan uw bestuur zal worden voorgesteld om de 1</w:t>
                      </w:r>
                      <w:r>
                        <w:rPr>
                          <w:color w:val="0D3A5C"/>
                          <w:vertAlign w:val="superscript"/>
                        </w:rPr>
                        <w:t>e</w:t>
                      </w:r>
                      <w:r>
                        <w:rPr>
                          <w:color w:val="0D3A5C"/>
                          <w:vertAlign w:val="baseline"/>
                        </w:rPr>
                        <w:t> financiële rapportage 2025 vast te stellen.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5456">
                <wp:simplePos x="0" y="0"/>
                <wp:positionH relativeFrom="page">
                  <wp:posOffset>7238243</wp:posOffset>
                </wp:positionH>
                <wp:positionV relativeFrom="page">
                  <wp:posOffset>10478926</wp:posOffset>
                </wp:positionV>
                <wp:extent cx="102235" cy="12192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02235" cy="121920"/>
                        </a:xfrm>
                        <a:prstGeom prst="rect">
                          <a:avLst/>
                        </a:prstGeom>
                      </wps:spPr>
                      <wps:txbx>
                        <w:txbxContent>
                          <w:p>
                            <w:pPr>
                              <w:spacing w:line="192" w:lineRule="exact" w:before="0"/>
                              <w:ind w:left="20" w:right="0" w:firstLine="0"/>
                              <w:jc w:val="left"/>
                              <w:rPr>
                                <w:rFonts w:ascii="Arial"/>
                                <w:b/>
                                <w:sz w:val="22"/>
                              </w:rPr>
                            </w:pPr>
                            <w:r>
                              <w:rPr>
                                <w:rFonts w:ascii="Arial"/>
                                <w:b/>
                                <w:spacing w:val="-10"/>
                                <w:sz w:val="22"/>
                              </w:rPr>
                              <w:t>5</w:t>
                            </w:r>
                          </w:p>
                        </w:txbxContent>
                      </wps:txbx>
                      <wps:bodyPr wrap="square" lIns="0" tIns="0" rIns="0" bIns="0" rtlCol="0">
                        <a:noAutofit/>
                      </wps:bodyPr>
                    </wps:wsp>
                  </a:graphicData>
                </a:graphic>
              </wp:anchor>
            </w:drawing>
          </mc:Choice>
          <mc:Fallback>
            <w:pict>
              <v:shape style="position:absolute;margin-left:569.94043pt;margin-top:825.112305pt;width:8.0500pt;height:9.6pt;mso-position-horizontal-relative:page;mso-position-vertical-relative:page;z-index:-16001024" type="#_x0000_t202" id="docshape54" filled="false" stroked="false">
                <v:textbox inset="0,0,0,0">
                  <w:txbxContent>
                    <w:p>
                      <w:pPr>
                        <w:spacing w:line="192" w:lineRule="exact" w:before="0"/>
                        <w:ind w:left="20" w:right="0" w:firstLine="0"/>
                        <w:jc w:val="left"/>
                        <w:rPr>
                          <w:rFonts w:ascii="Arial"/>
                          <w:b/>
                          <w:sz w:val="22"/>
                        </w:rPr>
                      </w:pPr>
                      <w:r>
                        <w:rPr>
                          <w:rFonts w:ascii="Arial"/>
                          <w:b/>
                          <w:spacing w:val="-10"/>
                          <w:sz w:val="22"/>
                        </w:rPr>
                        <w:t>5</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15968">
            <wp:simplePos x="0" y="0"/>
            <wp:positionH relativeFrom="page">
              <wp:posOffset>770971</wp:posOffset>
            </wp:positionH>
            <wp:positionV relativeFrom="page">
              <wp:posOffset>1798052</wp:posOffset>
            </wp:positionV>
            <wp:extent cx="6028625" cy="338483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4" cstate="print"/>
                    <a:stretch>
                      <a:fillRect/>
                    </a:stretch>
                  </pic:blipFill>
                  <pic:spPr>
                    <a:xfrm>
                      <a:off x="0" y="0"/>
                      <a:ext cx="6028625" cy="3384835"/>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16480">
                <wp:simplePos x="0" y="0"/>
                <wp:positionH relativeFrom="page">
                  <wp:posOffset>0</wp:posOffset>
                </wp:positionH>
                <wp:positionV relativeFrom="page">
                  <wp:posOffset>10392760</wp:posOffset>
                </wp:positionV>
                <wp:extent cx="7562850" cy="30416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562850" cy="304165"/>
                          <a:chExt cx="7562850" cy="304165"/>
                        </a:xfrm>
                      </wpg:grpSpPr>
                      <pic:pic>
                        <pic:nvPicPr>
                          <pic:cNvPr id="61" name="Image 61"/>
                          <pic:cNvPicPr/>
                        </pic:nvPicPr>
                        <pic:blipFill>
                          <a:blip r:embed="rId9" cstate="print"/>
                          <a:stretch>
                            <a:fillRect/>
                          </a:stretch>
                        </pic:blipFill>
                        <pic:spPr>
                          <a:xfrm>
                            <a:off x="0" y="0"/>
                            <a:ext cx="7562850" cy="257271"/>
                          </a:xfrm>
                          <a:prstGeom prst="rect">
                            <a:avLst/>
                          </a:prstGeom>
                        </pic:spPr>
                      </pic:pic>
                      <pic:pic>
                        <pic:nvPicPr>
                          <pic:cNvPr id="62" name="Image 62"/>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00000" id="docshapegroup55" coordorigin="0,16367" coordsize="11910,479">
                <v:shape style="position:absolute;left:0;top:16366;width:11910;height:406" type="#_x0000_t75" id="docshape56" stroked="false">
                  <v:imagedata r:id="rId9" o:title=""/>
                </v:shape>
                <v:shape style="position:absolute;left:0;top:16568;width:11910;height:277" type="#_x0000_t75" id="docshape57"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16992">
                <wp:simplePos x="0" y="0"/>
                <wp:positionH relativeFrom="page">
                  <wp:posOffset>743584</wp:posOffset>
                </wp:positionH>
                <wp:positionV relativeFrom="page">
                  <wp:posOffset>457051</wp:posOffset>
                </wp:positionV>
                <wp:extent cx="5881370" cy="119126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881370" cy="1191260"/>
                        </a:xfrm>
                        <a:prstGeom prst="rect">
                          <a:avLst/>
                        </a:prstGeom>
                      </wps:spPr>
                      <wps:txbx>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p>
                            <w:pPr>
                              <w:spacing w:before="217"/>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6"/>
                                <w:sz w:val="34"/>
                              </w:rPr>
                              <w:t> </w:t>
                            </w:r>
                            <w:r>
                              <w:rPr>
                                <w:b/>
                                <w:color w:val="0D3A5C"/>
                                <w:sz w:val="34"/>
                              </w:rPr>
                              <w:t>en</w:t>
                            </w:r>
                            <w:r>
                              <w:rPr>
                                <w:b/>
                                <w:color w:val="0D3A5C"/>
                                <w:spacing w:val="26"/>
                                <w:sz w:val="34"/>
                              </w:rPr>
                              <w:t> </w:t>
                            </w:r>
                            <w:r>
                              <w:rPr>
                                <w:b/>
                                <w:color w:val="0D3A5C"/>
                                <w:sz w:val="34"/>
                              </w:rPr>
                              <w:t>baten</w:t>
                            </w:r>
                            <w:r>
                              <w:rPr>
                                <w:b/>
                                <w:color w:val="0D3A5C"/>
                                <w:spacing w:val="26"/>
                                <w:sz w:val="34"/>
                              </w:rPr>
                              <w:t> </w:t>
                            </w:r>
                            <w:r>
                              <w:rPr>
                                <w:b/>
                                <w:color w:val="0D3A5C"/>
                                <w:sz w:val="34"/>
                              </w:rPr>
                              <w:t>programma</w:t>
                            </w:r>
                            <w:r>
                              <w:rPr>
                                <w:b/>
                                <w:color w:val="0D3A5C"/>
                                <w:spacing w:val="26"/>
                                <w:sz w:val="34"/>
                              </w:rPr>
                              <w:t> </w:t>
                            </w:r>
                            <w:r>
                              <w:rPr>
                                <w:b/>
                                <w:color w:val="0D3A5C"/>
                                <w:sz w:val="34"/>
                              </w:rPr>
                              <w:t>Automatisering</w:t>
                            </w:r>
                            <w:r>
                              <w:rPr>
                                <w:b/>
                                <w:color w:val="0D3A5C"/>
                                <w:spacing w:val="26"/>
                                <w:sz w:val="34"/>
                              </w:rPr>
                              <w:t> </w:t>
                            </w:r>
                            <w:r>
                              <w:rPr>
                                <w:b/>
                                <w:color w:val="0D3A5C"/>
                                <w:spacing w:val="-2"/>
                                <w:sz w:val="34"/>
                              </w:rPr>
                              <w:t>(ICT)</w:t>
                            </w:r>
                          </w:p>
                          <w:p>
                            <w:pPr>
                              <w:pStyle w:val="BodyText"/>
                              <w:spacing w:line="271" w:lineRule="auto" w:before="32"/>
                            </w:pPr>
                            <w:r>
                              <w:rPr>
                                <w:color w:val="0D3A5C"/>
                              </w:rPr>
                              <w:t>Hieronder treft u de prognose 2025 aan van de centrale lasten en baten van het programma Automatisering (ICT) op basis van de eerste 4 maanden van 2025.</w:t>
                            </w:r>
                          </w:p>
                        </w:txbxContent>
                      </wps:txbx>
                      <wps:bodyPr wrap="square" lIns="0" tIns="0" rIns="0" bIns="0" rtlCol="0">
                        <a:noAutofit/>
                      </wps:bodyPr>
                    </wps:wsp>
                  </a:graphicData>
                </a:graphic>
              </wp:anchor>
            </w:drawing>
          </mc:Choice>
          <mc:Fallback>
            <w:pict>
              <v:shape style="position:absolute;margin-left:58.549999pt;margin-top:35.988331pt;width:463.1pt;height:93.8pt;mso-position-horizontal-relative:page;mso-position-vertical-relative:page;z-index:-15999488" type="#_x0000_t202" id="docshape58" filled="false" stroked="false">
                <v:textbox inset="0,0,0,0">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p>
                      <w:pPr>
                        <w:spacing w:before="217"/>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6"/>
                          <w:sz w:val="34"/>
                        </w:rPr>
                        <w:t> </w:t>
                      </w:r>
                      <w:r>
                        <w:rPr>
                          <w:b/>
                          <w:color w:val="0D3A5C"/>
                          <w:sz w:val="34"/>
                        </w:rPr>
                        <w:t>en</w:t>
                      </w:r>
                      <w:r>
                        <w:rPr>
                          <w:b/>
                          <w:color w:val="0D3A5C"/>
                          <w:spacing w:val="26"/>
                          <w:sz w:val="34"/>
                        </w:rPr>
                        <w:t> </w:t>
                      </w:r>
                      <w:r>
                        <w:rPr>
                          <w:b/>
                          <w:color w:val="0D3A5C"/>
                          <w:sz w:val="34"/>
                        </w:rPr>
                        <w:t>baten</w:t>
                      </w:r>
                      <w:r>
                        <w:rPr>
                          <w:b/>
                          <w:color w:val="0D3A5C"/>
                          <w:spacing w:val="26"/>
                          <w:sz w:val="34"/>
                        </w:rPr>
                        <w:t> </w:t>
                      </w:r>
                      <w:r>
                        <w:rPr>
                          <w:b/>
                          <w:color w:val="0D3A5C"/>
                          <w:sz w:val="34"/>
                        </w:rPr>
                        <w:t>programma</w:t>
                      </w:r>
                      <w:r>
                        <w:rPr>
                          <w:b/>
                          <w:color w:val="0D3A5C"/>
                          <w:spacing w:val="26"/>
                          <w:sz w:val="34"/>
                        </w:rPr>
                        <w:t> </w:t>
                      </w:r>
                      <w:r>
                        <w:rPr>
                          <w:b/>
                          <w:color w:val="0D3A5C"/>
                          <w:sz w:val="34"/>
                        </w:rPr>
                        <w:t>Automatisering</w:t>
                      </w:r>
                      <w:r>
                        <w:rPr>
                          <w:b/>
                          <w:color w:val="0D3A5C"/>
                          <w:spacing w:val="26"/>
                          <w:sz w:val="34"/>
                        </w:rPr>
                        <w:t> </w:t>
                      </w:r>
                      <w:r>
                        <w:rPr>
                          <w:b/>
                          <w:color w:val="0D3A5C"/>
                          <w:spacing w:val="-2"/>
                          <w:sz w:val="34"/>
                        </w:rPr>
                        <w:t>(ICT)</w:t>
                      </w:r>
                    </w:p>
                    <w:p>
                      <w:pPr>
                        <w:pStyle w:val="BodyText"/>
                        <w:spacing w:line="271" w:lineRule="auto" w:before="32"/>
                      </w:pPr>
                      <w:r>
                        <w:rPr>
                          <w:color w:val="0D3A5C"/>
                        </w:rPr>
                        <w:t>Hieronder treft u de prognose 2025 aan van de centrale lasten en baten van het programma Automatisering (ICT) op basis van de eerste 4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7504">
                <wp:simplePos x="0" y="0"/>
                <wp:positionH relativeFrom="page">
                  <wp:posOffset>743584</wp:posOffset>
                </wp:positionH>
                <wp:positionV relativeFrom="page">
                  <wp:posOffset>5453408</wp:posOffset>
                </wp:positionV>
                <wp:extent cx="6013450" cy="59753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6013450" cy="597535"/>
                        </a:xfrm>
                        <a:prstGeom prst="rect">
                          <a:avLst/>
                        </a:prstGeom>
                      </wps:spPr>
                      <wps:txbx>
                        <w:txbxContent>
                          <w:p>
                            <w:pPr>
                              <w:pStyle w:val="BodyText"/>
                              <w:spacing w:line="265" w:lineRule="exact"/>
                            </w:pPr>
                            <w:r>
                              <w:rPr>
                                <w:color w:val="0D3A5C"/>
                              </w:rPr>
                              <w:t>Op</w:t>
                            </w:r>
                            <w:r>
                              <w:rPr>
                                <w:color w:val="0D3A5C"/>
                                <w:spacing w:val="13"/>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ICT</w:t>
                            </w:r>
                            <w:r>
                              <w:rPr>
                                <w:color w:val="0D3A5C"/>
                                <w:spacing w:val="13"/>
                              </w:rPr>
                              <w:t> </w:t>
                            </w:r>
                            <w:r>
                              <w:rPr>
                                <w:color w:val="0D3A5C"/>
                              </w:rPr>
                              <w:t>centraal</w:t>
                            </w:r>
                            <w:r>
                              <w:rPr>
                                <w:color w:val="0D3A5C"/>
                                <w:spacing w:val="13"/>
                              </w:rPr>
                              <w:t> </w:t>
                            </w:r>
                            <w:r>
                              <w:rPr>
                                <w:color w:val="0D3A5C"/>
                                <w:spacing w:val="-5"/>
                              </w:rPr>
                              <w:t>een</w:t>
                            </w:r>
                          </w:p>
                          <w:p>
                            <w:pPr>
                              <w:pStyle w:val="BodyText"/>
                              <w:spacing w:line="271" w:lineRule="auto" w:before="13"/>
                            </w:pPr>
                            <w:r>
                              <w:rPr>
                                <w:color w:val="0D3A5C"/>
                              </w:rPr>
                              <w:t>voordelig saldo zien van € 79.909. In bovenstaand overzicht treft u een specificatie aan van dit resultaat. De afwijkingen groter dan € 25.000 zullen hierna worden toegelicht.</w:t>
                            </w:r>
                          </w:p>
                        </w:txbxContent>
                      </wps:txbx>
                      <wps:bodyPr wrap="square" lIns="0" tIns="0" rIns="0" bIns="0" rtlCol="0">
                        <a:noAutofit/>
                      </wps:bodyPr>
                    </wps:wsp>
                  </a:graphicData>
                </a:graphic>
              </wp:anchor>
            </w:drawing>
          </mc:Choice>
          <mc:Fallback>
            <w:pict>
              <v:shape style="position:absolute;margin-left:58.549999pt;margin-top:429.402252pt;width:473.5pt;height:47.05pt;mso-position-horizontal-relative:page;mso-position-vertical-relative:page;z-index:-15998976" type="#_x0000_t202" id="docshape59" filled="false" stroked="false">
                <v:textbox inset="0,0,0,0">
                  <w:txbxContent>
                    <w:p>
                      <w:pPr>
                        <w:pStyle w:val="BodyText"/>
                        <w:spacing w:line="265" w:lineRule="exact"/>
                      </w:pPr>
                      <w:r>
                        <w:rPr>
                          <w:color w:val="0D3A5C"/>
                        </w:rPr>
                        <w:t>Op</w:t>
                      </w:r>
                      <w:r>
                        <w:rPr>
                          <w:color w:val="0D3A5C"/>
                          <w:spacing w:val="13"/>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ICT</w:t>
                      </w:r>
                      <w:r>
                        <w:rPr>
                          <w:color w:val="0D3A5C"/>
                          <w:spacing w:val="13"/>
                        </w:rPr>
                        <w:t> </w:t>
                      </w:r>
                      <w:r>
                        <w:rPr>
                          <w:color w:val="0D3A5C"/>
                        </w:rPr>
                        <w:t>centraal</w:t>
                      </w:r>
                      <w:r>
                        <w:rPr>
                          <w:color w:val="0D3A5C"/>
                          <w:spacing w:val="13"/>
                        </w:rPr>
                        <w:t> </w:t>
                      </w:r>
                      <w:r>
                        <w:rPr>
                          <w:color w:val="0D3A5C"/>
                          <w:spacing w:val="-5"/>
                        </w:rPr>
                        <w:t>een</w:t>
                      </w:r>
                    </w:p>
                    <w:p>
                      <w:pPr>
                        <w:pStyle w:val="BodyText"/>
                        <w:spacing w:line="271" w:lineRule="auto" w:before="13"/>
                      </w:pPr>
                      <w:r>
                        <w:rPr>
                          <w:color w:val="0D3A5C"/>
                        </w:rPr>
                        <w:t>voordelig saldo zien van € 79.909. In bovenstaand overzicht treft u een specificatie aan van dit resultaat. De afwijkingen groter dan € 25.000 zullen hierna worden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8016">
                <wp:simplePos x="0" y="0"/>
                <wp:positionH relativeFrom="page">
                  <wp:posOffset>743584</wp:posOffset>
                </wp:positionH>
                <wp:positionV relativeFrom="page">
                  <wp:posOffset>6291924</wp:posOffset>
                </wp:positionV>
                <wp:extent cx="5958205" cy="14357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5958205"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186k.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0"/>
                              <w:ind w:right="63"/>
                            </w:pPr>
                            <w:r>
                              <w:rPr>
                                <w:color w:val="0D3A5C"/>
                              </w:rPr>
                              <w:t>In de prognose is rekening gehouden met de uitkomsten van de cao-onderhandelingen en de daarmee gepaard gaande lasten. In het 1</w:t>
                            </w:r>
                            <w:r>
                              <w:rPr>
                                <w:color w:val="0D3A5C"/>
                                <w:vertAlign w:val="superscript"/>
                              </w:rPr>
                              <w:t>e</w:t>
                            </w:r>
                            <w:r>
                              <w:rPr>
                                <w:color w:val="0D3A5C"/>
                                <w:vertAlign w:val="baseline"/>
                              </w:rPr>
                              <w:t> kwartaal is afscheid genomen van een tweetal langdurig zieken, waarvoor van het UWV een compensatie wordt ontvangen. Inmiddels is de inhuur van personeel verder afgebouwd en middels wervingsprocedures vervangen door vast personeel. ICT NML tracht dan ook de inhuur tot een minimum te beperken en stuurt hier</w:t>
                            </w:r>
                            <w:r>
                              <w:rPr>
                                <w:color w:val="0D3A5C"/>
                                <w:spacing w:val="40"/>
                                <w:vertAlign w:val="baseline"/>
                              </w:rPr>
                              <w:t> </w:t>
                            </w:r>
                            <w:r>
                              <w:rPr>
                                <w:color w:val="0D3A5C"/>
                                <w:vertAlign w:val="baseline"/>
                              </w:rPr>
                              <w:t>actief op.</w:t>
                            </w:r>
                          </w:p>
                        </w:txbxContent>
                      </wps:txbx>
                      <wps:bodyPr wrap="square" lIns="0" tIns="0" rIns="0" bIns="0" rtlCol="0">
                        <a:noAutofit/>
                      </wps:bodyPr>
                    </wps:wsp>
                  </a:graphicData>
                </a:graphic>
              </wp:anchor>
            </w:drawing>
          </mc:Choice>
          <mc:Fallback>
            <w:pict>
              <v:shape style="position:absolute;margin-left:58.549999pt;margin-top:495.427124pt;width:469.15pt;height:113.05pt;mso-position-horizontal-relative:page;mso-position-vertical-relative:page;z-index:-15998464" type="#_x0000_t202" id="docshape60" filled="false" stroked="false">
                <v:textbox inset="0,0,0,0">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186k.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0"/>
                        <w:ind w:right="63"/>
                      </w:pPr>
                      <w:r>
                        <w:rPr>
                          <w:color w:val="0D3A5C"/>
                        </w:rPr>
                        <w:t>In de prognose is rekening gehouden met de uitkomsten van de cao-onderhandelingen en de daarmee gepaard gaande lasten. In het 1</w:t>
                      </w:r>
                      <w:r>
                        <w:rPr>
                          <w:color w:val="0D3A5C"/>
                          <w:vertAlign w:val="superscript"/>
                        </w:rPr>
                        <w:t>e</w:t>
                      </w:r>
                      <w:r>
                        <w:rPr>
                          <w:color w:val="0D3A5C"/>
                          <w:vertAlign w:val="baseline"/>
                        </w:rPr>
                        <w:t> kwartaal is afscheid genomen van een tweetal langdurig zieken, waarvoor van het UWV een compensatie wordt ontvangen. Inmiddels is de inhuur van personeel verder afgebouwd en middels wervingsprocedures vervangen door vast personeel. ICT NML tracht dan ook de inhuur tot een minimum te beperken en stuurt hier</w:t>
                      </w:r>
                      <w:r>
                        <w:rPr>
                          <w:color w:val="0D3A5C"/>
                          <w:spacing w:val="40"/>
                          <w:vertAlign w:val="baseline"/>
                        </w:rPr>
                        <w:t> </w:t>
                      </w:r>
                      <w:r>
                        <w:rPr>
                          <w:color w:val="0D3A5C"/>
                          <w:vertAlign w:val="baseline"/>
                        </w:rPr>
                        <w:t>actief op.</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8528">
                <wp:simplePos x="0" y="0"/>
                <wp:positionH relativeFrom="page">
                  <wp:posOffset>743584</wp:posOffset>
                </wp:positionH>
                <wp:positionV relativeFrom="page">
                  <wp:posOffset>7968956</wp:posOffset>
                </wp:positionV>
                <wp:extent cx="6068695" cy="122618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6068695" cy="1226185"/>
                        </a:xfrm>
                        <a:prstGeom prst="rect">
                          <a:avLst/>
                        </a:prstGeom>
                      </wps:spPr>
                      <wps:txbx>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368k.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1"/>
                            </w:pPr>
                            <w:r>
                              <w:rPr>
                                <w:color w:val="0D3A5C"/>
                              </w:rPr>
                              <w:t>Momenteel is ICT NML in gesprek met de financier over de huidige TRO leaseconstructie (Technology Refresh Option), waarbij elk half jaar het contract met 5 jaar wordt verlengd. In de prognose is uitgegaan van een teruggave van tweemaal per jaar van de niet-gebruikte herinvesteringsruimte,</w:t>
                            </w:r>
                            <w:r>
                              <w:rPr>
                                <w:color w:val="0D3A5C"/>
                                <w:spacing w:val="40"/>
                              </w:rPr>
                              <w:t> </w:t>
                            </w:r>
                            <w:r>
                              <w:rPr>
                                <w:color w:val="0D3A5C"/>
                              </w:rPr>
                              <w:t>omdat</w:t>
                            </w:r>
                            <w:r>
                              <w:rPr>
                                <w:color w:val="0D3A5C"/>
                                <w:spacing w:val="40"/>
                              </w:rPr>
                              <w:t> </w:t>
                            </w:r>
                            <w:r>
                              <w:rPr>
                                <w:color w:val="0D3A5C"/>
                              </w:rPr>
                              <w:t>momenteel</w:t>
                            </w:r>
                            <w:r>
                              <w:rPr>
                                <w:color w:val="0D3A5C"/>
                                <w:spacing w:val="40"/>
                              </w:rPr>
                              <w:t> </w:t>
                            </w:r>
                            <w:r>
                              <w:rPr>
                                <w:color w:val="0D3A5C"/>
                              </w:rPr>
                              <w:t>geen</w:t>
                            </w:r>
                            <w:r>
                              <w:rPr>
                                <w:color w:val="0D3A5C"/>
                                <w:spacing w:val="40"/>
                              </w:rPr>
                              <w:t> </w:t>
                            </w:r>
                            <w:r>
                              <w:rPr>
                                <w:color w:val="0D3A5C"/>
                              </w:rPr>
                              <w:t>nieuwe</w:t>
                            </w:r>
                            <w:r>
                              <w:rPr>
                                <w:color w:val="0D3A5C"/>
                                <w:spacing w:val="40"/>
                              </w:rPr>
                              <w:t> </w:t>
                            </w:r>
                            <w:r>
                              <w:rPr>
                                <w:color w:val="0D3A5C"/>
                              </w:rPr>
                              <w:t>investeringen</w:t>
                            </w:r>
                            <w:r>
                              <w:rPr>
                                <w:color w:val="0D3A5C"/>
                                <w:spacing w:val="40"/>
                              </w:rPr>
                              <w:t> </w:t>
                            </w:r>
                            <w:r>
                              <w:rPr>
                                <w:color w:val="0D3A5C"/>
                              </w:rPr>
                              <w:t>plaatsvinden</w:t>
                            </w:r>
                            <w:r>
                              <w:rPr>
                                <w:color w:val="0D3A5C"/>
                                <w:spacing w:val="40"/>
                              </w:rPr>
                              <w:t> </w:t>
                            </w:r>
                            <w:r>
                              <w:rPr>
                                <w:color w:val="0D3A5C"/>
                              </w:rPr>
                              <w:t>in</w:t>
                            </w:r>
                            <w:r>
                              <w:rPr>
                                <w:color w:val="0D3A5C"/>
                                <w:spacing w:val="40"/>
                              </w:rPr>
                              <w:t> </w:t>
                            </w:r>
                            <w:r>
                              <w:rPr>
                                <w:color w:val="0D3A5C"/>
                              </w:rPr>
                              <w:t>deze</w:t>
                            </w:r>
                            <w:r>
                              <w:rPr>
                                <w:color w:val="0D3A5C"/>
                              </w:rPr>
                              <w:t> TRO constructie. Deze teruggave leidt slechts tot een beperkte daling van de leasekosten.</w:t>
                            </w:r>
                          </w:p>
                        </w:txbxContent>
                      </wps:txbx>
                      <wps:bodyPr wrap="square" lIns="0" tIns="0" rIns="0" bIns="0" rtlCol="0">
                        <a:noAutofit/>
                      </wps:bodyPr>
                    </wps:wsp>
                  </a:graphicData>
                </a:graphic>
              </wp:anchor>
            </w:drawing>
          </mc:Choice>
          <mc:Fallback>
            <w:pict>
              <v:shape style="position:absolute;margin-left:58.549999pt;margin-top:627.476868pt;width:477.85pt;height:96.55pt;mso-position-horizontal-relative:page;mso-position-vertical-relative:page;z-index:-15997952" type="#_x0000_t202" id="docshape61" filled="false" stroked="false">
                <v:textbox inset="0,0,0,0">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368k.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1"/>
                      </w:pPr>
                      <w:r>
                        <w:rPr>
                          <w:color w:val="0D3A5C"/>
                        </w:rPr>
                        <w:t>Momenteel is ICT NML in gesprek met de financier over de huidige TRO leaseconstructie (Technology Refresh Option), waarbij elk half jaar het contract met 5 jaar wordt verlengd. In de prognose is uitgegaan van een teruggave van tweemaal per jaar van de niet-gebruikte herinvesteringsruimte,</w:t>
                      </w:r>
                      <w:r>
                        <w:rPr>
                          <w:color w:val="0D3A5C"/>
                          <w:spacing w:val="40"/>
                        </w:rPr>
                        <w:t> </w:t>
                      </w:r>
                      <w:r>
                        <w:rPr>
                          <w:color w:val="0D3A5C"/>
                        </w:rPr>
                        <w:t>omdat</w:t>
                      </w:r>
                      <w:r>
                        <w:rPr>
                          <w:color w:val="0D3A5C"/>
                          <w:spacing w:val="40"/>
                        </w:rPr>
                        <w:t> </w:t>
                      </w:r>
                      <w:r>
                        <w:rPr>
                          <w:color w:val="0D3A5C"/>
                        </w:rPr>
                        <w:t>momenteel</w:t>
                      </w:r>
                      <w:r>
                        <w:rPr>
                          <w:color w:val="0D3A5C"/>
                          <w:spacing w:val="40"/>
                        </w:rPr>
                        <w:t> </w:t>
                      </w:r>
                      <w:r>
                        <w:rPr>
                          <w:color w:val="0D3A5C"/>
                        </w:rPr>
                        <w:t>geen</w:t>
                      </w:r>
                      <w:r>
                        <w:rPr>
                          <w:color w:val="0D3A5C"/>
                          <w:spacing w:val="40"/>
                        </w:rPr>
                        <w:t> </w:t>
                      </w:r>
                      <w:r>
                        <w:rPr>
                          <w:color w:val="0D3A5C"/>
                        </w:rPr>
                        <w:t>nieuwe</w:t>
                      </w:r>
                      <w:r>
                        <w:rPr>
                          <w:color w:val="0D3A5C"/>
                          <w:spacing w:val="40"/>
                        </w:rPr>
                        <w:t> </w:t>
                      </w:r>
                      <w:r>
                        <w:rPr>
                          <w:color w:val="0D3A5C"/>
                        </w:rPr>
                        <w:t>investeringen</w:t>
                      </w:r>
                      <w:r>
                        <w:rPr>
                          <w:color w:val="0D3A5C"/>
                          <w:spacing w:val="40"/>
                        </w:rPr>
                        <w:t> </w:t>
                      </w:r>
                      <w:r>
                        <w:rPr>
                          <w:color w:val="0D3A5C"/>
                        </w:rPr>
                        <w:t>plaatsvinden</w:t>
                      </w:r>
                      <w:r>
                        <w:rPr>
                          <w:color w:val="0D3A5C"/>
                          <w:spacing w:val="40"/>
                        </w:rPr>
                        <w:t> </w:t>
                      </w:r>
                      <w:r>
                        <w:rPr>
                          <w:color w:val="0D3A5C"/>
                        </w:rPr>
                        <w:t>in</w:t>
                      </w:r>
                      <w:r>
                        <w:rPr>
                          <w:color w:val="0D3A5C"/>
                          <w:spacing w:val="40"/>
                        </w:rPr>
                        <w:t> </w:t>
                      </w:r>
                      <w:r>
                        <w:rPr>
                          <w:color w:val="0D3A5C"/>
                        </w:rPr>
                        <w:t>deze</w:t>
                      </w:r>
                      <w:r>
                        <w:rPr>
                          <w:color w:val="0D3A5C"/>
                        </w:rPr>
                        <w:t> TRO constructie. Deze teruggave leidt slechts tot een beperkte daling van de leasekosten.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9040">
                <wp:simplePos x="0" y="0"/>
                <wp:positionH relativeFrom="page">
                  <wp:posOffset>7238243</wp:posOffset>
                </wp:positionH>
                <wp:positionV relativeFrom="page">
                  <wp:posOffset>10477668</wp:posOffset>
                </wp:positionV>
                <wp:extent cx="102235" cy="123189"/>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6</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5997440" type="#_x0000_t202" id="docshape62" filled="false" stroked="false">
                <v:textbox inset="0,0,0,0">
                  <w:txbxContent>
                    <w:p>
                      <w:pPr>
                        <w:spacing w:line="194" w:lineRule="exact" w:before="0"/>
                        <w:ind w:left="20" w:right="0" w:firstLine="0"/>
                        <w:jc w:val="left"/>
                        <w:rPr>
                          <w:rFonts w:ascii="Arial"/>
                          <w:b/>
                          <w:sz w:val="23"/>
                        </w:rPr>
                      </w:pPr>
                      <w:r>
                        <w:rPr>
                          <w:rFonts w:ascii="Arial"/>
                          <w:b/>
                          <w:spacing w:val="-10"/>
                          <w:sz w:val="23"/>
                        </w:rPr>
                        <w:t>6</w:t>
                      </w:r>
                    </w:p>
                  </w:txbxContent>
                </v:textbox>
                <w10:wrap type="none"/>
              </v:shape>
            </w:pict>
          </mc:Fallback>
        </mc:AlternateContent>
      </w:r>
    </w:p>
    <w:p>
      <w:pPr>
        <w:spacing w:after="0"/>
        <w:rPr>
          <w:sz w:val="2"/>
          <w:szCs w:val="2"/>
        </w:rPr>
        <w:sectPr>
          <w:pgSz w:w="11910" w:h="16850"/>
          <w:pgMar w:top="7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19552">
                <wp:simplePos x="0" y="0"/>
                <wp:positionH relativeFrom="page">
                  <wp:posOffset>0</wp:posOffset>
                </wp:positionH>
                <wp:positionV relativeFrom="page">
                  <wp:posOffset>10392760</wp:posOffset>
                </wp:positionV>
                <wp:extent cx="7562850" cy="30416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7562850" cy="304165"/>
                          <a:chExt cx="7562850" cy="304165"/>
                        </a:xfrm>
                      </wpg:grpSpPr>
                      <pic:pic>
                        <pic:nvPicPr>
                          <pic:cNvPr id="69" name="Image 69"/>
                          <pic:cNvPicPr/>
                        </pic:nvPicPr>
                        <pic:blipFill>
                          <a:blip r:embed="rId9" cstate="print"/>
                          <a:stretch>
                            <a:fillRect/>
                          </a:stretch>
                        </pic:blipFill>
                        <pic:spPr>
                          <a:xfrm>
                            <a:off x="0" y="0"/>
                            <a:ext cx="7562850" cy="257271"/>
                          </a:xfrm>
                          <a:prstGeom prst="rect">
                            <a:avLst/>
                          </a:prstGeom>
                        </pic:spPr>
                      </pic:pic>
                      <pic:pic>
                        <pic:nvPicPr>
                          <pic:cNvPr id="70" name="Image 70"/>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96928" id="docshapegroup63" coordorigin="0,16367" coordsize="11910,479">
                <v:shape style="position:absolute;left:0;top:16366;width:11910;height:406" type="#_x0000_t75" id="docshape64" stroked="false">
                  <v:imagedata r:id="rId9" o:title=""/>
                </v:shape>
                <v:shape style="position:absolute;left:0;top:16568;width:11910;height:277" type="#_x0000_t75" id="docshape65"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20064">
                <wp:simplePos x="0" y="0"/>
                <wp:positionH relativeFrom="page">
                  <wp:posOffset>743584</wp:posOffset>
                </wp:positionH>
                <wp:positionV relativeFrom="page">
                  <wp:posOffset>756924</wp:posOffset>
                </wp:positionV>
                <wp:extent cx="5928995" cy="122618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5928995" cy="1226185"/>
                        </a:xfrm>
                        <a:prstGeom prst="rect">
                          <a:avLst/>
                        </a:prstGeom>
                      </wps:spPr>
                      <wps:txbx>
                        <w:txbxContent>
                          <w:p>
                            <w:pPr>
                              <w:pStyle w:val="BodyText"/>
                              <w:spacing w:line="265" w:lineRule="exact"/>
                            </w:pPr>
                            <w:r>
                              <w:rPr>
                                <w:color w:val="0D3A5C"/>
                              </w:rPr>
                              <w:t>Tegelijkertijd</w:t>
                            </w:r>
                            <w:r>
                              <w:rPr>
                                <w:color w:val="0D3A5C"/>
                                <w:spacing w:val="18"/>
                              </w:rPr>
                              <w:t> </w:t>
                            </w:r>
                            <w:r>
                              <w:rPr>
                                <w:color w:val="0D3A5C"/>
                              </w:rPr>
                              <w:t>vindt</w:t>
                            </w:r>
                            <w:r>
                              <w:rPr>
                                <w:color w:val="0D3A5C"/>
                                <w:spacing w:val="18"/>
                              </w:rPr>
                              <w:t> </w:t>
                            </w:r>
                            <w:r>
                              <w:rPr>
                                <w:color w:val="0D3A5C"/>
                              </w:rPr>
                              <w:t>een</w:t>
                            </w:r>
                            <w:r>
                              <w:rPr>
                                <w:color w:val="0D3A5C"/>
                                <w:spacing w:val="18"/>
                              </w:rPr>
                              <w:t> </w:t>
                            </w:r>
                            <w:r>
                              <w:rPr>
                                <w:color w:val="0D3A5C"/>
                              </w:rPr>
                              <w:t>asset-based</w:t>
                            </w:r>
                            <w:r>
                              <w:rPr>
                                <w:color w:val="0D3A5C"/>
                                <w:spacing w:val="18"/>
                              </w:rPr>
                              <w:t> </w:t>
                            </w:r>
                            <w:r>
                              <w:rPr>
                                <w:color w:val="0D3A5C"/>
                              </w:rPr>
                              <w:t>opbouw</w:t>
                            </w:r>
                            <w:r>
                              <w:rPr>
                                <w:color w:val="0D3A5C"/>
                                <w:spacing w:val="19"/>
                              </w:rPr>
                              <w:t> </w:t>
                            </w:r>
                            <w:r>
                              <w:rPr>
                                <w:color w:val="0D3A5C"/>
                              </w:rPr>
                              <w:t>van</w:t>
                            </w:r>
                            <w:r>
                              <w:rPr>
                                <w:color w:val="0D3A5C"/>
                                <w:spacing w:val="18"/>
                              </w:rPr>
                              <w:t> </w:t>
                            </w:r>
                            <w:r>
                              <w:rPr>
                                <w:color w:val="0D3A5C"/>
                              </w:rPr>
                              <w:t>leaseverplichtingen</w:t>
                            </w:r>
                            <w:r>
                              <w:rPr>
                                <w:color w:val="0D3A5C"/>
                                <w:spacing w:val="18"/>
                              </w:rPr>
                              <w:t> </w:t>
                            </w:r>
                            <w:r>
                              <w:rPr>
                                <w:color w:val="0D3A5C"/>
                              </w:rPr>
                              <w:t>(DAAS)</w:t>
                            </w:r>
                            <w:r>
                              <w:rPr>
                                <w:color w:val="0D3A5C"/>
                                <w:spacing w:val="18"/>
                              </w:rPr>
                              <w:t> </w:t>
                            </w:r>
                            <w:r>
                              <w:rPr>
                                <w:color w:val="0D3A5C"/>
                              </w:rPr>
                              <w:t>plaats</w:t>
                            </w:r>
                            <w:r>
                              <w:rPr>
                                <w:color w:val="0D3A5C"/>
                                <w:spacing w:val="18"/>
                              </w:rPr>
                              <w:t> </w:t>
                            </w:r>
                            <w:r>
                              <w:rPr>
                                <w:color w:val="0D3A5C"/>
                              </w:rPr>
                              <w:t>met</w:t>
                            </w:r>
                            <w:r>
                              <w:rPr>
                                <w:color w:val="0D3A5C"/>
                                <w:spacing w:val="19"/>
                              </w:rPr>
                              <w:t> </w:t>
                            </w:r>
                            <w:r>
                              <w:rPr>
                                <w:color w:val="0D3A5C"/>
                                <w:spacing w:val="-5"/>
                              </w:rPr>
                              <w:t>een</w:t>
                            </w:r>
                          </w:p>
                          <w:p>
                            <w:pPr>
                              <w:pStyle w:val="BodyText"/>
                              <w:spacing w:line="271" w:lineRule="auto" w:before="11"/>
                            </w:pPr>
                            <w:r>
                              <w:rPr>
                                <w:color w:val="0D3A5C"/>
                              </w:rPr>
                              <w:t>nieuwe financier. Voor de software- en licentiekosten die voorheen eveneens in de TRO constructie werden ondergebracht, is ICT NML inmiddels overgestapt naar ‘software as a service’ (SAAS) overeenkomsten. Ook de supportcontracten (regievoering) worden niet meer ondergebracht in de TRO constructie, maar door ICT NML voortaan onder de operationele kosten verantwoord.</w:t>
                            </w:r>
                          </w:p>
                        </w:txbxContent>
                      </wps:txbx>
                      <wps:bodyPr wrap="square" lIns="0" tIns="0" rIns="0" bIns="0" rtlCol="0">
                        <a:noAutofit/>
                      </wps:bodyPr>
                    </wps:wsp>
                  </a:graphicData>
                </a:graphic>
              </wp:anchor>
            </w:drawing>
          </mc:Choice>
          <mc:Fallback>
            <w:pict>
              <v:shape style="position:absolute;margin-left:58.549999pt;margin-top:59.600376pt;width:466.85pt;height:96.55pt;mso-position-horizontal-relative:page;mso-position-vertical-relative:page;z-index:-15996416" type="#_x0000_t202" id="docshape66" filled="false" stroked="false">
                <v:textbox inset="0,0,0,0">
                  <w:txbxContent>
                    <w:p>
                      <w:pPr>
                        <w:pStyle w:val="BodyText"/>
                        <w:spacing w:line="265" w:lineRule="exact"/>
                      </w:pPr>
                      <w:r>
                        <w:rPr>
                          <w:color w:val="0D3A5C"/>
                        </w:rPr>
                        <w:t>Tegelijkertijd</w:t>
                      </w:r>
                      <w:r>
                        <w:rPr>
                          <w:color w:val="0D3A5C"/>
                          <w:spacing w:val="18"/>
                        </w:rPr>
                        <w:t> </w:t>
                      </w:r>
                      <w:r>
                        <w:rPr>
                          <w:color w:val="0D3A5C"/>
                        </w:rPr>
                        <w:t>vindt</w:t>
                      </w:r>
                      <w:r>
                        <w:rPr>
                          <w:color w:val="0D3A5C"/>
                          <w:spacing w:val="18"/>
                        </w:rPr>
                        <w:t> </w:t>
                      </w:r>
                      <w:r>
                        <w:rPr>
                          <w:color w:val="0D3A5C"/>
                        </w:rPr>
                        <w:t>een</w:t>
                      </w:r>
                      <w:r>
                        <w:rPr>
                          <w:color w:val="0D3A5C"/>
                          <w:spacing w:val="18"/>
                        </w:rPr>
                        <w:t> </w:t>
                      </w:r>
                      <w:r>
                        <w:rPr>
                          <w:color w:val="0D3A5C"/>
                        </w:rPr>
                        <w:t>asset-based</w:t>
                      </w:r>
                      <w:r>
                        <w:rPr>
                          <w:color w:val="0D3A5C"/>
                          <w:spacing w:val="18"/>
                        </w:rPr>
                        <w:t> </w:t>
                      </w:r>
                      <w:r>
                        <w:rPr>
                          <w:color w:val="0D3A5C"/>
                        </w:rPr>
                        <w:t>opbouw</w:t>
                      </w:r>
                      <w:r>
                        <w:rPr>
                          <w:color w:val="0D3A5C"/>
                          <w:spacing w:val="19"/>
                        </w:rPr>
                        <w:t> </w:t>
                      </w:r>
                      <w:r>
                        <w:rPr>
                          <w:color w:val="0D3A5C"/>
                        </w:rPr>
                        <w:t>van</w:t>
                      </w:r>
                      <w:r>
                        <w:rPr>
                          <w:color w:val="0D3A5C"/>
                          <w:spacing w:val="18"/>
                        </w:rPr>
                        <w:t> </w:t>
                      </w:r>
                      <w:r>
                        <w:rPr>
                          <w:color w:val="0D3A5C"/>
                        </w:rPr>
                        <w:t>leaseverplichtingen</w:t>
                      </w:r>
                      <w:r>
                        <w:rPr>
                          <w:color w:val="0D3A5C"/>
                          <w:spacing w:val="18"/>
                        </w:rPr>
                        <w:t> </w:t>
                      </w:r>
                      <w:r>
                        <w:rPr>
                          <w:color w:val="0D3A5C"/>
                        </w:rPr>
                        <w:t>(DAAS)</w:t>
                      </w:r>
                      <w:r>
                        <w:rPr>
                          <w:color w:val="0D3A5C"/>
                          <w:spacing w:val="18"/>
                        </w:rPr>
                        <w:t> </w:t>
                      </w:r>
                      <w:r>
                        <w:rPr>
                          <w:color w:val="0D3A5C"/>
                        </w:rPr>
                        <w:t>plaats</w:t>
                      </w:r>
                      <w:r>
                        <w:rPr>
                          <w:color w:val="0D3A5C"/>
                          <w:spacing w:val="18"/>
                        </w:rPr>
                        <w:t> </w:t>
                      </w:r>
                      <w:r>
                        <w:rPr>
                          <w:color w:val="0D3A5C"/>
                        </w:rPr>
                        <w:t>met</w:t>
                      </w:r>
                      <w:r>
                        <w:rPr>
                          <w:color w:val="0D3A5C"/>
                          <w:spacing w:val="19"/>
                        </w:rPr>
                        <w:t> </w:t>
                      </w:r>
                      <w:r>
                        <w:rPr>
                          <w:color w:val="0D3A5C"/>
                          <w:spacing w:val="-5"/>
                        </w:rPr>
                        <w:t>een</w:t>
                      </w:r>
                    </w:p>
                    <w:p>
                      <w:pPr>
                        <w:pStyle w:val="BodyText"/>
                        <w:spacing w:line="271" w:lineRule="auto" w:before="11"/>
                      </w:pPr>
                      <w:r>
                        <w:rPr>
                          <w:color w:val="0D3A5C"/>
                        </w:rPr>
                        <w:t>nieuwe financier. Voor de software- en licentiekosten die voorheen eveneens in de TRO constructie werden ondergebracht, is ICT NML inmiddels overgestapt naar ‘software as a service’ (SAAS) overeenkomsten. Ook de supportcontracten (regievoering) worden niet meer ondergebracht in de TRO constructie, maar door ICT NML voortaan onder de operationele kosten verantwoord.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0576">
                <wp:simplePos x="0" y="0"/>
                <wp:positionH relativeFrom="page">
                  <wp:posOffset>743584</wp:posOffset>
                </wp:positionH>
                <wp:positionV relativeFrom="page">
                  <wp:posOffset>2224327</wp:posOffset>
                </wp:positionV>
                <wp:extent cx="5948045" cy="101663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948045" cy="1016635"/>
                        </a:xfrm>
                        <a:prstGeom prst="rect">
                          <a:avLst/>
                        </a:prstGeom>
                      </wps:spPr>
                      <wps:txbx>
                        <w:txbxContent>
                          <w:p>
                            <w:pPr>
                              <w:pStyle w:val="BodyText"/>
                              <w:spacing w:line="265" w:lineRule="exact"/>
                            </w:pPr>
                            <w:r>
                              <w:rPr>
                                <w:color w:val="0D3A5C"/>
                              </w:rPr>
                              <w:t>Bij</w:t>
                            </w:r>
                            <w:r>
                              <w:rPr>
                                <w:color w:val="0D3A5C"/>
                                <w:spacing w:val="12"/>
                              </w:rPr>
                              <w:t> </w:t>
                            </w:r>
                            <w:r>
                              <w:rPr>
                                <w:color w:val="0D3A5C"/>
                              </w:rPr>
                              <w:t>de</w:t>
                            </w:r>
                            <w:r>
                              <w:rPr>
                                <w:color w:val="0D3A5C"/>
                                <w:spacing w:val="13"/>
                              </w:rPr>
                              <w:t> </w:t>
                            </w:r>
                            <w:r>
                              <w:rPr>
                                <w:color w:val="0D3A5C"/>
                              </w:rPr>
                              <w:t>doorrekening</w:t>
                            </w:r>
                            <w:r>
                              <w:rPr>
                                <w:color w:val="0D3A5C"/>
                                <w:spacing w:val="13"/>
                              </w:rPr>
                              <w:t> </w:t>
                            </w:r>
                            <w:r>
                              <w:rPr>
                                <w:color w:val="0D3A5C"/>
                              </w:rPr>
                              <w:t>van</w:t>
                            </w:r>
                            <w:r>
                              <w:rPr>
                                <w:color w:val="0D3A5C"/>
                                <w:spacing w:val="12"/>
                              </w:rPr>
                              <w:t> </w:t>
                            </w:r>
                            <w:r>
                              <w:rPr>
                                <w:color w:val="0D3A5C"/>
                              </w:rPr>
                              <w:t>de</w:t>
                            </w:r>
                            <w:r>
                              <w:rPr>
                                <w:color w:val="0D3A5C"/>
                                <w:spacing w:val="13"/>
                              </w:rPr>
                              <w:t> </w:t>
                            </w:r>
                            <w:r>
                              <w:rPr>
                                <w:color w:val="0D3A5C"/>
                              </w:rPr>
                              <w:t>leasetransitie</w:t>
                            </w:r>
                            <w:r>
                              <w:rPr>
                                <w:color w:val="0D3A5C"/>
                                <w:spacing w:val="13"/>
                              </w:rPr>
                              <w:t> </w:t>
                            </w:r>
                            <w:r>
                              <w:rPr>
                                <w:color w:val="0D3A5C"/>
                              </w:rPr>
                              <w:t>is</w:t>
                            </w:r>
                            <w:r>
                              <w:rPr>
                                <w:color w:val="0D3A5C"/>
                                <w:spacing w:val="13"/>
                              </w:rPr>
                              <w:t> </w:t>
                            </w:r>
                            <w:r>
                              <w:rPr>
                                <w:color w:val="0D3A5C"/>
                              </w:rPr>
                              <w:t>door</w:t>
                            </w:r>
                            <w:r>
                              <w:rPr>
                                <w:color w:val="0D3A5C"/>
                                <w:spacing w:val="12"/>
                              </w:rPr>
                              <w:t> </w:t>
                            </w:r>
                            <w:r>
                              <w:rPr>
                                <w:color w:val="0D3A5C"/>
                              </w:rPr>
                              <w:t>ICT</w:t>
                            </w:r>
                            <w:r>
                              <w:rPr>
                                <w:color w:val="0D3A5C"/>
                                <w:spacing w:val="13"/>
                              </w:rPr>
                              <w:t> </w:t>
                            </w:r>
                            <w:r>
                              <w:rPr>
                                <w:color w:val="0D3A5C"/>
                              </w:rPr>
                              <w:t>NML</w:t>
                            </w:r>
                            <w:r>
                              <w:rPr>
                                <w:color w:val="0D3A5C"/>
                                <w:spacing w:val="13"/>
                              </w:rPr>
                              <w:t> </w:t>
                            </w:r>
                            <w:r>
                              <w:rPr>
                                <w:color w:val="0D3A5C"/>
                              </w:rPr>
                              <w:t>in</w:t>
                            </w:r>
                            <w:r>
                              <w:rPr>
                                <w:color w:val="0D3A5C"/>
                                <w:spacing w:val="13"/>
                              </w:rPr>
                              <w:t> </w:t>
                            </w:r>
                            <w:r>
                              <w:rPr>
                                <w:color w:val="0D3A5C"/>
                              </w:rPr>
                              <w:t>het</w:t>
                            </w:r>
                            <w:r>
                              <w:rPr>
                                <w:color w:val="0D3A5C"/>
                                <w:spacing w:val="12"/>
                              </w:rPr>
                              <w:t> </w:t>
                            </w:r>
                            <w:r>
                              <w:rPr>
                                <w:color w:val="0D3A5C"/>
                              </w:rPr>
                              <w:t>verleden</w:t>
                            </w:r>
                            <w:r>
                              <w:rPr>
                                <w:color w:val="0D3A5C"/>
                                <w:spacing w:val="13"/>
                              </w:rPr>
                              <w:t> </w:t>
                            </w:r>
                            <w:r>
                              <w:rPr>
                                <w:color w:val="0D3A5C"/>
                              </w:rPr>
                              <w:t>al</w:t>
                            </w:r>
                            <w:r>
                              <w:rPr>
                                <w:color w:val="0D3A5C"/>
                                <w:spacing w:val="13"/>
                              </w:rPr>
                              <w:t> </w:t>
                            </w:r>
                            <w:r>
                              <w:rPr>
                                <w:color w:val="0D3A5C"/>
                              </w:rPr>
                              <w:t>aangegeven</w:t>
                            </w:r>
                            <w:r>
                              <w:rPr>
                                <w:color w:val="0D3A5C"/>
                                <w:spacing w:val="13"/>
                              </w:rPr>
                              <w:t> </w:t>
                            </w:r>
                            <w:r>
                              <w:rPr>
                                <w:color w:val="0D3A5C"/>
                                <w:spacing w:val="-5"/>
                              </w:rPr>
                              <w:t>dat</w:t>
                            </w:r>
                          </w:p>
                          <w:p>
                            <w:pPr>
                              <w:pStyle w:val="BodyText"/>
                              <w:spacing w:line="271" w:lineRule="auto" w:before="12"/>
                              <w:ind w:right="91"/>
                            </w:pPr>
                            <w:r>
                              <w:rPr>
                                <w:color w:val="0D3A5C"/>
                              </w:rPr>
                              <w:t>aanzienlijke tekorten in de exploitatie zullen gaan ontstaan en dat afhankelijk van de keuzes</w:t>
                            </w:r>
                            <w:r>
                              <w:rPr>
                                <w:color w:val="0D3A5C"/>
                                <w:spacing w:val="80"/>
                              </w:rPr>
                              <w:t> </w:t>
                            </w:r>
                            <w:r>
                              <w:rPr>
                                <w:color w:val="0D3A5C"/>
                              </w:rPr>
                              <w:t>die rondom de lease worden gemaakt deze zo veel als mogelijk binnen de eigen begroting worden opgevangen. Tijdens de resultaatbestemming 2024 heeft ICT NML de deelnemers geadviseerd om in hun eigen financiële positie rekening te houden met dit risico op tekorten.</w:t>
                            </w:r>
                          </w:p>
                        </w:txbxContent>
                      </wps:txbx>
                      <wps:bodyPr wrap="square" lIns="0" tIns="0" rIns="0" bIns="0" rtlCol="0">
                        <a:noAutofit/>
                      </wps:bodyPr>
                    </wps:wsp>
                  </a:graphicData>
                </a:graphic>
              </wp:anchor>
            </w:drawing>
          </mc:Choice>
          <mc:Fallback>
            <w:pict>
              <v:shape style="position:absolute;margin-left:58.549999pt;margin-top:175.143906pt;width:468.35pt;height:80.05pt;mso-position-horizontal-relative:page;mso-position-vertical-relative:page;z-index:-15995904" type="#_x0000_t202" id="docshape67" filled="false" stroked="false">
                <v:textbox inset="0,0,0,0">
                  <w:txbxContent>
                    <w:p>
                      <w:pPr>
                        <w:pStyle w:val="BodyText"/>
                        <w:spacing w:line="265" w:lineRule="exact"/>
                      </w:pPr>
                      <w:r>
                        <w:rPr>
                          <w:color w:val="0D3A5C"/>
                        </w:rPr>
                        <w:t>Bij</w:t>
                      </w:r>
                      <w:r>
                        <w:rPr>
                          <w:color w:val="0D3A5C"/>
                          <w:spacing w:val="12"/>
                        </w:rPr>
                        <w:t> </w:t>
                      </w:r>
                      <w:r>
                        <w:rPr>
                          <w:color w:val="0D3A5C"/>
                        </w:rPr>
                        <w:t>de</w:t>
                      </w:r>
                      <w:r>
                        <w:rPr>
                          <w:color w:val="0D3A5C"/>
                          <w:spacing w:val="13"/>
                        </w:rPr>
                        <w:t> </w:t>
                      </w:r>
                      <w:r>
                        <w:rPr>
                          <w:color w:val="0D3A5C"/>
                        </w:rPr>
                        <w:t>doorrekening</w:t>
                      </w:r>
                      <w:r>
                        <w:rPr>
                          <w:color w:val="0D3A5C"/>
                          <w:spacing w:val="13"/>
                        </w:rPr>
                        <w:t> </w:t>
                      </w:r>
                      <w:r>
                        <w:rPr>
                          <w:color w:val="0D3A5C"/>
                        </w:rPr>
                        <w:t>van</w:t>
                      </w:r>
                      <w:r>
                        <w:rPr>
                          <w:color w:val="0D3A5C"/>
                          <w:spacing w:val="12"/>
                        </w:rPr>
                        <w:t> </w:t>
                      </w:r>
                      <w:r>
                        <w:rPr>
                          <w:color w:val="0D3A5C"/>
                        </w:rPr>
                        <w:t>de</w:t>
                      </w:r>
                      <w:r>
                        <w:rPr>
                          <w:color w:val="0D3A5C"/>
                          <w:spacing w:val="13"/>
                        </w:rPr>
                        <w:t> </w:t>
                      </w:r>
                      <w:r>
                        <w:rPr>
                          <w:color w:val="0D3A5C"/>
                        </w:rPr>
                        <w:t>leasetransitie</w:t>
                      </w:r>
                      <w:r>
                        <w:rPr>
                          <w:color w:val="0D3A5C"/>
                          <w:spacing w:val="13"/>
                        </w:rPr>
                        <w:t> </w:t>
                      </w:r>
                      <w:r>
                        <w:rPr>
                          <w:color w:val="0D3A5C"/>
                        </w:rPr>
                        <w:t>is</w:t>
                      </w:r>
                      <w:r>
                        <w:rPr>
                          <w:color w:val="0D3A5C"/>
                          <w:spacing w:val="13"/>
                        </w:rPr>
                        <w:t> </w:t>
                      </w:r>
                      <w:r>
                        <w:rPr>
                          <w:color w:val="0D3A5C"/>
                        </w:rPr>
                        <w:t>door</w:t>
                      </w:r>
                      <w:r>
                        <w:rPr>
                          <w:color w:val="0D3A5C"/>
                          <w:spacing w:val="12"/>
                        </w:rPr>
                        <w:t> </w:t>
                      </w:r>
                      <w:r>
                        <w:rPr>
                          <w:color w:val="0D3A5C"/>
                        </w:rPr>
                        <w:t>ICT</w:t>
                      </w:r>
                      <w:r>
                        <w:rPr>
                          <w:color w:val="0D3A5C"/>
                          <w:spacing w:val="13"/>
                        </w:rPr>
                        <w:t> </w:t>
                      </w:r>
                      <w:r>
                        <w:rPr>
                          <w:color w:val="0D3A5C"/>
                        </w:rPr>
                        <w:t>NML</w:t>
                      </w:r>
                      <w:r>
                        <w:rPr>
                          <w:color w:val="0D3A5C"/>
                          <w:spacing w:val="13"/>
                        </w:rPr>
                        <w:t> </w:t>
                      </w:r>
                      <w:r>
                        <w:rPr>
                          <w:color w:val="0D3A5C"/>
                        </w:rPr>
                        <w:t>in</w:t>
                      </w:r>
                      <w:r>
                        <w:rPr>
                          <w:color w:val="0D3A5C"/>
                          <w:spacing w:val="13"/>
                        </w:rPr>
                        <w:t> </w:t>
                      </w:r>
                      <w:r>
                        <w:rPr>
                          <w:color w:val="0D3A5C"/>
                        </w:rPr>
                        <w:t>het</w:t>
                      </w:r>
                      <w:r>
                        <w:rPr>
                          <w:color w:val="0D3A5C"/>
                          <w:spacing w:val="12"/>
                        </w:rPr>
                        <w:t> </w:t>
                      </w:r>
                      <w:r>
                        <w:rPr>
                          <w:color w:val="0D3A5C"/>
                        </w:rPr>
                        <w:t>verleden</w:t>
                      </w:r>
                      <w:r>
                        <w:rPr>
                          <w:color w:val="0D3A5C"/>
                          <w:spacing w:val="13"/>
                        </w:rPr>
                        <w:t> </w:t>
                      </w:r>
                      <w:r>
                        <w:rPr>
                          <w:color w:val="0D3A5C"/>
                        </w:rPr>
                        <w:t>al</w:t>
                      </w:r>
                      <w:r>
                        <w:rPr>
                          <w:color w:val="0D3A5C"/>
                          <w:spacing w:val="13"/>
                        </w:rPr>
                        <w:t> </w:t>
                      </w:r>
                      <w:r>
                        <w:rPr>
                          <w:color w:val="0D3A5C"/>
                        </w:rPr>
                        <w:t>aangegeven</w:t>
                      </w:r>
                      <w:r>
                        <w:rPr>
                          <w:color w:val="0D3A5C"/>
                          <w:spacing w:val="13"/>
                        </w:rPr>
                        <w:t> </w:t>
                      </w:r>
                      <w:r>
                        <w:rPr>
                          <w:color w:val="0D3A5C"/>
                          <w:spacing w:val="-5"/>
                        </w:rPr>
                        <w:t>dat</w:t>
                      </w:r>
                    </w:p>
                    <w:p>
                      <w:pPr>
                        <w:pStyle w:val="BodyText"/>
                        <w:spacing w:line="271" w:lineRule="auto" w:before="12"/>
                        <w:ind w:right="91"/>
                      </w:pPr>
                      <w:r>
                        <w:rPr>
                          <w:color w:val="0D3A5C"/>
                        </w:rPr>
                        <w:t>aanzienlijke tekorten in de exploitatie zullen gaan ontstaan en dat afhankelijk van de keuzes</w:t>
                      </w:r>
                      <w:r>
                        <w:rPr>
                          <w:color w:val="0D3A5C"/>
                          <w:spacing w:val="80"/>
                        </w:rPr>
                        <w:t> </w:t>
                      </w:r>
                      <w:r>
                        <w:rPr>
                          <w:color w:val="0D3A5C"/>
                        </w:rPr>
                        <w:t>die rondom de lease worden gemaakt deze zo veel als mogelijk binnen de eigen begroting worden opgevangen. Tijdens de resultaatbestemming 2024 heeft ICT NML de deelnemers geadviseerd om in hun eigen financiële positie rekening te houden met dit risico op tekorten.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1088">
                <wp:simplePos x="0" y="0"/>
                <wp:positionH relativeFrom="page">
                  <wp:posOffset>743584</wp:posOffset>
                </wp:positionH>
                <wp:positionV relativeFrom="page">
                  <wp:posOffset>3482101</wp:posOffset>
                </wp:positionV>
                <wp:extent cx="6017260" cy="10166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6017260" cy="1016635"/>
                        </a:xfrm>
                        <a:prstGeom prst="rect">
                          <a:avLst/>
                        </a:prstGeom>
                      </wps:spPr>
                      <wps:txbx>
                        <w:txbxContent>
                          <w:p>
                            <w:pPr>
                              <w:pStyle w:val="BodyText"/>
                              <w:spacing w:line="265" w:lineRule="exact"/>
                            </w:pPr>
                            <w:r>
                              <w:rPr>
                                <w:color w:val="0D3A5C"/>
                              </w:rPr>
                              <w:t>Door</w:t>
                            </w:r>
                            <w:r>
                              <w:rPr>
                                <w:color w:val="0D3A5C"/>
                                <w:spacing w:val="14"/>
                              </w:rPr>
                              <w:t> </w:t>
                            </w:r>
                            <w:r>
                              <w:rPr>
                                <w:color w:val="0D3A5C"/>
                              </w:rPr>
                              <w:t>de</w:t>
                            </w:r>
                            <w:r>
                              <w:rPr>
                                <w:color w:val="0D3A5C"/>
                                <w:spacing w:val="15"/>
                              </w:rPr>
                              <w:t> </w:t>
                            </w:r>
                            <w:r>
                              <w:rPr>
                                <w:color w:val="0D3A5C"/>
                              </w:rPr>
                              <w:t>verschuiving</w:t>
                            </w:r>
                            <w:r>
                              <w:rPr>
                                <w:color w:val="0D3A5C"/>
                                <w:spacing w:val="15"/>
                              </w:rPr>
                              <w:t> </w:t>
                            </w:r>
                            <w:r>
                              <w:rPr>
                                <w:color w:val="0D3A5C"/>
                              </w:rPr>
                              <w:t>van</w:t>
                            </w:r>
                            <w:r>
                              <w:rPr>
                                <w:color w:val="0D3A5C"/>
                                <w:spacing w:val="15"/>
                              </w:rPr>
                              <w:t> </w:t>
                            </w:r>
                            <w:r>
                              <w:rPr>
                                <w:color w:val="0D3A5C"/>
                              </w:rPr>
                              <w:t>leasekosten</w:t>
                            </w:r>
                            <w:r>
                              <w:rPr>
                                <w:color w:val="0D3A5C"/>
                                <w:spacing w:val="15"/>
                              </w:rPr>
                              <w:t> </w:t>
                            </w:r>
                            <w:r>
                              <w:rPr>
                                <w:color w:val="0D3A5C"/>
                              </w:rPr>
                              <w:t>naar</w:t>
                            </w:r>
                            <w:r>
                              <w:rPr>
                                <w:color w:val="0D3A5C"/>
                                <w:spacing w:val="15"/>
                              </w:rPr>
                              <w:t> </w:t>
                            </w:r>
                            <w:r>
                              <w:rPr>
                                <w:color w:val="0D3A5C"/>
                              </w:rPr>
                              <w:t>SAAS-</w:t>
                            </w:r>
                            <w:r>
                              <w:rPr>
                                <w:color w:val="0D3A5C"/>
                                <w:spacing w:val="14"/>
                              </w:rPr>
                              <w:t> </w:t>
                            </w:r>
                            <w:r>
                              <w:rPr>
                                <w:color w:val="0D3A5C"/>
                              </w:rPr>
                              <w:t>en</w:t>
                            </w:r>
                            <w:r>
                              <w:rPr>
                                <w:color w:val="0D3A5C"/>
                                <w:spacing w:val="15"/>
                              </w:rPr>
                              <w:t> </w:t>
                            </w:r>
                            <w:r>
                              <w:rPr>
                                <w:color w:val="0D3A5C"/>
                              </w:rPr>
                              <w:t>supportcontracten</w:t>
                            </w:r>
                            <w:r>
                              <w:rPr>
                                <w:color w:val="0D3A5C"/>
                                <w:spacing w:val="15"/>
                              </w:rPr>
                              <w:t> </w:t>
                            </w:r>
                            <w:r>
                              <w:rPr>
                                <w:color w:val="0D3A5C"/>
                              </w:rPr>
                              <w:t>wordt</w:t>
                            </w:r>
                            <w:r>
                              <w:rPr>
                                <w:color w:val="0D3A5C"/>
                                <w:spacing w:val="15"/>
                              </w:rPr>
                              <w:t> </w:t>
                            </w:r>
                            <w:r>
                              <w:rPr>
                                <w:color w:val="0D3A5C"/>
                              </w:rPr>
                              <w:t>in</w:t>
                            </w:r>
                            <w:r>
                              <w:rPr>
                                <w:color w:val="0D3A5C"/>
                                <w:spacing w:val="15"/>
                              </w:rPr>
                              <w:t> </w:t>
                            </w:r>
                            <w:r>
                              <w:rPr>
                                <w:color w:val="0D3A5C"/>
                              </w:rPr>
                              <w:t>2025</w:t>
                            </w:r>
                            <w:r>
                              <w:rPr>
                                <w:color w:val="0D3A5C"/>
                                <w:spacing w:val="15"/>
                              </w:rPr>
                              <w:t> </w:t>
                            </w:r>
                            <w:r>
                              <w:rPr>
                                <w:color w:val="0D3A5C"/>
                                <w:spacing w:val="-5"/>
                              </w:rPr>
                              <w:t>een</w:t>
                            </w:r>
                          </w:p>
                          <w:p>
                            <w:pPr>
                              <w:pStyle w:val="BodyText"/>
                              <w:spacing w:line="271" w:lineRule="auto" w:before="12"/>
                              <w:ind w:right="17"/>
                            </w:pPr>
                            <w:r>
                              <w:rPr>
                                <w:color w:val="0D3A5C"/>
                              </w:rPr>
                              <w:t>voordeel</w:t>
                            </w:r>
                            <w:r>
                              <w:rPr>
                                <w:color w:val="0D3A5C"/>
                                <w:spacing w:val="28"/>
                              </w:rPr>
                              <w:t> </w:t>
                            </w:r>
                            <w:r>
                              <w:rPr>
                                <w:color w:val="0D3A5C"/>
                              </w:rPr>
                              <w:t>geprognosticeerd</w:t>
                            </w:r>
                            <w:r>
                              <w:rPr>
                                <w:color w:val="0D3A5C"/>
                                <w:spacing w:val="28"/>
                              </w:rPr>
                              <w:t> </w:t>
                            </w:r>
                            <w:r>
                              <w:rPr>
                                <w:color w:val="0D3A5C"/>
                              </w:rPr>
                              <w:t>op</w:t>
                            </w:r>
                            <w:r>
                              <w:rPr>
                                <w:color w:val="0D3A5C"/>
                                <w:spacing w:val="28"/>
                              </w:rPr>
                              <w:t> </w:t>
                            </w:r>
                            <w:r>
                              <w:rPr>
                                <w:color w:val="0D3A5C"/>
                              </w:rPr>
                              <w:t>de</w:t>
                            </w:r>
                            <w:r>
                              <w:rPr>
                                <w:color w:val="0D3A5C"/>
                                <w:spacing w:val="28"/>
                              </w:rPr>
                              <w:t> </w:t>
                            </w:r>
                            <w:r>
                              <w:rPr>
                                <w:color w:val="0D3A5C"/>
                              </w:rPr>
                              <w:t>lease-</w:t>
                            </w:r>
                            <w:r>
                              <w:rPr>
                                <w:color w:val="0D3A5C"/>
                                <w:spacing w:val="28"/>
                              </w:rPr>
                              <w:t> </w:t>
                            </w:r>
                            <w:r>
                              <w:rPr>
                                <w:color w:val="0D3A5C"/>
                              </w:rPr>
                              <w:t>en</w:t>
                            </w:r>
                            <w:r>
                              <w:rPr>
                                <w:color w:val="0D3A5C"/>
                                <w:spacing w:val="28"/>
                              </w:rPr>
                              <w:t> </w:t>
                            </w:r>
                            <w:r>
                              <w:rPr>
                                <w:color w:val="0D3A5C"/>
                              </w:rPr>
                              <w:t>hardware</w:t>
                            </w:r>
                            <w:r>
                              <w:rPr>
                                <w:color w:val="0D3A5C"/>
                                <w:spacing w:val="28"/>
                              </w:rPr>
                              <w:t> </w:t>
                            </w:r>
                            <w:r>
                              <w:rPr>
                                <w:color w:val="0D3A5C"/>
                              </w:rPr>
                              <w:t>kosten,</w:t>
                            </w:r>
                            <w:r>
                              <w:rPr>
                                <w:color w:val="0D3A5C"/>
                                <w:spacing w:val="28"/>
                              </w:rPr>
                              <w:t> </w:t>
                            </w:r>
                            <w:r>
                              <w:rPr>
                                <w:color w:val="0D3A5C"/>
                              </w:rPr>
                              <w:t>terwijl</w:t>
                            </w:r>
                            <w:r>
                              <w:rPr>
                                <w:color w:val="0D3A5C"/>
                                <w:spacing w:val="28"/>
                              </w:rPr>
                              <w:t> </w:t>
                            </w:r>
                            <w:r>
                              <w:rPr>
                                <w:color w:val="0D3A5C"/>
                              </w:rPr>
                              <w:t>op</w:t>
                            </w:r>
                            <w:r>
                              <w:rPr>
                                <w:color w:val="0D3A5C"/>
                                <w:spacing w:val="28"/>
                              </w:rPr>
                              <w:t> </w:t>
                            </w:r>
                            <w:r>
                              <w:rPr>
                                <w:color w:val="0D3A5C"/>
                              </w:rPr>
                              <w:t>de</w:t>
                            </w:r>
                            <w:r>
                              <w:rPr>
                                <w:color w:val="0D3A5C"/>
                                <w:spacing w:val="28"/>
                              </w:rPr>
                              <w:t> </w:t>
                            </w:r>
                            <w:r>
                              <w:rPr>
                                <w:color w:val="0D3A5C"/>
                              </w:rPr>
                              <w:t>software</w:t>
                            </w:r>
                            <w:r>
                              <w:rPr>
                                <w:color w:val="0D3A5C"/>
                                <w:spacing w:val="28"/>
                              </w:rPr>
                              <w:t> </w:t>
                            </w:r>
                            <w:r>
                              <w:rPr>
                                <w:color w:val="0D3A5C"/>
                              </w:rPr>
                              <w:t>en licenties en op de overige operationele kosten, waaronder de regievoeringkosten vallen, juist een nadeel ontstaat. Uit deze tussentijdse rapportage is al af te leiden dat de rek inmiddels uit het</w:t>
                            </w:r>
                            <w:r>
                              <w:rPr>
                                <w:color w:val="0D3A5C"/>
                                <w:spacing w:val="13"/>
                              </w:rPr>
                              <w:t> </w:t>
                            </w:r>
                            <w:r>
                              <w:rPr>
                                <w:color w:val="0D3A5C"/>
                              </w:rPr>
                              <w:t>programma</w:t>
                            </w:r>
                            <w:r>
                              <w:rPr>
                                <w:color w:val="0D3A5C"/>
                                <w:spacing w:val="14"/>
                              </w:rPr>
                              <w:t> </w:t>
                            </w:r>
                            <w:r>
                              <w:rPr>
                                <w:color w:val="0D3A5C"/>
                              </w:rPr>
                              <w:t>Automatisering</w:t>
                            </w:r>
                            <w:r>
                              <w:rPr>
                                <w:color w:val="0D3A5C"/>
                                <w:spacing w:val="14"/>
                              </w:rPr>
                              <w:t> </w:t>
                            </w:r>
                            <w:r>
                              <w:rPr>
                                <w:color w:val="0D3A5C"/>
                              </w:rPr>
                              <w:t>(ICT)</w:t>
                            </w:r>
                            <w:r>
                              <w:rPr>
                                <w:color w:val="0D3A5C"/>
                                <w:spacing w:val="14"/>
                              </w:rPr>
                              <w:t> </w:t>
                            </w:r>
                            <w:r>
                              <w:rPr>
                                <w:color w:val="0D3A5C"/>
                              </w:rPr>
                              <w:t>is</w:t>
                            </w:r>
                            <w:r>
                              <w:rPr>
                                <w:color w:val="0D3A5C"/>
                                <w:spacing w:val="13"/>
                              </w:rPr>
                              <w:t> </w:t>
                            </w:r>
                            <w:r>
                              <w:rPr>
                                <w:color w:val="0D3A5C"/>
                              </w:rPr>
                              <w:t>verdwenen</w:t>
                            </w:r>
                            <w:r>
                              <w:rPr>
                                <w:color w:val="0D3A5C"/>
                                <w:spacing w:val="14"/>
                              </w:rPr>
                              <w:t> </w:t>
                            </w:r>
                            <w:r>
                              <w:rPr>
                                <w:color w:val="0D3A5C"/>
                              </w:rPr>
                              <w:t>en</w:t>
                            </w:r>
                            <w:r>
                              <w:rPr>
                                <w:color w:val="0D3A5C"/>
                                <w:spacing w:val="14"/>
                              </w:rPr>
                              <w:t> </w:t>
                            </w:r>
                            <w:r>
                              <w:rPr>
                                <w:color w:val="0D3A5C"/>
                              </w:rPr>
                              <w:t>ICT</w:t>
                            </w:r>
                            <w:r>
                              <w:rPr>
                                <w:color w:val="0D3A5C"/>
                                <w:spacing w:val="14"/>
                              </w:rPr>
                              <w:t> </w:t>
                            </w:r>
                            <w:r>
                              <w:rPr>
                                <w:color w:val="0D3A5C"/>
                              </w:rPr>
                              <w:t>NML</w:t>
                            </w:r>
                            <w:r>
                              <w:rPr>
                                <w:color w:val="0D3A5C"/>
                                <w:spacing w:val="13"/>
                              </w:rPr>
                              <w:t> </w:t>
                            </w:r>
                            <w:r>
                              <w:rPr>
                                <w:color w:val="0D3A5C"/>
                              </w:rPr>
                              <w:t>afkoerst</w:t>
                            </w:r>
                            <w:r>
                              <w:rPr>
                                <w:color w:val="0D3A5C"/>
                                <w:spacing w:val="14"/>
                              </w:rPr>
                              <w:t> </w:t>
                            </w:r>
                            <w:r>
                              <w:rPr>
                                <w:color w:val="0D3A5C"/>
                              </w:rPr>
                              <w:t>op</w:t>
                            </w:r>
                            <w:r>
                              <w:rPr>
                                <w:color w:val="0D3A5C"/>
                                <w:spacing w:val="14"/>
                              </w:rPr>
                              <w:t> </w:t>
                            </w:r>
                            <w:r>
                              <w:rPr>
                                <w:color w:val="0D3A5C"/>
                              </w:rPr>
                              <w:t>een</w:t>
                            </w:r>
                            <w:r>
                              <w:rPr>
                                <w:color w:val="0D3A5C"/>
                                <w:spacing w:val="14"/>
                              </w:rPr>
                              <w:t> </w:t>
                            </w:r>
                            <w:r>
                              <w:rPr>
                                <w:color w:val="0D3A5C"/>
                              </w:rPr>
                              <w:t>serieus</w:t>
                            </w:r>
                            <w:r>
                              <w:rPr>
                                <w:color w:val="0D3A5C"/>
                                <w:spacing w:val="14"/>
                              </w:rPr>
                              <w:t> </w:t>
                            </w:r>
                            <w:r>
                              <w:rPr>
                                <w:color w:val="0D3A5C"/>
                                <w:spacing w:val="-2"/>
                              </w:rPr>
                              <w:t>tekort.</w:t>
                            </w:r>
                          </w:p>
                        </w:txbxContent>
                      </wps:txbx>
                      <wps:bodyPr wrap="square" lIns="0" tIns="0" rIns="0" bIns="0" rtlCol="0">
                        <a:noAutofit/>
                      </wps:bodyPr>
                    </wps:wsp>
                  </a:graphicData>
                </a:graphic>
              </wp:anchor>
            </w:drawing>
          </mc:Choice>
          <mc:Fallback>
            <w:pict>
              <v:shape style="position:absolute;margin-left:58.549999pt;margin-top:274.181213pt;width:473.8pt;height:80.05pt;mso-position-horizontal-relative:page;mso-position-vertical-relative:page;z-index:-15995392" type="#_x0000_t202" id="docshape68" filled="false" stroked="false">
                <v:textbox inset="0,0,0,0">
                  <w:txbxContent>
                    <w:p>
                      <w:pPr>
                        <w:pStyle w:val="BodyText"/>
                        <w:spacing w:line="265" w:lineRule="exact"/>
                      </w:pPr>
                      <w:r>
                        <w:rPr>
                          <w:color w:val="0D3A5C"/>
                        </w:rPr>
                        <w:t>Door</w:t>
                      </w:r>
                      <w:r>
                        <w:rPr>
                          <w:color w:val="0D3A5C"/>
                          <w:spacing w:val="14"/>
                        </w:rPr>
                        <w:t> </w:t>
                      </w:r>
                      <w:r>
                        <w:rPr>
                          <w:color w:val="0D3A5C"/>
                        </w:rPr>
                        <w:t>de</w:t>
                      </w:r>
                      <w:r>
                        <w:rPr>
                          <w:color w:val="0D3A5C"/>
                          <w:spacing w:val="15"/>
                        </w:rPr>
                        <w:t> </w:t>
                      </w:r>
                      <w:r>
                        <w:rPr>
                          <w:color w:val="0D3A5C"/>
                        </w:rPr>
                        <w:t>verschuiving</w:t>
                      </w:r>
                      <w:r>
                        <w:rPr>
                          <w:color w:val="0D3A5C"/>
                          <w:spacing w:val="15"/>
                        </w:rPr>
                        <w:t> </w:t>
                      </w:r>
                      <w:r>
                        <w:rPr>
                          <w:color w:val="0D3A5C"/>
                        </w:rPr>
                        <w:t>van</w:t>
                      </w:r>
                      <w:r>
                        <w:rPr>
                          <w:color w:val="0D3A5C"/>
                          <w:spacing w:val="15"/>
                        </w:rPr>
                        <w:t> </w:t>
                      </w:r>
                      <w:r>
                        <w:rPr>
                          <w:color w:val="0D3A5C"/>
                        </w:rPr>
                        <w:t>leasekosten</w:t>
                      </w:r>
                      <w:r>
                        <w:rPr>
                          <w:color w:val="0D3A5C"/>
                          <w:spacing w:val="15"/>
                        </w:rPr>
                        <w:t> </w:t>
                      </w:r>
                      <w:r>
                        <w:rPr>
                          <w:color w:val="0D3A5C"/>
                        </w:rPr>
                        <w:t>naar</w:t>
                      </w:r>
                      <w:r>
                        <w:rPr>
                          <w:color w:val="0D3A5C"/>
                          <w:spacing w:val="15"/>
                        </w:rPr>
                        <w:t> </w:t>
                      </w:r>
                      <w:r>
                        <w:rPr>
                          <w:color w:val="0D3A5C"/>
                        </w:rPr>
                        <w:t>SAAS-</w:t>
                      </w:r>
                      <w:r>
                        <w:rPr>
                          <w:color w:val="0D3A5C"/>
                          <w:spacing w:val="14"/>
                        </w:rPr>
                        <w:t> </w:t>
                      </w:r>
                      <w:r>
                        <w:rPr>
                          <w:color w:val="0D3A5C"/>
                        </w:rPr>
                        <w:t>en</w:t>
                      </w:r>
                      <w:r>
                        <w:rPr>
                          <w:color w:val="0D3A5C"/>
                          <w:spacing w:val="15"/>
                        </w:rPr>
                        <w:t> </w:t>
                      </w:r>
                      <w:r>
                        <w:rPr>
                          <w:color w:val="0D3A5C"/>
                        </w:rPr>
                        <w:t>supportcontracten</w:t>
                      </w:r>
                      <w:r>
                        <w:rPr>
                          <w:color w:val="0D3A5C"/>
                          <w:spacing w:val="15"/>
                        </w:rPr>
                        <w:t> </w:t>
                      </w:r>
                      <w:r>
                        <w:rPr>
                          <w:color w:val="0D3A5C"/>
                        </w:rPr>
                        <w:t>wordt</w:t>
                      </w:r>
                      <w:r>
                        <w:rPr>
                          <w:color w:val="0D3A5C"/>
                          <w:spacing w:val="15"/>
                        </w:rPr>
                        <w:t> </w:t>
                      </w:r>
                      <w:r>
                        <w:rPr>
                          <w:color w:val="0D3A5C"/>
                        </w:rPr>
                        <w:t>in</w:t>
                      </w:r>
                      <w:r>
                        <w:rPr>
                          <w:color w:val="0D3A5C"/>
                          <w:spacing w:val="15"/>
                        </w:rPr>
                        <w:t> </w:t>
                      </w:r>
                      <w:r>
                        <w:rPr>
                          <w:color w:val="0D3A5C"/>
                        </w:rPr>
                        <w:t>2025</w:t>
                      </w:r>
                      <w:r>
                        <w:rPr>
                          <w:color w:val="0D3A5C"/>
                          <w:spacing w:val="15"/>
                        </w:rPr>
                        <w:t> </w:t>
                      </w:r>
                      <w:r>
                        <w:rPr>
                          <w:color w:val="0D3A5C"/>
                          <w:spacing w:val="-5"/>
                        </w:rPr>
                        <w:t>een</w:t>
                      </w:r>
                    </w:p>
                    <w:p>
                      <w:pPr>
                        <w:pStyle w:val="BodyText"/>
                        <w:spacing w:line="271" w:lineRule="auto" w:before="12"/>
                        <w:ind w:right="17"/>
                      </w:pPr>
                      <w:r>
                        <w:rPr>
                          <w:color w:val="0D3A5C"/>
                        </w:rPr>
                        <w:t>voordeel</w:t>
                      </w:r>
                      <w:r>
                        <w:rPr>
                          <w:color w:val="0D3A5C"/>
                          <w:spacing w:val="28"/>
                        </w:rPr>
                        <w:t> </w:t>
                      </w:r>
                      <w:r>
                        <w:rPr>
                          <w:color w:val="0D3A5C"/>
                        </w:rPr>
                        <w:t>geprognosticeerd</w:t>
                      </w:r>
                      <w:r>
                        <w:rPr>
                          <w:color w:val="0D3A5C"/>
                          <w:spacing w:val="28"/>
                        </w:rPr>
                        <w:t> </w:t>
                      </w:r>
                      <w:r>
                        <w:rPr>
                          <w:color w:val="0D3A5C"/>
                        </w:rPr>
                        <w:t>op</w:t>
                      </w:r>
                      <w:r>
                        <w:rPr>
                          <w:color w:val="0D3A5C"/>
                          <w:spacing w:val="28"/>
                        </w:rPr>
                        <w:t> </w:t>
                      </w:r>
                      <w:r>
                        <w:rPr>
                          <w:color w:val="0D3A5C"/>
                        </w:rPr>
                        <w:t>de</w:t>
                      </w:r>
                      <w:r>
                        <w:rPr>
                          <w:color w:val="0D3A5C"/>
                          <w:spacing w:val="28"/>
                        </w:rPr>
                        <w:t> </w:t>
                      </w:r>
                      <w:r>
                        <w:rPr>
                          <w:color w:val="0D3A5C"/>
                        </w:rPr>
                        <w:t>lease-</w:t>
                      </w:r>
                      <w:r>
                        <w:rPr>
                          <w:color w:val="0D3A5C"/>
                          <w:spacing w:val="28"/>
                        </w:rPr>
                        <w:t> </w:t>
                      </w:r>
                      <w:r>
                        <w:rPr>
                          <w:color w:val="0D3A5C"/>
                        </w:rPr>
                        <w:t>en</w:t>
                      </w:r>
                      <w:r>
                        <w:rPr>
                          <w:color w:val="0D3A5C"/>
                          <w:spacing w:val="28"/>
                        </w:rPr>
                        <w:t> </w:t>
                      </w:r>
                      <w:r>
                        <w:rPr>
                          <w:color w:val="0D3A5C"/>
                        </w:rPr>
                        <w:t>hardware</w:t>
                      </w:r>
                      <w:r>
                        <w:rPr>
                          <w:color w:val="0D3A5C"/>
                          <w:spacing w:val="28"/>
                        </w:rPr>
                        <w:t> </w:t>
                      </w:r>
                      <w:r>
                        <w:rPr>
                          <w:color w:val="0D3A5C"/>
                        </w:rPr>
                        <w:t>kosten,</w:t>
                      </w:r>
                      <w:r>
                        <w:rPr>
                          <w:color w:val="0D3A5C"/>
                          <w:spacing w:val="28"/>
                        </w:rPr>
                        <w:t> </w:t>
                      </w:r>
                      <w:r>
                        <w:rPr>
                          <w:color w:val="0D3A5C"/>
                        </w:rPr>
                        <w:t>terwijl</w:t>
                      </w:r>
                      <w:r>
                        <w:rPr>
                          <w:color w:val="0D3A5C"/>
                          <w:spacing w:val="28"/>
                        </w:rPr>
                        <w:t> </w:t>
                      </w:r>
                      <w:r>
                        <w:rPr>
                          <w:color w:val="0D3A5C"/>
                        </w:rPr>
                        <w:t>op</w:t>
                      </w:r>
                      <w:r>
                        <w:rPr>
                          <w:color w:val="0D3A5C"/>
                          <w:spacing w:val="28"/>
                        </w:rPr>
                        <w:t> </w:t>
                      </w:r>
                      <w:r>
                        <w:rPr>
                          <w:color w:val="0D3A5C"/>
                        </w:rPr>
                        <w:t>de</w:t>
                      </w:r>
                      <w:r>
                        <w:rPr>
                          <w:color w:val="0D3A5C"/>
                          <w:spacing w:val="28"/>
                        </w:rPr>
                        <w:t> </w:t>
                      </w:r>
                      <w:r>
                        <w:rPr>
                          <w:color w:val="0D3A5C"/>
                        </w:rPr>
                        <w:t>software</w:t>
                      </w:r>
                      <w:r>
                        <w:rPr>
                          <w:color w:val="0D3A5C"/>
                          <w:spacing w:val="28"/>
                        </w:rPr>
                        <w:t> </w:t>
                      </w:r>
                      <w:r>
                        <w:rPr>
                          <w:color w:val="0D3A5C"/>
                        </w:rPr>
                        <w:t>en licenties en op de overige operationele kosten, waaronder de regievoeringkosten vallen, juist een nadeel ontstaat. Uit deze tussentijdse rapportage is al af te leiden dat de rek inmiddels uit het</w:t>
                      </w:r>
                      <w:r>
                        <w:rPr>
                          <w:color w:val="0D3A5C"/>
                          <w:spacing w:val="13"/>
                        </w:rPr>
                        <w:t> </w:t>
                      </w:r>
                      <w:r>
                        <w:rPr>
                          <w:color w:val="0D3A5C"/>
                        </w:rPr>
                        <w:t>programma</w:t>
                      </w:r>
                      <w:r>
                        <w:rPr>
                          <w:color w:val="0D3A5C"/>
                          <w:spacing w:val="14"/>
                        </w:rPr>
                        <w:t> </w:t>
                      </w:r>
                      <w:r>
                        <w:rPr>
                          <w:color w:val="0D3A5C"/>
                        </w:rPr>
                        <w:t>Automatisering</w:t>
                      </w:r>
                      <w:r>
                        <w:rPr>
                          <w:color w:val="0D3A5C"/>
                          <w:spacing w:val="14"/>
                        </w:rPr>
                        <w:t> </w:t>
                      </w:r>
                      <w:r>
                        <w:rPr>
                          <w:color w:val="0D3A5C"/>
                        </w:rPr>
                        <w:t>(ICT)</w:t>
                      </w:r>
                      <w:r>
                        <w:rPr>
                          <w:color w:val="0D3A5C"/>
                          <w:spacing w:val="14"/>
                        </w:rPr>
                        <w:t> </w:t>
                      </w:r>
                      <w:r>
                        <w:rPr>
                          <w:color w:val="0D3A5C"/>
                        </w:rPr>
                        <w:t>is</w:t>
                      </w:r>
                      <w:r>
                        <w:rPr>
                          <w:color w:val="0D3A5C"/>
                          <w:spacing w:val="13"/>
                        </w:rPr>
                        <w:t> </w:t>
                      </w:r>
                      <w:r>
                        <w:rPr>
                          <w:color w:val="0D3A5C"/>
                        </w:rPr>
                        <w:t>verdwenen</w:t>
                      </w:r>
                      <w:r>
                        <w:rPr>
                          <w:color w:val="0D3A5C"/>
                          <w:spacing w:val="14"/>
                        </w:rPr>
                        <w:t> </w:t>
                      </w:r>
                      <w:r>
                        <w:rPr>
                          <w:color w:val="0D3A5C"/>
                        </w:rPr>
                        <w:t>en</w:t>
                      </w:r>
                      <w:r>
                        <w:rPr>
                          <w:color w:val="0D3A5C"/>
                          <w:spacing w:val="14"/>
                        </w:rPr>
                        <w:t> </w:t>
                      </w:r>
                      <w:r>
                        <w:rPr>
                          <w:color w:val="0D3A5C"/>
                        </w:rPr>
                        <w:t>ICT</w:t>
                      </w:r>
                      <w:r>
                        <w:rPr>
                          <w:color w:val="0D3A5C"/>
                          <w:spacing w:val="14"/>
                        </w:rPr>
                        <w:t> </w:t>
                      </w:r>
                      <w:r>
                        <w:rPr>
                          <w:color w:val="0D3A5C"/>
                        </w:rPr>
                        <w:t>NML</w:t>
                      </w:r>
                      <w:r>
                        <w:rPr>
                          <w:color w:val="0D3A5C"/>
                          <w:spacing w:val="13"/>
                        </w:rPr>
                        <w:t> </w:t>
                      </w:r>
                      <w:r>
                        <w:rPr>
                          <w:color w:val="0D3A5C"/>
                        </w:rPr>
                        <w:t>afkoerst</w:t>
                      </w:r>
                      <w:r>
                        <w:rPr>
                          <w:color w:val="0D3A5C"/>
                          <w:spacing w:val="14"/>
                        </w:rPr>
                        <w:t> </w:t>
                      </w:r>
                      <w:r>
                        <w:rPr>
                          <w:color w:val="0D3A5C"/>
                        </w:rPr>
                        <w:t>op</w:t>
                      </w:r>
                      <w:r>
                        <w:rPr>
                          <w:color w:val="0D3A5C"/>
                          <w:spacing w:val="14"/>
                        </w:rPr>
                        <w:t> </w:t>
                      </w:r>
                      <w:r>
                        <w:rPr>
                          <w:color w:val="0D3A5C"/>
                        </w:rPr>
                        <w:t>een</w:t>
                      </w:r>
                      <w:r>
                        <w:rPr>
                          <w:color w:val="0D3A5C"/>
                          <w:spacing w:val="14"/>
                        </w:rPr>
                        <w:t> </w:t>
                      </w:r>
                      <w:r>
                        <w:rPr>
                          <w:color w:val="0D3A5C"/>
                        </w:rPr>
                        <w:t>serieus</w:t>
                      </w:r>
                      <w:r>
                        <w:rPr>
                          <w:color w:val="0D3A5C"/>
                          <w:spacing w:val="14"/>
                        </w:rPr>
                        <w:t> </w:t>
                      </w:r>
                      <w:r>
                        <w:rPr>
                          <w:color w:val="0D3A5C"/>
                          <w:spacing w:val="-2"/>
                        </w:rPr>
                        <w:t>tekort.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1600">
                <wp:simplePos x="0" y="0"/>
                <wp:positionH relativeFrom="page">
                  <wp:posOffset>743584</wp:posOffset>
                </wp:positionH>
                <wp:positionV relativeFrom="page">
                  <wp:posOffset>4739875</wp:posOffset>
                </wp:positionV>
                <wp:extent cx="5923915" cy="101663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592391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4"/>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443k.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11"/>
                            </w:pPr>
                            <w:r>
                              <w:rPr>
                                <w:color w:val="0D3A5C"/>
                              </w:rPr>
                              <w:t>Dit nadeel ontstaat enerzijds door de verschuiving van leasekosten naar SAAS-lasten en anderzijds door een nadeel als gevolg van de opsplitsing van WMware in Omnissa en Broadcom, dat structureel tot een nadeel van ruim € 100k. gaat leiden. Daarnaast is duidelijk een tendens waar te nemen dat leveranciers aanzienlijke kostenverhogingen doorvoeren.</w:t>
                            </w:r>
                          </w:p>
                        </w:txbxContent>
                      </wps:txbx>
                      <wps:bodyPr wrap="square" lIns="0" tIns="0" rIns="0" bIns="0" rtlCol="0">
                        <a:noAutofit/>
                      </wps:bodyPr>
                    </wps:wsp>
                  </a:graphicData>
                </a:graphic>
              </wp:anchor>
            </w:drawing>
          </mc:Choice>
          <mc:Fallback>
            <w:pict>
              <v:shape style="position:absolute;margin-left:58.549999pt;margin-top:373.218536pt;width:466.45pt;height:80.05pt;mso-position-horizontal-relative:page;mso-position-vertical-relative:page;z-index:-15994880" type="#_x0000_t202" id="docshape69" filled="false" stroked="false">
                <v:textbox inset="0,0,0,0">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4"/>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443k.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11"/>
                      </w:pPr>
                      <w:r>
                        <w:rPr>
                          <w:color w:val="0D3A5C"/>
                        </w:rPr>
                        <w:t>Dit nadeel ontstaat enerzijds door de verschuiving van leasekosten naar SAAS-lasten en anderzijds door een nadeel als gevolg van de opsplitsing van WMware in Omnissa en Broadcom, dat structureel tot een nadeel van ruim € 100k. gaat leiden. Daarnaast is duidelijk een tendens waar te nemen dat leveranciers aanzienlijke kostenverhogingen doorvoeren.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2112">
                <wp:simplePos x="0" y="0"/>
                <wp:positionH relativeFrom="page">
                  <wp:posOffset>743584</wp:posOffset>
                </wp:positionH>
                <wp:positionV relativeFrom="page">
                  <wp:posOffset>5997649</wp:posOffset>
                </wp:positionV>
                <wp:extent cx="5880100" cy="10166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5880100"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Overige</w:t>
                            </w:r>
                            <w:r>
                              <w:rPr>
                                <w:i/>
                                <w:color w:val="0D3A5C"/>
                                <w:spacing w:val="13"/>
                                <w:sz w:val="24"/>
                                <w:u w:val="single" w:color="0D3A5C"/>
                              </w:rPr>
                              <w:t> </w:t>
                            </w:r>
                            <w:r>
                              <w:rPr>
                                <w:i/>
                                <w:color w:val="0D3A5C"/>
                                <w:sz w:val="24"/>
                                <w:u w:val="single" w:color="0D3A5C"/>
                              </w:rPr>
                              <w:t>operationele</w:t>
                            </w:r>
                            <w:r>
                              <w:rPr>
                                <w:i/>
                                <w:color w:val="0D3A5C"/>
                                <w:spacing w:val="16"/>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6"/>
                                <w:sz w:val="24"/>
                                <w:u w:val="single" w:color="0D3A5C"/>
                              </w:rPr>
                              <w:t> </w:t>
                            </w:r>
                            <w:r>
                              <w:rPr>
                                <w:i/>
                                <w:color w:val="0D3A5C"/>
                                <w:sz w:val="24"/>
                                <w:u w:val="single" w:color="0D3A5C"/>
                              </w:rPr>
                              <w:t>124k.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Onder deze post zijn de lasten voor dataverbindingen, regievoering en datacentra, audits en onderzoeken en overige materiële en operationele kosten opgenomen. Het nadeel ontstaat doordat de supportcontracten sinds medio 2024 niet meer in de TRO constructie worden ingebracht, maar de jaarlijkse lasten direct in de exploitatie worden verantwoord.</w:t>
                            </w:r>
                          </w:p>
                        </w:txbxContent>
                      </wps:txbx>
                      <wps:bodyPr wrap="square" lIns="0" tIns="0" rIns="0" bIns="0" rtlCol="0">
                        <a:noAutofit/>
                      </wps:bodyPr>
                    </wps:wsp>
                  </a:graphicData>
                </a:graphic>
              </wp:anchor>
            </w:drawing>
          </mc:Choice>
          <mc:Fallback>
            <w:pict>
              <v:shape style="position:absolute;margin-left:58.549999pt;margin-top:472.255859pt;width:463pt;height:80.05pt;mso-position-horizontal-relative:page;mso-position-vertical-relative:page;z-index:-15994368" type="#_x0000_t202" id="docshape70" filled="false" stroked="false">
                <v:textbox inset="0,0,0,0">
                  <w:txbxContent>
                    <w:p>
                      <w:pPr>
                        <w:spacing w:line="265" w:lineRule="exact" w:before="0"/>
                        <w:ind w:left="20" w:right="0" w:firstLine="0"/>
                        <w:jc w:val="left"/>
                        <w:rPr>
                          <w:i/>
                          <w:sz w:val="24"/>
                        </w:rPr>
                      </w:pPr>
                      <w:r>
                        <w:rPr>
                          <w:i/>
                          <w:color w:val="0D3A5C"/>
                          <w:sz w:val="24"/>
                          <w:u w:val="single" w:color="0D3A5C"/>
                        </w:rPr>
                        <w:t>Overige</w:t>
                      </w:r>
                      <w:r>
                        <w:rPr>
                          <w:i/>
                          <w:color w:val="0D3A5C"/>
                          <w:spacing w:val="13"/>
                          <w:sz w:val="24"/>
                          <w:u w:val="single" w:color="0D3A5C"/>
                        </w:rPr>
                        <w:t> </w:t>
                      </w:r>
                      <w:r>
                        <w:rPr>
                          <w:i/>
                          <w:color w:val="0D3A5C"/>
                          <w:sz w:val="24"/>
                          <w:u w:val="single" w:color="0D3A5C"/>
                        </w:rPr>
                        <w:t>operationele</w:t>
                      </w:r>
                      <w:r>
                        <w:rPr>
                          <w:i/>
                          <w:color w:val="0D3A5C"/>
                          <w:spacing w:val="16"/>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6"/>
                          <w:sz w:val="24"/>
                          <w:u w:val="single" w:color="0D3A5C"/>
                        </w:rPr>
                        <w:t> </w:t>
                      </w:r>
                      <w:r>
                        <w:rPr>
                          <w:i/>
                          <w:color w:val="0D3A5C"/>
                          <w:sz w:val="24"/>
                          <w:u w:val="single" w:color="0D3A5C"/>
                        </w:rPr>
                        <w:t>124k.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Onder deze post zijn de lasten voor dataverbindingen, regievoering en datacentra, audits en onderzoeken en overige materiële en operationele kosten opgenomen. Het nadeel ontstaat doordat de supportcontracten sinds medio 2024 niet meer in de TRO constructie worden ingebracht, maar de jaarlijkse lasten direct in de exploitatie worden verantwoord.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2624">
                <wp:simplePos x="0" y="0"/>
                <wp:positionH relativeFrom="page">
                  <wp:posOffset>743584</wp:posOffset>
                </wp:positionH>
                <wp:positionV relativeFrom="page">
                  <wp:posOffset>7233909</wp:posOffset>
                </wp:positionV>
                <wp:extent cx="5892800" cy="20866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892800" cy="2086610"/>
                        </a:xfrm>
                        <a:prstGeom prst="rect">
                          <a:avLst/>
                        </a:prstGeom>
                      </wps:spPr>
                      <wps:txbx>
                        <w:txbxContent>
                          <w:p>
                            <w:pPr>
                              <w:spacing w:before="5"/>
                              <w:ind w:left="20" w:right="0" w:firstLine="0"/>
                              <w:jc w:val="left"/>
                              <w:rPr>
                                <w:i/>
                                <w:sz w:val="24"/>
                              </w:rPr>
                            </w:pPr>
                            <w:r>
                              <w:rPr>
                                <w:i/>
                                <w:color w:val="0D3A5C"/>
                                <w:sz w:val="24"/>
                                <w:u w:val="single" w:color="0D3A5C"/>
                              </w:rPr>
                              <w:t>Wendbaarheid</w:t>
                            </w:r>
                            <w:r>
                              <w:rPr>
                                <w:i/>
                                <w:color w:val="0D3A5C"/>
                                <w:spacing w:val="10"/>
                                <w:sz w:val="24"/>
                                <w:u w:val="single" w:color="0D3A5C"/>
                              </w:rPr>
                              <w:t> </w:t>
                            </w:r>
                            <w:r>
                              <w:rPr>
                                <w:i/>
                                <w:color w:val="0D3A5C"/>
                                <w:sz w:val="24"/>
                                <w:u w:val="single" w:color="0D3A5C"/>
                              </w:rPr>
                              <w:t>en</w:t>
                            </w:r>
                            <w:r>
                              <w:rPr>
                                <w:i/>
                                <w:color w:val="0D3A5C"/>
                                <w:spacing w:val="12"/>
                                <w:sz w:val="24"/>
                                <w:u w:val="single" w:color="0D3A5C"/>
                              </w:rPr>
                              <w:t> </w:t>
                            </w:r>
                            <w:r>
                              <w:rPr>
                                <w:i/>
                                <w:color w:val="0D3A5C"/>
                                <w:sz w:val="24"/>
                                <w:u w:val="single" w:color="0D3A5C"/>
                              </w:rPr>
                              <w:t>MMA-pro</w:t>
                            </w:r>
                            <w:r>
                              <w:rPr>
                                <w:i/>
                                <w:color w:val="0D3A5C"/>
                                <w:sz w:val="24"/>
                                <w:u w:val="none"/>
                              </w:rPr>
                              <w:t>j</w:t>
                            </w:r>
                            <w:r>
                              <w:rPr>
                                <w:i/>
                                <w:color w:val="0D3A5C"/>
                                <w:spacing w:val="-46"/>
                                <w:sz w:val="24"/>
                                <w:u w:val="single" w:color="0D3A5C"/>
                              </w:rPr>
                              <w:t> </w:t>
                            </w:r>
                            <w:r>
                              <w:rPr>
                                <w:i/>
                                <w:color w:val="0D3A5C"/>
                                <w:sz w:val="24"/>
                                <w:u w:val="single" w:color="0D3A5C"/>
                              </w:rPr>
                              <w:t>ect</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87k.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ind w:right="17"/>
                            </w:pPr>
                            <w:r>
                              <w:rPr>
                                <w:color w:val="0D3A5C"/>
                              </w:rPr>
                              <w:t>In 2024 is besloten om het budget ter hoogte van € 50.000 voor incident response (calamiteiten) toe te voegen aan het wendbaarheidsbudget en vervolgens uit dit budget een bedrag van € 150.000 beschikbaar te stellen voor het project managed mobiele apparaten (MMA). De uiteindelijke uitvoering van het project zal halverwege 2025 starten. Vooralsnog wordt verwacht dat ongeveer de helft van het budget in 2025 zal worden uitgegeven en de rest van het budget pas in 2026. Van het wendbaarheidsbudget resteert als gevolg van indexaties nog een bedrag van € 20.000. Hiervan is bijna € 8.000 uitgegeven aan de projectondersteuning telefonie. Het restant van afgerond € 12.000 staat ter beschikking van het OGO. In deze rapportage zijn wij ervan uitgegaan dat dit niet meer wordt ingezet.</w:t>
                            </w:r>
                          </w:p>
                        </w:txbxContent>
                      </wps:txbx>
                      <wps:bodyPr wrap="square" lIns="0" tIns="0" rIns="0" bIns="0" rtlCol="0">
                        <a:noAutofit/>
                      </wps:bodyPr>
                    </wps:wsp>
                  </a:graphicData>
                </a:graphic>
              </wp:anchor>
            </w:drawing>
          </mc:Choice>
          <mc:Fallback>
            <w:pict>
              <v:shape style="position:absolute;margin-left:58.549999pt;margin-top:569.599182pt;width:464pt;height:164.3pt;mso-position-horizontal-relative:page;mso-position-vertical-relative:page;z-index:-15993856" type="#_x0000_t202" id="docshape71" filled="false" stroked="false">
                <v:textbox inset="0,0,0,0">
                  <w:txbxContent>
                    <w:p>
                      <w:pPr>
                        <w:spacing w:before="5"/>
                        <w:ind w:left="20" w:right="0" w:firstLine="0"/>
                        <w:jc w:val="left"/>
                        <w:rPr>
                          <w:i/>
                          <w:sz w:val="24"/>
                        </w:rPr>
                      </w:pPr>
                      <w:r>
                        <w:rPr>
                          <w:i/>
                          <w:color w:val="0D3A5C"/>
                          <w:sz w:val="24"/>
                          <w:u w:val="single" w:color="0D3A5C"/>
                        </w:rPr>
                        <w:t>Wendbaarheid</w:t>
                      </w:r>
                      <w:r>
                        <w:rPr>
                          <w:i/>
                          <w:color w:val="0D3A5C"/>
                          <w:spacing w:val="10"/>
                          <w:sz w:val="24"/>
                          <w:u w:val="single" w:color="0D3A5C"/>
                        </w:rPr>
                        <w:t> </w:t>
                      </w:r>
                      <w:r>
                        <w:rPr>
                          <w:i/>
                          <w:color w:val="0D3A5C"/>
                          <w:sz w:val="24"/>
                          <w:u w:val="single" w:color="0D3A5C"/>
                        </w:rPr>
                        <w:t>en</w:t>
                      </w:r>
                      <w:r>
                        <w:rPr>
                          <w:i/>
                          <w:color w:val="0D3A5C"/>
                          <w:spacing w:val="12"/>
                          <w:sz w:val="24"/>
                          <w:u w:val="single" w:color="0D3A5C"/>
                        </w:rPr>
                        <w:t> </w:t>
                      </w:r>
                      <w:r>
                        <w:rPr>
                          <w:i/>
                          <w:color w:val="0D3A5C"/>
                          <w:sz w:val="24"/>
                          <w:u w:val="single" w:color="0D3A5C"/>
                        </w:rPr>
                        <w:t>MMA-pro</w:t>
                      </w:r>
                      <w:r>
                        <w:rPr>
                          <w:i/>
                          <w:color w:val="0D3A5C"/>
                          <w:sz w:val="24"/>
                          <w:u w:val="none"/>
                        </w:rPr>
                        <w:t>j</w:t>
                      </w:r>
                      <w:r>
                        <w:rPr>
                          <w:i/>
                          <w:color w:val="0D3A5C"/>
                          <w:spacing w:val="-46"/>
                          <w:sz w:val="24"/>
                          <w:u w:val="single" w:color="0D3A5C"/>
                        </w:rPr>
                        <w:t> </w:t>
                      </w:r>
                      <w:r>
                        <w:rPr>
                          <w:i/>
                          <w:color w:val="0D3A5C"/>
                          <w:sz w:val="24"/>
                          <w:u w:val="single" w:color="0D3A5C"/>
                        </w:rPr>
                        <w:t>ect</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87k.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ind w:right="17"/>
                      </w:pPr>
                      <w:r>
                        <w:rPr>
                          <w:color w:val="0D3A5C"/>
                        </w:rPr>
                        <w:t>In 2024 is besloten om het budget ter hoogte van € 50.000 voor incident response (calamiteiten) toe te voegen aan het wendbaarheidsbudget en vervolgens uit dit budget een bedrag van € 150.000 beschikbaar te stellen voor het project managed mobiele apparaten (MMA). De uiteindelijke uitvoering van het project zal halverwege 2025 starten. Vooralsnog wordt verwacht dat ongeveer de helft van het budget in 2025 zal worden uitgegeven en de rest van het budget pas in 2026. Van het wendbaarheidsbudget resteert als gevolg van indexaties nog een bedrag van € 20.000. Hiervan is bijna € 8.000 uitgegeven aan de projectondersteuning telefonie. Het restant van afgerond € 12.000 staat ter beschikking van het OGO. In deze rapportage zijn wij ervan uitgegaan dat dit niet meer wordt ingezet.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3136">
                <wp:simplePos x="0" y="0"/>
                <wp:positionH relativeFrom="page">
                  <wp:posOffset>7238243</wp:posOffset>
                </wp:positionH>
                <wp:positionV relativeFrom="page">
                  <wp:posOffset>10478926</wp:posOffset>
                </wp:positionV>
                <wp:extent cx="102235" cy="12192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02235" cy="121920"/>
                        </a:xfrm>
                        <a:prstGeom prst="rect">
                          <a:avLst/>
                        </a:prstGeom>
                      </wps:spPr>
                      <wps:txbx>
                        <w:txbxContent>
                          <w:p>
                            <w:pPr>
                              <w:spacing w:line="192" w:lineRule="exact" w:before="0"/>
                              <w:ind w:left="20" w:right="0" w:firstLine="0"/>
                              <w:jc w:val="left"/>
                              <w:rPr>
                                <w:rFonts w:ascii="Arial"/>
                                <w:b/>
                                <w:sz w:val="22"/>
                              </w:rPr>
                            </w:pPr>
                            <w:r>
                              <w:rPr>
                                <w:rFonts w:ascii="Arial"/>
                                <w:b/>
                                <w:spacing w:val="-10"/>
                                <w:sz w:val="22"/>
                              </w:rPr>
                              <w:t>7</w:t>
                            </w:r>
                          </w:p>
                        </w:txbxContent>
                      </wps:txbx>
                      <wps:bodyPr wrap="square" lIns="0" tIns="0" rIns="0" bIns="0" rtlCol="0">
                        <a:noAutofit/>
                      </wps:bodyPr>
                    </wps:wsp>
                  </a:graphicData>
                </a:graphic>
              </wp:anchor>
            </w:drawing>
          </mc:Choice>
          <mc:Fallback>
            <w:pict>
              <v:shape style="position:absolute;margin-left:569.94043pt;margin-top:825.112305pt;width:8.0500pt;height:9.6pt;mso-position-horizontal-relative:page;mso-position-vertical-relative:page;z-index:-15993344" type="#_x0000_t202" id="docshape72" filled="false" stroked="false">
                <v:textbox inset="0,0,0,0">
                  <w:txbxContent>
                    <w:p>
                      <w:pPr>
                        <w:spacing w:line="192" w:lineRule="exact" w:before="0"/>
                        <w:ind w:left="20" w:right="0" w:firstLine="0"/>
                        <w:jc w:val="left"/>
                        <w:rPr>
                          <w:rFonts w:ascii="Arial"/>
                          <w:b/>
                          <w:sz w:val="22"/>
                        </w:rPr>
                      </w:pPr>
                      <w:r>
                        <w:rPr>
                          <w:rFonts w:ascii="Arial"/>
                          <w:b/>
                          <w:spacing w:val="-10"/>
                          <w:sz w:val="22"/>
                        </w:rPr>
                        <w:t>7</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23648">
            <wp:simplePos x="0" y="0"/>
            <wp:positionH relativeFrom="page">
              <wp:posOffset>795422</wp:posOffset>
            </wp:positionH>
            <wp:positionV relativeFrom="page">
              <wp:posOffset>2475956</wp:posOffset>
            </wp:positionV>
            <wp:extent cx="5972379" cy="228152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5" cstate="print"/>
                    <a:stretch>
                      <a:fillRect/>
                    </a:stretch>
                  </pic:blipFill>
                  <pic:spPr>
                    <a:xfrm>
                      <a:off x="0" y="0"/>
                      <a:ext cx="5972379" cy="2281525"/>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24160">
                <wp:simplePos x="0" y="0"/>
                <wp:positionH relativeFrom="page">
                  <wp:posOffset>0</wp:posOffset>
                </wp:positionH>
                <wp:positionV relativeFrom="page">
                  <wp:posOffset>10392760</wp:posOffset>
                </wp:positionV>
                <wp:extent cx="7562850" cy="30416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7562850" cy="304165"/>
                          <a:chExt cx="7562850" cy="304165"/>
                        </a:xfrm>
                      </wpg:grpSpPr>
                      <pic:pic>
                        <pic:nvPicPr>
                          <pic:cNvPr id="80" name="Image 80"/>
                          <pic:cNvPicPr/>
                        </pic:nvPicPr>
                        <pic:blipFill>
                          <a:blip r:embed="rId9" cstate="print"/>
                          <a:stretch>
                            <a:fillRect/>
                          </a:stretch>
                        </pic:blipFill>
                        <pic:spPr>
                          <a:xfrm>
                            <a:off x="0" y="0"/>
                            <a:ext cx="7562850" cy="257271"/>
                          </a:xfrm>
                          <a:prstGeom prst="rect">
                            <a:avLst/>
                          </a:prstGeom>
                        </pic:spPr>
                      </pic:pic>
                      <pic:pic>
                        <pic:nvPicPr>
                          <pic:cNvPr id="81" name="Image 81"/>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92320" id="docshapegroup73" coordorigin="0,16367" coordsize="11910,479">
                <v:shape style="position:absolute;left:0;top:16366;width:11910;height:406" type="#_x0000_t75" id="docshape74" stroked="false">
                  <v:imagedata r:id="rId9" o:title=""/>
                </v:shape>
                <v:shape style="position:absolute;left:0;top:16568;width:11910;height:277" type="#_x0000_t75" id="docshape75"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24672">
                <wp:simplePos x="0" y="0"/>
                <wp:positionH relativeFrom="page">
                  <wp:posOffset>743584</wp:posOffset>
                </wp:positionH>
                <wp:positionV relativeFrom="page">
                  <wp:posOffset>760148</wp:posOffset>
                </wp:positionV>
                <wp:extent cx="6045200" cy="159766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045200" cy="1597660"/>
                        </a:xfrm>
                        <a:prstGeom prst="rect">
                          <a:avLst/>
                        </a:prstGeom>
                      </wps:spPr>
                      <wps:txbx>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Automatisering</w:t>
                            </w:r>
                          </w:p>
                          <w:p>
                            <w:pPr>
                              <w:spacing w:before="50"/>
                              <w:ind w:left="20" w:right="0" w:firstLine="0"/>
                              <w:jc w:val="left"/>
                              <w:rPr>
                                <w:b/>
                                <w:sz w:val="34"/>
                              </w:rPr>
                            </w:pPr>
                            <w:r>
                              <w:rPr>
                                <w:b/>
                                <w:color w:val="0D3A5C"/>
                                <w:spacing w:val="-2"/>
                                <w:sz w:val="34"/>
                              </w:rPr>
                              <w:t>(ICT)</w:t>
                            </w:r>
                          </w:p>
                          <w:p>
                            <w:pPr>
                              <w:pStyle w:val="BodyText"/>
                              <w:spacing w:line="271" w:lineRule="auto" w:before="29"/>
                            </w:pPr>
                            <w:r>
                              <w:rPr>
                                <w:color w:val="0D3A5C"/>
                              </w:rPr>
                              <w:t>De totaal geprognosticeerde afwijking op het gemeente specifieke deel van het programma Automatisering (ICT) bedraagt € 170.270 nadelig. In deze prognose zijn enerzijds de lopende leaseverplichtingen meegenomen en anderzijds de lasten die zullen voortvloeien uit de investeringsplanningen van de deelnemers. In onderstaand overzicht is een nadere specificatie van het tekort weergegeven.</w:t>
                            </w:r>
                          </w:p>
                        </w:txbxContent>
                      </wps:txbx>
                      <wps:bodyPr wrap="square" lIns="0" tIns="0" rIns="0" bIns="0" rtlCol="0">
                        <a:noAutofit/>
                      </wps:bodyPr>
                    </wps:wsp>
                  </a:graphicData>
                </a:graphic>
              </wp:anchor>
            </w:drawing>
          </mc:Choice>
          <mc:Fallback>
            <w:pict>
              <v:shape style="position:absolute;margin-left:58.549999pt;margin-top:59.854237pt;width:476pt;height:125.8pt;mso-position-horizontal-relative:page;mso-position-vertical-relative:page;z-index:-15991808" type="#_x0000_t202" id="docshape76" filled="false" stroked="false">
                <v:textbox inset="0,0,0,0">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Automatisering</w:t>
                      </w:r>
                    </w:p>
                    <w:p>
                      <w:pPr>
                        <w:spacing w:before="50"/>
                        <w:ind w:left="20" w:right="0" w:firstLine="0"/>
                        <w:jc w:val="left"/>
                        <w:rPr>
                          <w:b/>
                          <w:sz w:val="34"/>
                        </w:rPr>
                      </w:pPr>
                      <w:r>
                        <w:rPr>
                          <w:b/>
                          <w:color w:val="0D3A5C"/>
                          <w:spacing w:val="-2"/>
                          <w:sz w:val="34"/>
                        </w:rPr>
                        <w:t>(ICT)</w:t>
                      </w:r>
                    </w:p>
                    <w:p>
                      <w:pPr>
                        <w:pStyle w:val="BodyText"/>
                        <w:spacing w:line="271" w:lineRule="auto" w:before="29"/>
                      </w:pPr>
                      <w:r>
                        <w:rPr>
                          <w:color w:val="0D3A5C"/>
                        </w:rPr>
                        <w:t>De totaal geprognosticeerde afwijking op het gemeente specifieke deel van het programma Automatisering (ICT) bedraagt € 170.270 nadelig. In deze prognose zijn enerzijds de lopende leaseverplichtingen meegenomen en anderzijds de lasten die zullen voortvloeien uit de investeringsplanningen van de deelnemers. In onderstaand overzicht is een nadere specificatie van het tekort weergegeven.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5184">
                <wp:simplePos x="0" y="0"/>
                <wp:positionH relativeFrom="page">
                  <wp:posOffset>743584</wp:posOffset>
                </wp:positionH>
                <wp:positionV relativeFrom="page">
                  <wp:posOffset>5114666</wp:posOffset>
                </wp:positionV>
                <wp:extent cx="6065520" cy="59753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6065520" cy="597535"/>
                        </a:xfrm>
                        <a:prstGeom prst="rect">
                          <a:avLst/>
                        </a:prstGeom>
                      </wps:spPr>
                      <wps:txbx>
                        <w:txbxContent>
                          <w:p>
                            <w:pPr>
                              <w:pStyle w:val="BodyText"/>
                              <w:spacing w:line="265" w:lineRule="exact"/>
                            </w:pPr>
                            <w:r>
                              <w:rPr>
                                <w:color w:val="0D3A5C"/>
                              </w:rPr>
                              <w:t>Aangezien</w:t>
                            </w:r>
                            <w:r>
                              <w:rPr>
                                <w:color w:val="0D3A5C"/>
                                <w:spacing w:val="15"/>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door</w:t>
                            </w:r>
                            <w:r>
                              <w:rPr>
                                <w:color w:val="0D3A5C"/>
                                <w:spacing w:val="15"/>
                              </w:rPr>
                              <w:t> </w:t>
                            </w:r>
                            <w:r>
                              <w:rPr>
                                <w:color w:val="0D3A5C"/>
                              </w:rPr>
                              <w:t>de</w:t>
                            </w:r>
                            <w:r>
                              <w:rPr>
                                <w:color w:val="0D3A5C"/>
                                <w:spacing w:val="15"/>
                              </w:rPr>
                              <w:t> </w:t>
                            </w:r>
                            <w:r>
                              <w:rPr>
                                <w:color w:val="0D3A5C"/>
                              </w:rPr>
                              <w:t>deelnemers</w:t>
                            </w:r>
                            <w:r>
                              <w:rPr>
                                <w:color w:val="0D3A5C"/>
                                <w:spacing w:val="15"/>
                              </w:rPr>
                              <w:t> </w:t>
                            </w:r>
                            <w:r>
                              <w:rPr>
                                <w:color w:val="0D3A5C"/>
                              </w:rPr>
                              <w:t>worden</w:t>
                            </w:r>
                            <w:r>
                              <w:rPr>
                                <w:color w:val="0D3A5C"/>
                                <w:spacing w:val="15"/>
                              </w:rPr>
                              <w:t> </w:t>
                            </w:r>
                            <w:r>
                              <w:rPr>
                                <w:color w:val="0D3A5C"/>
                              </w:rPr>
                              <w:t>gedekt,</w:t>
                            </w:r>
                            <w:r>
                              <w:rPr>
                                <w:color w:val="0D3A5C"/>
                                <w:spacing w:val="15"/>
                              </w:rPr>
                              <w:t> </w:t>
                            </w:r>
                            <w:r>
                              <w:rPr>
                                <w:color w:val="0D3A5C"/>
                              </w:rPr>
                              <w:t>zijn</w:t>
                            </w:r>
                            <w:r>
                              <w:rPr>
                                <w:color w:val="0D3A5C"/>
                                <w:spacing w:val="15"/>
                              </w:rPr>
                              <w:t> </w:t>
                            </w:r>
                            <w:r>
                              <w:rPr>
                                <w:color w:val="0D3A5C"/>
                              </w:rPr>
                              <w:t>deze</w:t>
                            </w:r>
                            <w:r>
                              <w:rPr>
                                <w:color w:val="0D3A5C"/>
                                <w:spacing w:val="15"/>
                              </w:rPr>
                              <w:t> </w:t>
                            </w:r>
                            <w:r>
                              <w:rPr>
                                <w:color w:val="0D3A5C"/>
                                <w:spacing w:val="-2"/>
                              </w:rPr>
                              <w:t>baten</w:t>
                            </w:r>
                          </w:p>
                          <w:p>
                            <w:pPr>
                              <w:pStyle w:val="BodyText"/>
                              <w:spacing w:line="271" w:lineRule="auto" w:before="13"/>
                              <w:ind w:right="8"/>
                            </w:pPr>
                            <w:r>
                              <w:rPr>
                                <w:color w:val="0D3A5C"/>
                              </w:rPr>
                              <w:t>in bovenstaande prognose reeds verantwoord. De afwijkingen per deelnemende gemeente zijn als volgt:</w:t>
                            </w:r>
                          </w:p>
                        </w:txbxContent>
                      </wps:txbx>
                      <wps:bodyPr wrap="square" lIns="0" tIns="0" rIns="0" bIns="0" rtlCol="0">
                        <a:noAutofit/>
                      </wps:bodyPr>
                    </wps:wsp>
                  </a:graphicData>
                </a:graphic>
              </wp:anchor>
            </w:drawing>
          </mc:Choice>
          <mc:Fallback>
            <w:pict>
              <v:shape style="position:absolute;margin-left:58.549999pt;margin-top:402.729675pt;width:477.6pt;height:47.05pt;mso-position-horizontal-relative:page;mso-position-vertical-relative:page;z-index:-15991296" type="#_x0000_t202" id="docshape77" filled="false" stroked="false">
                <v:textbox inset="0,0,0,0">
                  <w:txbxContent>
                    <w:p>
                      <w:pPr>
                        <w:pStyle w:val="BodyText"/>
                        <w:spacing w:line="265" w:lineRule="exact"/>
                      </w:pPr>
                      <w:r>
                        <w:rPr>
                          <w:color w:val="0D3A5C"/>
                        </w:rPr>
                        <w:t>Aangezien</w:t>
                      </w:r>
                      <w:r>
                        <w:rPr>
                          <w:color w:val="0D3A5C"/>
                          <w:spacing w:val="15"/>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door</w:t>
                      </w:r>
                      <w:r>
                        <w:rPr>
                          <w:color w:val="0D3A5C"/>
                          <w:spacing w:val="15"/>
                        </w:rPr>
                        <w:t> </w:t>
                      </w:r>
                      <w:r>
                        <w:rPr>
                          <w:color w:val="0D3A5C"/>
                        </w:rPr>
                        <w:t>de</w:t>
                      </w:r>
                      <w:r>
                        <w:rPr>
                          <w:color w:val="0D3A5C"/>
                          <w:spacing w:val="15"/>
                        </w:rPr>
                        <w:t> </w:t>
                      </w:r>
                      <w:r>
                        <w:rPr>
                          <w:color w:val="0D3A5C"/>
                        </w:rPr>
                        <w:t>deelnemers</w:t>
                      </w:r>
                      <w:r>
                        <w:rPr>
                          <w:color w:val="0D3A5C"/>
                          <w:spacing w:val="15"/>
                        </w:rPr>
                        <w:t> </w:t>
                      </w:r>
                      <w:r>
                        <w:rPr>
                          <w:color w:val="0D3A5C"/>
                        </w:rPr>
                        <w:t>worden</w:t>
                      </w:r>
                      <w:r>
                        <w:rPr>
                          <w:color w:val="0D3A5C"/>
                          <w:spacing w:val="15"/>
                        </w:rPr>
                        <w:t> </w:t>
                      </w:r>
                      <w:r>
                        <w:rPr>
                          <w:color w:val="0D3A5C"/>
                        </w:rPr>
                        <w:t>gedekt,</w:t>
                      </w:r>
                      <w:r>
                        <w:rPr>
                          <w:color w:val="0D3A5C"/>
                          <w:spacing w:val="15"/>
                        </w:rPr>
                        <w:t> </w:t>
                      </w:r>
                      <w:r>
                        <w:rPr>
                          <w:color w:val="0D3A5C"/>
                        </w:rPr>
                        <w:t>zijn</w:t>
                      </w:r>
                      <w:r>
                        <w:rPr>
                          <w:color w:val="0D3A5C"/>
                          <w:spacing w:val="15"/>
                        </w:rPr>
                        <w:t> </w:t>
                      </w:r>
                      <w:r>
                        <w:rPr>
                          <w:color w:val="0D3A5C"/>
                        </w:rPr>
                        <w:t>deze</w:t>
                      </w:r>
                      <w:r>
                        <w:rPr>
                          <w:color w:val="0D3A5C"/>
                          <w:spacing w:val="15"/>
                        </w:rPr>
                        <w:t> </w:t>
                      </w:r>
                      <w:r>
                        <w:rPr>
                          <w:color w:val="0D3A5C"/>
                          <w:spacing w:val="-2"/>
                        </w:rPr>
                        <w:t>baten</w:t>
                      </w:r>
                    </w:p>
                    <w:p>
                      <w:pPr>
                        <w:pStyle w:val="BodyText"/>
                        <w:spacing w:line="271" w:lineRule="auto" w:before="13"/>
                        <w:ind w:right="8"/>
                      </w:pPr>
                      <w:r>
                        <w:rPr>
                          <w:color w:val="0D3A5C"/>
                        </w:rPr>
                        <w:t>in bovenstaande prognose reeds verantwoord. De afwijkingen per deelnemende gemeente zijn als 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5696">
                <wp:simplePos x="0" y="0"/>
                <wp:positionH relativeFrom="page">
                  <wp:posOffset>743584</wp:posOffset>
                </wp:positionH>
                <wp:positionV relativeFrom="page">
                  <wp:posOffset>5953182</wp:posOffset>
                </wp:positionV>
                <wp:extent cx="5978525" cy="80708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5978525"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37k.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136"/>
                            </w:pPr>
                            <w:r>
                              <w:rPr>
                                <w:color w:val="0D3A5C"/>
                              </w:rPr>
                              <w:t>Binnen de lease wordt een nadeel verwacht van € 43k., omdat vorig jaar meer is geïnvesteerd dan in de initiële begroting was opgenomen. De Microsoft licenties blijven binnen budget en</w:t>
                            </w:r>
                            <w:r>
                              <w:rPr>
                                <w:color w:val="0D3A5C"/>
                                <w:spacing w:val="80"/>
                                <w:w w:val="150"/>
                              </w:rPr>
                              <w:t> </w:t>
                            </w:r>
                            <w:r>
                              <w:rPr>
                                <w:color w:val="0D3A5C"/>
                              </w:rPr>
                              <w:t>op de overige operationele kosten wordt een voordeel van circa € 6k. verwacht.</w:t>
                            </w:r>
                          </w:p>
                        </w:txbxContent>
                      </wps:txbx>
                      <wps:bodyPr wrap="square" lIns="0" tIns="0" rIns="0" bIns="0" rtlCol="0">
                        <a:noAutofit/>
                      </wps:bodyPr>
                    </wps:wsp>
                  </a:graphicData>
                </a:graphic>
              </wp:anchor>
            </w:drawing>
          </mc:Choice>
          <mc:Fallback>
            <w:pict>
              <v:shape style="position:absolute;margin-left:58.549999pt;margin-top:468.754547pt;width:470.75pt;height:63.55pt;mso-position-horizontal-relative:page;mso-position-vertical-relative:page;z-index:-15990784" type="#_x0000_t202" id="docshape78"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37k.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136"/>
                      </w:pPr>
                      <w:r>
                        <w:rPr>
                          <w:color w:val="0D3A5C"/>
                        </w:rPr>
                        <w:t>Binnen de lease wordt een nadeel verwacht van € 43k., omdat vorig jaar meer is geïnvesteerd dan in de initiële begroting was opgenomen. De Microsoft licenties blijven binnen budget en</w:t>
                      </w:r>
                      <w:r>
                        <w:rPr>
                          <w:color w:val="0D3A5C"/>
                          <w:spacing w:val="80"/>
                          <w:w w:val="150"/>
                        </w:rPr>
                        <w:t> </w:t>
                      </w:r>
                      <w:r>
                        <w:rPr>
                          <w:color w:val="0D3A5C"/>
                        </w:rPr>
                        <w:t>op de overige operationele kosten wordt een voordeel van circa € 6k. verwacht.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6208">
                <wp:simplePos x="0" y="0"/>
                <wp:positionH relativeFrom="page">
                  <wp:posOffset>743584</wp:posOffset>
                </wp:positionH>
                <wp:positionV relativeFrom="page">
                  <wp:posOffset>7001327</wp:posOffset>
                </wp:positionV>
                <wp:extent cx="5958840" cy="80708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5958840"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5"/>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27k.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49"/>
                            </w:pPr>
                            <w:r>
                              <w:rPr>
                                <w:color w:val="0D3A5C"/>
                              </w:rPr>
                              <w:t>Binnen de lease wordt een voordeel verwacht van € 17k., terwijl op de software en licenties</w:t>
                            </w:r>
                            <w:r>
                              <w:rPr>
                                <w:color w:val="0D3A5C"/>
                                <w:spacing w:val="40"/>
                              </w:rPr>
                              <w:t> </w:t>
                            </w:r>
                            <w:r>
                              <w:rPr>
                                <w:color w:val="0D3A5C"/>
                              </w:rPr>
                              <w:t>een nadeel van € 5k. wordt verwacht. Tenslotte wordt op de overige operationele kosten een voordeel van € 15k. geprognosticeerd.</w:t>
                            </w:r>
                          </w:p>
                        </w:txbxContent>
                      </wps:txbx>
                      <wps:bodyPr wrap="square" lIns="0" tIns="0" rIns="0" bIns="0" rtlCol="0">
                        <a:noAutofit/>
                      </wps:bodyPr>
                    </wps:wsp>
                  </a:graphicData>
                </a:graphic>
              </wp:anchor>
            </w:drawing>
          </mc:Choice>
          <mc:Fallback>
            <w:pict>
              <v:shape style="position:absolute;margin-left:58.549999pt;margin-top:551.285645pt;width:469.2pt;height:63.55pt;mso-position-horizontal-relative:page;mso-position-vertical-relative:page;z-index:-15990272" type="#_x0000_t202" id="docshape79"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5"/>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27k.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49"/>
                      </w:pPr>
                      <w:r>
                        <w:rPr>
                          <w:color w:val="0D3A5C"/>
                        </w:rPr>
                        <w:t>Binnen de lease wordt een voordeel verwacht van € 17k., terwijl op de software en licenties</w:t>
                      </w:r>
                      <w:r>
                        <w:rPr>
                          <w:color w:val="0D3A5C"/>
                          <w:spacing w:val="40"/>
                        </w:rPr>
                        <w:t> </w:t>
                      </w:r>
                      <w:r>
                        <w:rPr>
                          <w:color w:val="0D3A5C"/>
                        </w:rPr>
                        <w:t>een nadeel van € 5k. wordt verwacht. Tenslotte wordt op de overige operationele kosten een voordeel van € 15k. geprognosticeerd.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6720">
                <wp:simplePos x="0" y="0"/>
                <wp:positionH relativeFrom="page">
                  <wp:posOffset>743584</wp:posOffset>
                </wp:positionH>
                <wp:positionV relativeFrom="page">
                  <wp:posOffset>8049472</wp:posOffset>
                </wp:positionV>
                <wp:extent cx="5896610" cy="101663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896610"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97k.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24"/>
                            </w:pPr>
                            <w:r>
                              <w:rPr>
                                <w:color w:val="0D3A5C"/>
                              </w:rPr>
                              <w:t>Binnen de lease wordt een tekort verwacht van € 126k. Daarnaast wordt ook op de software en licenties waarin begrepen de Microsoft licenties een tekort van € 7k. verwacht. Op de overige operationele kosten wordt tenslotte een voordeel van € 36k. verwacht, met name door de uitfasering van de Igels Cosmos.</w:t>
                            </w:r>
                          </w:p>
                        </w:txbxContent>
                      </wps:txbx>
                      <wps:bodyPr wrap="square" lIns="0" tIns="0" rIns="0" bIns="0" rtlCol="0">
                        <a:noAutofit/>
                      </wps:bodyPr>
                    </wps:wsp>
                  </a:graphicData>
                </a:graphic>
              </wp:anchor>
            </w:drawing>
          </mc:Choice>
          <mc:Fallback>
            <w:pict>
              <v:shape style="position:absolute;margin-left:58.549999pt;margin-top:633.816711pt;width:464.3pt;height:80.05pt;mso-position-horizontal-relative:page;mso-position-vertical-relative:page;z-index:-15989760" type="#_x0000_t202" id="docshape80"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97k.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24"/>
                      </w:pPr>
                      <w:r>
                        <w:rPr>
                          <w:color w:val="0D3A5C"/>
                        </w:rPr>
                        <w:t>Binnen de lease wordt een tekort verwacht van € 126k. Daarnaast wordt ook op de software en licenties waarin begrepen de Microsoft licenties een tekort van € 7k. verwacht. Op de overige operationele kosten wordt tenslotte een voordeel van € 36k. verwacht, met name door de uitfasering van de Igels 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7232">
                <wp:simplePos x="0" y="0"/>
                <wp:positionH relativeFrom="page">
                  <wp:posOffset>743584</wp:posOffset>
                </wp:positionH>
                <wp:positionV relativeFrom="page">
                  <wp:posOffset>9307246</wp:posOffset>
                </wp:positionV>
                <wp:extent cx="5859780" cy="80708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5859780"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 de lease wordt een nadeel verwacht van € 13k., terwijl op de Microsoft licenties een klein voordeel van € 2k. wordt geprognosticeerd. Op de overige operationele kosten wordt tenslotte een voordeel van € 8k. verwacht.</w:t>
                            </w:r>
                          </w:p>
                        </w:txbxContent>
                      </wps:txbx>
                      <wps:bodyPr wrap="square" lIns="0" tIns="0" rIns="0" bIns="0" rtlCol="0">
                        <a:noAutofit/>
                      </wps:bodyPr>
                    </wps:wsp>
                  </a:graphicData>
                </a:graphic>
              </wp:anchor>
            </w:drawing>
          </mc:Choice>
          <mc:Fallback>
            <w:pict>
              <v:shape style="position:absolute;margin-left:58.549999pt;margin-top:732.854065pt;width:461.4pt;height:63.55pt;mso-position-horizontal-relative:page;mso-position-vertical-relative:page;z-index:-15989248" type="#_x0000_t202" id="docshape81"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 de lease wordt een nadeel verwacht van € 13k., terwijl op de Microsoft licenties een klein voordeel van € 2k. wordt geprognosticeerd. Op de overige operationele kosten wordt tenslotte een voordeel van € 8k. verwacht.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7744">
                <wp:simplePos x="0" y="0"/>
                <wp:positionH relativeFrom="page">
                  <wp:posOffset>7238243</wp:posOffset>
                </wp:positionH>
                <wp:positionV relativeFrom="page">
                  <wp:posOffset>10477668</wp:posOffset>
                </wp:positionV>
                <wp:extent cx="102235" cy="123189"/>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8</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5988736" type="#_x0000_t202" id="docshape82" filled="false" stroked="false">
                <v:textbox inset="0,0,0,0">
                  <w:txbxContent>
                    <w:p>
                      <w:pPr>
                        <w:spacing w:line="194" w:lineRule="exact" w:before="0"/>
                        <w:ind w:left="20" w:right="0" w:firstLine="0"/>
                        <w:jc w:val="left"/>
                        <w:rPr>
                          <w:rFonts w:ascii="Arial"/>
                          <w:b/>
                          <w:sz w:val="23"/>
                        </w:rPr>
                      </w:pPr>
                      <w:r>
                        <w:rPr>
                          <w:rFonts w:ascii="Arial"/>
                          <w:b/>
                          <w:spacing w:val="-10"/>
                          <w:sz w:val="23"/>
                        </w:rPr>
                        <w:t>8</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28256">
            <wp:simplePos x="0" y="0"/>
            <wp:positionH relativeFrom="page">
              <wp:posOffset>810795</wp:posOffset>
            </wp:positionH>
            <wp:positionV relativeFrom="page">
              <wp:posOffset>5783574</wp:posOffset>
            </wp:positionV>
            <wp:extent cx="5941633" cy="3152355"/>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6" cstate="print"/>
                    <a:stretch>
                      <a:fillRect/>
                    </a:stretch>
                  </pic:blipFill>
                  <pic:spPr>
                    <a:xfrm>
                      <a:off x="0" y="0"/>
                      <a:ext cx="5941633" cy="3152355"/>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28768">
                <wp:simplePos x="0" y="0"/>
                <wp:positionH relativeFrom="page">
                  <wp:posOffset>0</wp:posOffset>
                </wp:positionH>
                <wp:positionV relativeFrom="page">
                  <wp:posOffset>10392760</wp:posOffset>
                </wp:positionV>
                <wp:extent cx="7562850" cy="30416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7562850" cy="304165"/>
                          <a:chExt cx="7562850" cy="304165"/>
                        </a:xfrm>
                      </wpg:grpSpPr>
                      <pic:pic>
                        <pic:nvPicPr>
                          <pic:cNvPr id="91" name="Image 91"/>
                          <pic:cNvPicPr/>
                        </pic:nvPicPr>
                        <pic:blipFill>
                          <a:blip r:embed="rId9" cstate="print"/>
                          <a:stretch>
                            <a:fillRect/>
                          </a:stretch>
                        </pic:blipFill>
                        <pic:spPr>
                          <a:xfrm>
                            <a:off x="0" y="0"/>
                            <a:ext cx="7562850" cy="257271"/>
                          </a:xfrm>
                          <a:prstGeom prst="rect">
                            <a:avLst/>
                          </a:prstGeom>
                        </pic:spPr>
                      </pic:pic>
                      <pic:pic>
                        <pic:nvPicPr>
                          <pic:cNvPr id="92" name="Image 92"/>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87712" id="docshapegroup83" coordorigin="0,16367" coordsize="11910,479">
                <v:shape style="position:absolute;left:0;top:16366;width:11910;height:406" type="#_x0000_t75" id="docshape84" stroked="false">
                  <v:imagedata r:id="rId9" o:title=""/>
                </v:shape>
                <v:shape style="position:absolute;left:0;top:16568;width:11910;height:277" type="#_x0000_t75" id="docshape85"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29280">
                <wp:simplePos x="0" y="0"/>
                <wp:positionH relativeFrom="page">
                  <wp:posOffset>743584</wp:posOffset>
                </wp:positionH>
                <wp:positionV relativeFrom="page">
                  <wp:posOffset>756924</wp:posOffset>
                </wp:positionV>
                <wp:extent cx="6056630" cy="143573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6056630"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Venlo</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4k.</w:t>
                            </w:r>
                            <w:r>
                              <w:rPr>
                                <w:i/>
                                <w:color w:val="0D3A5C"/>
                                <w:spacing w:val="12"/>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0"/>
                              <w:ind w:right="17"/>
                            </w:pPr>
                            <w:r>
                              <w:rPr>
                                <w:color w:val="0D3A5C"/>
                              </w:rPr>
                              <w:t>Binnen de lease wordt op basis van de doorrekening van de investeringsplanning 2025 een voordeel verwacht van € 46k. Ook binnen de software en licenties, waaronder met name de Microsoft licenties zijn begrepen, wordt een nadeel van € 100k. verwacht met name door de groei van het aantal accounts in de laatste jaren. Tenslotte wordt een voordeel van circa € 58k. verwacht op de overige operationele kosten, met name als gevolg van de uitfasering Igels </w:t>
                            </w:r>
                            <w:r>
                              <w:rPr>
                                <w:color w:val="0D3A5C"/>
                                <w:spacing w:val="-2"/>
                              </w:rPr>
                              <w:t>Cosmos.</w:t>
                            </w:r>
                          </w:p>
                        </w:txbxContent>
                      </wps:txbx>
                      <wps:bodyPr wrap="square" lIns="0" tIns="0" rIns="0" bIns="0" rtlCol="0">
                        <a:noAutofit/>
                      </wps:bodyPr>
                    </wps:wsp>
                  </a:graphicData>
                </a:graphic>
              </wp:anchor>
            </w:drawing>
          </mc:Choice>
          <mc:Fallback>
            <w:pict>
              <v:shape style="position:absolute;margin-left:58.549999pt;margin-top:59.600376pt;width:476.9pt;height:113.05pt;mso-position-horizontal-relative:page;mso-position-vertical-relative:page;z-index:-15987200" type="#_x0000_t202" id="docshape86"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Venlo</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4k.</w:t>
                      </w:r>
                      <w:r>
                        <w:rPr>
                          <w:i/>
                          <w:color w:val="0D3A5C"/>
                          <w:spacing w:val="12"/>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0"/>
                        <w:ind w:right="17"/>
                      </w:pPr>
                      <w:r>
                        <w:rPr>
                          <w:color w:val="0D3A5C"/>
                        </w:rPr>
                        <w:t>Binnen de lease wordt op basis van de doorrekening van de investeringsplanning 2025 een voordeel verwacht van € 46k. Ook binnen de software en licenties, waaronder met name de Microsoft licenties zijn begrepen, wordt een nadeel van € 100k. verwacht met name door de groei van het aantal accounts in de laatste jaren. Tenslotte wordt een voordeel van circa € 58k. verwacht op de overige operationele kosten, met name als gevolg van de uitfasering Igels </w:t>
                      </w:r>
                      <w:r>
                        <w:rPr>
                          <w:color w:val="0D3A5C"/>
                          <w:spacing w:val="-2"/>
                        </w:rPr>
                        <w:t>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9792">
                <wp:simplePos x="0" y="0"/>
                <wp:positionH relativeFrom="page">
                  <wp:posOffset>743584</wp:posOffset>
                </wp:positionH>
                <wp:positionV relativeFrom="page">
                  <wp:posOffset>2433956</wp:posOffset>
                </wp:positionV>
                <wp:extent cx="5942965" cy="101663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594296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65k.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90"/>
                            </w:pPr>
                            <w:r>
                              <w:rPr>
                                <w:color w:val="0D3A5C"/>
                              </w:rPr>
                              <w:t>Binnen de lease wordt op basis van de doorrekeningen een tekort verwacht van € 114k. Ook</w:t>
                            </w:r>
                            <w:r>
                              <w:rPr>
                                <w:color w:val="0D3A5C"/>
                                <w:spacing w:val="80"/>
                              </w:rPr>
                              <w:t> </w:t>
                            </w:r>
                            <w:r>
                              <w:rPr>
                                <w:color w:val="0D3A5C"/>
                              </w:rPr>
                              <w:t>op het budget voor software en licenties wordt met name door de Microsoftlicentie een</w:t>
                            </w:r>
                            <w:r>
                              <w:rPr>
                                <w:color w:val="0D3A5C"/>
                                <w:spacing w:val="80"/>
                              </w:rPr>
                              <w:t> </w:t>
                            </w:r>
                            <w:r>
                              <w:rPr>
                                <w:color w:val="0D3A5C"/>
                              </w:rPr>
                              <w:t>nadeel van € 13k. verwacht. Op de overige operationele kosten wordt tenslotte een voordeel van € 62k. geprognosticeerd, met name door de uitfasering van de Igels Cosmos.</w:t>
                            </w:r>
                          </w:p>
                        </w:txbxContent>
                      </wps:txbx>
                      <wps:bodyPr wrap="square" lIns="0" tIns="0" rIns="0" bIns="0" rtlCol="0">
                        <a:noAutofit/>
                      </wps:bodyPr>
                    </wps:wsp>
                  </a:graphicData>
                </a:graphic>
              </wp:anchor>
            </w:drawing>
          </mc:Choice>
          <mc:Fallback>
            <w:pict>
              <v:shape style="position:absolute;margin-left:58.549999pt;margin-top:191.650131pt;width:467.95pt;height:80.05pt;mso-position-horizontal-relative:page;mso-position-vertical-relative:page;z-index:-15986688" type="#_x0000_t202" id="docshape87"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65k.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90"/>
                      </w:pPr>
                      <w:r>
                        <w:rPr>
                          <w:color w:val="0D3A5C"/>
                        </w:rPr>
                        <w:t>Binnen de lease wordt op basis van de doorrekeningen een tekort verwacht van € 114k. Ook</w:t>
                      </w:r>
                      <w:r>
                        <w:rPr>
                          <w:color w:val="0D3A5C"/>
                          <w:spacing w:val="80"/>
                        </w:rPr>
                        <w:t> </w:t>
                      </w:r>
                      <w:r>
                        <w:rPr>
                          <w:color w:val="0D3A5C"/>
                        </w:rPr>
                        <w:t>op het budget voor software en licenties wordt met name door de Microsoftlicentie een</w:t>
                      </w:r>
                      <w:r>
                        <w:rPr>
                          <w:color w:val="0D3A5C"/>
                          <w:spacing w:val="80"/>
                        </w:rPr>
                        <w:t> </w:t>
                      </w:r>
                      <w:r>
                        <w:rPr>
                          <w:color w:val="0D3A5C"/>
                        </w:rPr>
                        <w:t>nadeel van € 13k. verwacht. Op de overige operationele kosten wordt tenslotte een voordeel van € 62k. geprognosticeerd, met name door de uitfasering van de Igels 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0304">
                <wp:simplePos x="0" y="0"/>
                <wp:positionH relativeFrom="page">
                  <wp:posOffset>743584</wp:posOffset>
                </wp:positionH>
                <wp:positionV relativeFrom="page">
                  <wp:posOffset>3691730</wp:posOffset>
                </wp:positionV>
                <wp:extent cx="5984240" cy="101663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5984240" cy="1016635"/>
                        </a:xfrm>
                        <a:prstGeom prst="rect">
                          <a:avLst/>
                        </a:prstGeom>
                      </wps:spPr>
                      <wps:txbx>
                        <w:txbxContent>
                          <w:p>
                            <w:pPr>
                              <w:pStyle w:val="BodyText"/>
                              <w:spacing w:line="265" w:lineRule="exact"/>
                            </w:pPr>
                            <w:r>
                              <w:rPr>
                                <w:color w:val="0D3A5C"/>
                              </w:rPr>
                              <w:t>Uit</w:t>
                            </w:r>
                            <w:r>
                              <w:rPr>
                                <w:color w:val="0D3A5C"/>
                                <w:spacing w:val="14"/>
                              </w:rPr>
                              <w:t> </w:t>
                            </w:r>
                            <w:r>
                              <w:rPr>
                                <w:color w:val="0D3A5C"/>
                              </w:rPr>
                              <w:t>bovenstaande</w:t>
                            </w:r>
                            <w:r>
                              <w:rPr>
                                <w:color w:val="0D3A5C"/>
                                <w:spacing w:val="15"/>
                              </w:rPr>
                              <w:t> </w:t>
                            </w:r>
                            <w:r>
                              <w:rPr>
                                <w:color w:val="0D3A5C"/>
                              </w:rPr>
                              <w:t>toelichting</w:t>
                            </w:r>
                            <w:r>
                              <w:rPr>
                                <w:color w:val="0D3A5C"/>
                                <w:spacing w:val="15"/>
                              </w:rPr>
                              <w:t> </w:t>
                            </w:r>
                            <w:r>
                              <w:rPr>
                                <w:color w:val="0D3A5C"/>
                              </w:rPr>
                              <w:t>blijkt</w:t>
                            </w:r>
                            <w:r>
                              <w:rPr>
                                <w:color w:val="0D3A5C"/>
                                <w:spacing w:val="14"/>
                              </w:rPr>
                              <w:t> </w:t>
                            </w:r>
                            <w:r>
                              <w:rPr>
                                <w:color w:val="0D3A5C"/>
                              </w:rPr>
                              <w:t>duidelijk</w:t>
                            </w:r>
                            <w:r>
                              <w:rPr>
                                <w:color w:val="0D3A5C"/>
                                <w:spacing w:val="15"/>
                              </w:rPr>
                              <w:t> </w:t>
                            </w:r>
                            <w:r>
                              <w:rPr>
                                <w:color w:val="0D3A5C"/>
                              </w:rPr>
                              <w:t>dat</w:t>
                            </w:r>
                            <w:r>
                              <w:rPr>
                                <w:color w:val="0D3A5C"/>
                                <w:spacing w:val="15"/>
                              </w:rPr>
                              <w:t> </w:t>
                            </w:r>
                            <w:r>
                              <w:rPr>
                                <w:color w:val="0D3A5C"/>
                              </w:rPr>
                              <w:t>op</w:t>
                            </w:r>
                            <w:r>
                              <w:rPr>
                                <w:color w:val="0D3A5C"/>
                                <w:spacing w:val="14"/>
                              </w:rPr>
                              <w:t> </w:t>
                            </w:r>
                            <w:r>
                              <w:rPr>
                                <w:color w:val="0D3A5C"/>
                              </w:rPr>
                              <w:t>basis</w:t>
                            </w:r>
                            <w:r>
                              <w:rPr>
                                <w:color w:val="0D3A5C"/>
                                <w:spacing w:val="15"/>
                              </w:rPr>
                              <w:t> </w:t>
                            </w:r>
                            <w:r>
                              <w:rPr>
                                <w:color w:val="0D3A5C"/>
                              </w:rPr>
                              <w:t>van</w:t>
                            </w:r>
                            <w:r>
                              <w:rPr>
                                <w:color w:val="0D3A5C"/>
                                <w:spacing w:val="15"/>
                              </w:rPr>
                              <w:t> </w:t>
                            </w:r>
                            <w:r>
                              <w:rPr>
                                <w:color w:val="0D3A5C"/>
                              </w:rPr>
                              <w:t>de</w:t>
                            </w:r>
                            <w:r>
                              <w:rPr>
                                <w:color w:val="0D3A5C"/>
                                <w:spacing w:val="14"/>
                              </w:rPr>
                              <w:t> </w:t>
                            </w:r>
                            <w:r>
                              <w:rPr>
                                <w:color w:val="0D3A5C"/>
                              </w:rPr>
                              <w:t>doorrekeningen</w:t>
                            </w:r>
                            <w:r>
                              <w:rPr>
                                <w:color w:val="0D3A5C"/>
                                <w:spacing w:val="15"/>
                              </w:rPr>
                              <w:t> </w:t>
                            </w:r>
                            <w:r>
                              <w:rPr>
                                <w:color w:val="0D3A5C"/>
                              </w:rPr>
                              <w:t>voor</w:t>
                            </w:r>
                            <w:r>
                              <w:rPr>
                                <w:color w:val="0D3A5C"/>
                                <w:spacing w:val="15"/>
                              </w:rPr>
                              <w:t> </w:t>
                            </w:r>
                            <w:r>
                              <w:rPr>
                                <w:color w:val="0D3A5C"/>
                              </w:rPr>
                              <w:t>de</w:t>
                            </w:r>
                            <w:r>
                              <w:rPr>
                                <w:color w:val="0D3A5C"/>
                                <w:spacing w:val="15"/>
                              </w:rPr>
                              <w:t> </w:t>
                            </w:r>
                            <w:r>
                              <w:rPr>
                                <w:color w:val="0D3A5C"/>
                                <w:spacing w:val="-2"/>
                              </w:rPr>
                              <w:t>lease</w:t>
                            </w:r>
                          </w:p>
                          <w:p>
                            <w:pPr>
                              <w:pStyle w:val="BodyText"/>
                              <w:spacing w:line="271" w:lineRule="auto" w:before="12"/>
                            </w:pPr>
                            <w:r>
                              <w:rPr>
                                <w:color w:val="0D3A5C"/>
                              </w:rPr>
                              <w:t>inmiddels bij 4 van de 6 deelnemers tekorten ontstaan op de gemeente specifieke budgetten, die</w:t>
                            </w:r>
                            <w:r>
                              <w:rPr>
                                <w:color w:val="0D3A5C"/>
                                <w:spacing w:val="30"/>
                              </w:rPr>
                              <w:t> </w:t>
                            </w:r>
                            <w:r>
                              <w:rPr>
                                <w:color w:val="0D3A5C"/>
                              </w:rPr>
                              <w:t>gedekt</w:t>
                            </w:r>
                            <w:r>
                              <w:rPr>
                                <w:color w:val="0D3A5C"/>
                                <w:spacing w:val="30"/>
                              </w:rPr>
                              <w:t> </w:t>
                            </w:r>
                            <w:r>
                              <w:rPr>
                                <w:color w:val="0D3A5C"/>
                              </w:rPr>
                              <w:t>zullen</w:t>
                            </w:r>
                            <w:r>
                              <w:rPr>
                                <w:color w:val="0D3A5C"/>
                                <w:spacing w:val="30"/>
                              </w:rPr>
                              <w:t> </w:t>
                            </w:r>
                            <w:r>
                              <w:rPr>
                                <w:color w:val="0D3A5C"/>
                              </w:rPr>
                              <w:t>moeten</w:t>
                            </w:r>
                            <w:r>
                              <w:rPr>
                                <w:color w:val="0D3A5C"/>
                                <w:spacing w:val="30"/>
                              </w:rPr>
                              <w:t> </w:t>
                            </w:r>
                            <w:r>
                              <w:rPr>
                                <w:color w:val="0D3A5C"/>
                              </w:rPr>
                              <w:t>gaan</w:t>
                            </w:r>
                            <w:r>
                              <w:rPr>
                                <w:color w:val="0D3A5C"/>
                                <w:spacing w:val="30"/>
                              </w:rPr>
                              <w:t> </w:t>
                            </w:r>
                            <w:r>
                              <w:rPr>
                                <w:color w:val="0D3A5C"/>
                              </w:rPr>
                              <w:t>worden</w:t>
                            </w:r>
                            <w:r>
                              <w:rPr>
                                <w:color w:val="0D3A5C"/>
                                <w:spacing w:val="30"/>
                              </w:rPr>
                              <w:t> </w:t>
                            </w:r>
                            <w:r>
                              <w:rPr>
                                <w:color w:val="0D3A5C"/>
                              </w:rPr>
                              <w:t>met</w:t>
                            </w:r>
                            <w:r>
                              <w:rPr>
                                <w:color w:val="0D3A5C"/>
                                <w:spacing w:val="30"/>
                              </w:rPr>
                              <w:t> </w:t>
                            </w:r>
                            <w:r>
                              <w:rPr>
                                <w:color w:val="0D3A5C"/>
                              </w:rPr>
                              <w:t>aanvullende</w:t>
                            </w:r>
                            <w:r>
                              <w:rPr>
                                <w:color w:val="0D3A5C"/>
                                <w:spacing w:val="30"/>
                              </w:rPr>
                              <w:t> </w:t>
                            </w:r>
                            <w:r>
                              <w:rPr>
                                <w:color w:val="0D3A5C"/>
                              </w:rPr>
                              <w:t>bijdragen.</w:t>
                            </w:r>
                            <w:r>
                              <w:rPr>
                                <w:color w:val="0D3A5C"/>
                                <w:spacing w:val="30"/>
                              </w:rPr>
                              <w:t> </w:t>
                            </w:r>
                            <w:r>
                              <w:rPr>
                                <w:color w:val="0D3A5C"/>
                              </w:rPr>
                              <w:t>De</w:t>
                            </w:r>
                            <w:r>
                              <w:rPr>
                                <w:color w:val="0D3A5C"/>
                                <w:spacing w:val="30"/>
                              </w:rPr>
                              <w:t> </w:t>
                            </w:r>
                            <w:r>
                              <w:rPr>
                                <w:color w:val="0D3A5C"/>
                              </w:rPr>
                              <w:t>financiële</w:t>
                            </w:r>
                            <w:r>
                              <w:rPr>
                                <w:color w:val="0D3A5C"/>
                                <w:spacing w:val="30"/>
                              </w:rPr>
                              <w:t> </w:t>
                            </w:r>
                            <w:r>
                              <w:rPr>
                                <w:color w:val="0D3A5C"/>
                              </w:rPr>
                              <w:t>gevolgen voor de individuele deelnemers zijn opgenomen in hoofdstuk 3 Bijdragen deelnemende gemeenten aan samenwerkingsmodules.</w:t>
                            </w:r>
                          </w:p>
                        </w:txbxContent>
                      </wps:txbx>
                      <wps:bodyPr wrap="square" lIns="0" tIns="0" rIns="0" bIns="0" rtlCol="0">
                        <a:noAutofit/>
                      </wps:bodyPr>
                    </wps:wsp>
                  </a:graphicData>
                </a:graphic>
              </wp:anchor>
            </w:drawing>
          </mc:Choice>
          <mc:Fallback>
            <w:pict>
              <v:shape style="position:absolute;margin-left:58.549999pt;margin-top:290.687439pt;width:471.2pt;height:80.05pt;mso-position-horizontal-relative:page;mso-position-vertical-relative:page;z-index:-15986176" type="#_x0000_t202" id="docshape88" filled="false" stroked="false">
                <v:textbox inset="0,0,0,0">
                  <w:txbxContent>
                    <w:p>
                      <w:pPr>
                        <w:pStyle w:val="BodyText"/>
                        <w:spacing w:line="265" w:lineRule="exact"/>
                      </w:pPr>
                      <w:r>
                        <w:rPr>
                          <w:color w:val="0D3A5C"/>
                        </w:rPr>
                        <w:t>Uit</w:t>
                      </w:r>
                      <w:r>
                        <w:rPr>
                          <w:color w:val="0D3A5C"/>
                          <w:spacing w:val="14"/>
                        </w:rPr>
                        <w:t> </w:t>
                      </w:r>
                      <w:r>
                        <w:rPr>
                          <w:color w:val="0D3A5C"/>
                        </w:rPr>
                        <w:t>bovenstaande</w:t>
                      </w:r>
                      <w:r>
                        <w:rPr>
                          <w:color w:val="0D3A5C"/>
                          <w:spacing w:val="15"/>
                        </w:rPr>
                        <w:t> </w:t>
                      </w:r>
                      <w:r>
                        <w:rPr>
                          <w:color w:val="0D3A5C"/>
                        </w:rPr>
                        <w:t>toelichting</w:t>
                      </w:r>
                      <w:r>
                        <w:rPr>
                          <w:color w:val="0D3A5C"/>
                          <w:spacing w:val="15"/>
                        </w:rPr>
                        <w:t> </w:t>
                      </w:r>
                      <w:r>
                        <w:rPr>
                          <w:color w:val="0D3A5C"/>
                        </w:rPr>
                        <w:t>blijkt</w:t>
                      </w:r>
                      <w:r>
                        <w:rPr>
                          <w:color w:val="0D3A5C"/>
                          <w:spacing w:val="14"/>
                        </w:rPr>
                        <w:t> </w:t>
                      </w:r>
                      <w:r>
                        <w:rPr>
                          <w:color w:val="0D3A5C"/>
                        </w:rPr>
                        <w:t>duidelijk</w:t>
                      </w:r>
                      <w:r>
                        <w:rPr>
                          <w:color w:val="0D3A5C"/>
                          <w:spacing w:val="15"/>
                        </w:rPr>
                        <w:t> </w:t>
                      </w:r>
                      <w:r>
                        <w:rPr>
                          <w:color w:val="0D3A5C"/>
                        </w:rPr>
                        <w:t>dat</w:t>
                      </w:r>
                      <w:r>
                        <w:rPr>
                          <w:color w:val="0D3A5C"/>
                          <w:spacing w:val="15"/>
                        </w:rPr>
                        <w:t> </w:t>
                      </w:r>
                      <w:r>
                        <w:rPr>
                          <w:color w:val="0D3A5C"/>
                        </w:rPr>
                        <w:t>op</w:t>
                      </w:r>
                      <w:r>
                        <w:rPr>
                          <w:color w:val="0D3A5C"/>
                          <w:spacing w:val="14"/>
                        </w:rPr>
                        <w:t> </w:t>
                      </w:r>
                      <w:r>
                        <w:rPr>
                          <w:color w:val="0D3A5C"/>
                        </w:rPr>
                        <w:t>basis</w:t>
                      </w:r>
                      <w:r>
                        <w:rPr>
                          <w:color w:val="0D3A5C"/>
                          <w:spacing w:val="15"/>
                        </w:rPr>
                        <w:t> </w:t>
                      </w:r>
                      <w:r>
                        <w:rPr>
                          <w:color w:val="0D3A5C"/>
                        </w:rPr>
                        <w:t>van</w:t>
                      </w:r>
                      <w:r>
                        <w:rPr>
                          <w:color w:val="0D3A5C"/>
                          <w:spacing w:val="15"/>
                        </w:rPr>
                        <w:t> </w:t>
                      </w:r>
                      <w:r>
                        <w:rPr>
                          <w:color w:val="0D3A5C"/>
                        </w:rPr>
                        <w:t>de</w:t>
                      </w:r>
                      <w:r>
                        <w:rPr>
                          <w:color w:val="0D3A5C"/>
                          <w:spacing w:val="14"/>
                        </w:rPr>
                        <w:t> </w:t>
                      </w:r>
                      <w:r>
                        <w:rPr>
                          <w:color w:val="0D3A5C"/>
                        </w:rPr>
                        <w:t>doorrekeningen</w:t>
                      </w:r>
                      <w:r>
                        <w:rPr>
                          <w:color w:val="0D3A5C"/>
                          <w:spacing w:val="15"/>
                        </w:rPr>
                        <w:t> </w:t>
                      </w:r>
                      <w:r>
                        <w:rPr>
                          <w:color w:val="0D3A5C"/>
                        </w:rPr>
                        <w:t>voor</w:t>
                      </w:r>
                      <w:r>
                        <w:rPr>
                          <w:color w:val="0D3A5C"/>
                          <w:spacing w:val="15"/>
                        </w:rPr>
                        <w:t> </w:t>
                      </w:r>
                      <w:r>
                        <w:rPr>
                          <w:color w:val="0D3A5C"/>
                        </w:rPr>
                        <w:t>de</w:t>
                      </w:r>
                      <w:r>
                        <w:rPr>
                          <w:color w:val="0D3A5C"/>
                          <w:spacing w:val="15"/>
                        </w:rPr>
                        <w:t> </w:t>
                      </w:r>
                      <w:r>
                        <w:rPr>
                          <w:color w:val="0D3A5C"/>
                          <w:spacing w:val="-2"/>
                        </w:rPr>
                        <w:t>lease</w:t>
                      </w:r>
                    </w:p>
                    <w:p>
                      <w:pPr>
                        <w:pStyle w:val="BodyText"/>
                        <w:spacing w:line="271" w:lineRule="auto" w:before="12"/>
                      </w:pPr>
                      <w:r>
                        <w:rPr>
                          <w:color w:val="0D3A5C"/>
                        </w:rPr>
                        <w:t>inmiddels bij 4 van de 6 deelnemers tekorten ontstaan op de gemeente specifieke budgetten, die</w:t>
                      </w:r>
                      <w:r>
                        <w:rPr>
                          <w:color w:val="0D3A5C"/>
                          <w:spacing w:val="30"/>
                        </w:rPr>
                        <w:t> </w:t>
                      </w:r>
                      <w:r>
                        <w:rPr>
                          <w:color w:val="0D3A5C"/>
                        </w:rPr>
                        <w:t>gedekt</w:t>
                      </w:r>
                      <w:r>
                        <w:rPr>
                          <w:color w:val="0D3A5C"/>
                          <w:spacing w:val="30"/>
                        </w:rPr>
                        <w:t> </w:t>
                      </w:r>
                      <w:r>
                        <w:rPr>
                          <w:color w:val="0D3A5C"/>
                        </w:rPr>
                        <w:t>zullen</w:t>
                      </w:r>
                      <w:r>
                        <w:rPr>
                          <w:color w:val="0D3A5C"/>
                          <w:spacing w:val="30"/>
                        </w:rPr>
                        <w:t> </w:t>
                      </w:r>
                      <w:r>
                        <w:rPr>
                          <w:color w:val="0D3A5C"/>
                        </w:rPr>
                        <w:t>moeten</w:t>
                      </w:r>
                      <w:r>
                        <w:rPr>
                          <w:color w:val="0D3A5C"/>
                          <w:spacing w:val="30"/>
                        </w:rPr>
                        <w:t> </w:t>
                      </w:r>
                      <w:r>
                        <w:rPr>
                          <w:color w:val="0D3A5C"/>
                        </w:rPr>
                        <w:t>gaan</w:t>
                      </w:r>
                      <w:r>
                        <w:rPr>
                          <w:color w:val="0D3A5C"/>
                          <w:spacing w:val="30"/>
                        </w:rPr>
                        <w:t> </w:t>
                      </w:r>
                      <w:r>
                        <w:rPr>
                          <w:color w:val="0D3A5C"/>
                        </w:rPr>
                        <w:t>worden</w:t>
                      </w:r>
                      <w:r>
                        <w:rPr>
                          <w:color w:val="0D3A5C"/>
                          <w:spacing w:val="30"/>
                        </w:rPr>
                        <w:t> </w:t>
                      </w:r>
                      <w:r>
                        <w:rPr>
                          <w:color w:val="0D3A5C"/>
                        </w:rPr>
                        <w:t>met</w:t>
                      </w:r>
                      <w:r>
                        <w:rPr>
                          <w:color w:val="0D3A5C"/>
                          <w:spacing w:val="30"/>
                        </w:rPr>
                        <w:t> </w:t>
                      </w:r>
                      <w:r>
                        <w:rPr>
                          <w:color w:val="0D3A5C"/>
                        </w:rPr>
                        <w:t>aanvullende</w:t>
                      </w:r>
                      <w:r>
                        <w:rPr>
                          <w:color w:val="0D3A5C"/>
                          <w:spacing w:val="30"/>
                        </w:rPr>
                        <w:t> </w:t>
                      </w:r>
                      <w:r>
                        <w:rPr>
                          <w:color w:val="0D3A5C"/>
                        </w:rPr>
                        <w:t>bijdragen.</w:t>
                      </w:r>
                      <w:r>
                        <w:rPr>
                          <w:color w:val="0D3A5C"/>
                          <w:spacing w:val="30"/>
                        </w:rPr>
                        <w:t> </w:t>
                      </w:r>
                      <w:r>
                        <w:rPr>
                          <w:color w:val="0D3A5C"/>
                        </w:rPr>
                        <w:t>De</w:t>
                      </w:r>
                      <w:r>
                        <w:rPr>
                          <w:color w:val="0D3A5C"/>
                          <w:spacing w:val="30"/>
                        </w:rPr>
                        <w:t> </w:t>
                      </w:r>
                      <w:r>
                        <w:rPr>
                          <w:color w:val="0D3A5C"/>
                        </w:rPr>
                        <w:t>financiële</w:t>
                      </w:r>
                      <w:r>
                        <w:rPr>
                          <w:color w:val="0D3A5C"/>
                          <w:spacing w:val="30"/>
                        </w:rPr>
                        <w:t> </w:t>
                      </w:r>
                      <w:r>
                        <w:rPr>
                          <w:color w:val="0D3A5C"/>
                        </w:rPr>
                        <w:t>gevolgen voor de individuele deelnemers zijn opgenomen in hoofdstuk 3 Bijdragen deelnemende gemeenten aan samenwerkingsmodules.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0816">
                <wp:simplePos x="0" y="0"/>
                <wp:positionH relativeFrom="page">
                  <wp:posOffset>743584</wp:posOffset>
                </wp:positionH>
                <wp:positionV relativeFrom="page">
                  <wp:posOffset>4959080</wp:posOffset>
                </wp:positionV>
                <wp:extent cx="5881370" cy="67373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881370" cy="673735"/>
                        </a:xfrm>
                        <a:prstGeom prst="rect">
                          <a:avLst/>
                        </a:prstGeom>
                      </wps:spPr>
                      <wps:txbx>
                        <w:txbxContent>
                          <w:p>
                            <w:pPr>
                              <w:spacing w:line="366" w:lineRule="exact" w:before="0"/>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7"/>
                                <w:sz w:val="34"/>
                              </w:rPr>
                              <w:t> </w:t>
                            </w:r>
                            <w:r>
                              <w:rPr>
                                <w:b/>
                                <w:color w:val="0D3A5C"/>
                                <w:sz w:val="34"/>
                              </w:rPr>
                              <w:t>en</w:t>
                            </w:r>
                            <w:r>
                              <w:rPr>
                                <w:b/>
                                <w:color w:val="0D3A5C"/>
                                <w:spacing w:val="26"/>
                                <w:sz w:val="34"/>
                              </w:rPr>
                              <w:t> </w:t>
                            </w:r>
                            <w:r>
                              <w:rPr>
                                <w:b/>
                                <w:color w:val="0D3A5C"/>
                                <w:sz w:val="34"/>
                              </w:rPr>
                              <w:t>baten</w:t>
                            </w:r>
                            <w:r>
                              <w:rPr>
                                <w:b/>
                                <w:color w:val="0D3A5C"/>
                                <w:spacing w:val="27"/>
                                <w:sz w:val="34"/>
                              </w:rPr>
                              <w:t> </w:t>
                            </w:r>
                            <w:r>
                              <w:rPr>
                                <w:b/>
                                <w:color w:val="0D3A5C"/>
                                <w:sz w:val="34"/>
                              </w:rPr>
                              <w:t>programma</w:t>
                            </w:r>
                            <w:r>
                              <w:rPr>
                                <w:b/>
                                <w:color w:val="0D3A5C"/>
                                <w:spacing w:val="26"/>
                                <w:sz w:val="34"/>
                              </w:rPr>
                              <w:t> </w:t>
                            </w:r>
                            <w:r>
                              <w:rPr>
                                <w:b/>
                                <w:color w:val="0D3A5C"/>
                                <w:sz w:val="34"/>
                              </w:rPr>
                              <w:t>Informatisering</w:t>
                            </w:r>
                            <w:r>
                              <w:rPr>
                                <w:b/>
                                <w:color w:val="0D3A5C"/>
                                <w:spacing w:val="27"/>
                                <w:sz w:val="34"/>
                              </w:rPr>
                              <w:t> </w:t>
                            </w:r>
                            <w:r>
                              <w:rPr>
                                <w:b/>
                                <w:color w:val="0D3A5C"/>
                                <w:spacing w:val="-2"/>
                                <w:sz w:val="34"/>
                              </w:rPr>
                              <w:t>(ECGeo)</w:t>
                            </w:r>
                          </w:p>
                          <w:p>
                            <w:pPr>
                              <w:pStyle w:val="BodyText"/>
                              <w:spacing w:line="271" w:lineRule="auto" w:before="32"/>
                            </w:pPr>
                            <w:r>
                              <w:rPr>
                                <w:color w:val="0D3A5C"/>
                              </w:rPr>
                              <w:t>Hieronder treft u de prognose 2025 aan van de centrale lasten en baten van het programma Informatisering (ECGeo) op basis van de eerste 4 maanden van 2025.</w:t>
                            </w:r>
                          </w:p>
                        </w:txbxContent>
                      </wps:txbx>
                      <wps:bodyPr wrap="square" lIns="0" tIns="0" rIns="0" bIns="0" rtlCol="0">
                        <a:noAutofit/>
                      </wps:bodyPr>
                    </wps:wsp>
                  </a:graphicData>
                </a:graphic>
              </wp:anchor>
            </w:drawing>
          </mc:Choice>
          <mc:Fallback>
            <w:pict>
              <v:shape style="position:absolute;margin-left:58.549999pt;margin-top:390.47879pt;width:463.1pt;height:53.05pt;mso-position-horizontal-relative:page;mso-position-vertical-relative:page;z-index:-15985664" type="#_x0000_t202" id="docshape89" filled="false" stroked="false">
                <v:textbox inset="0,0,0,0">
                  <w:txbxContent>
                    <w:p>
                      <w:pPr>
                        <w:spacing w:line="366" w:lineRule="exact" w:before="0"/>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7"/>
                          <w:sz w:val="34"/>
                        </w:rPr>
                        <w:t> </w:t>
                      </w:r>
                      <w:r>
                        <w:rPr>
                          <w:b/>
                          <w:color w:val="0D3A5C"/>
                          <w:sz w:val="34"/>
                        </w:rPr>
                        <w:t>en</w:t>
                      </w:r>
                      <w:r>
                        <w:rPr>
                          <w:b/>
                          <w:color w:val="0D3A5C"/>
                          <w:spacing w:val="26"/>
                          <w:sz w:val="34"/>
                        </w:rPr>
                        <w:t> </w:t>
                      </w:r>
                      <w:r>
                        <w:rPr>
                          <w:b/>
                          <w:color w:val="0D3A5C"/>
                          <w:sz w:val="34"/>
                        </w:rPr>
                        <w:t>baten</w:t>
                      </w:r>
                      <w:r>
                        <w:rPr>
                          <w:b/>
                          <w:color w:val="0D3A5C"/>
                          <w:spacing w:val="27"/>
                          <w:sz w:val="34"/>
                        </w:rPr>
                        <w:t> </w:t>
                      </w:r>
                      <w:r>
                        <w:rPr>
                          <w:b/>
                          <w:color w:val="0D3A5C"/>
                          <w:sz w:val="34"/>
                        </w:rPr>
                        <w:t>programma</w:t>
                      </w:r>
                      <w:r>
                        <w:rPr>
                          <w:b/>
                          <w:color w:val="0D3A5C"/>
                          <w:spacing w:val="26"/>
                          <w:sz w:val="34"/>
                        </w:rPr>
                        <w:t> </w:t>
                      </w:r>
                      <w:r>
                        <w:rPr>
                          <w:b/>
                          <w:color w:val="0D3A5C"/>
                          <w:sz w:val="34"/>
                        </w:rPr>
                        <w:t>Informatisering</w:t>
                      </w:r>
                      <w:r>
                        <w:rPr>
                          <w:b/>
                          <w:color w:val="0D3A5C"/>
                          <w:spacing w:val="27"/>
                          <w:sz w:val="34"/>
                        </w:rPr>
                        <w:t> </w:t>
                      </w:r>
                      <w:r>
                        <w:rPr>
                          <w:b/>
                          <w:color w:val="0D3A5C"/>
                          <w:spacing w:val="-2"/>
                          <w:sz w:val="34"/>
                        </w:rPr>
                        <w:t>(ECGeo)</w:t>
                      </w:r>
                    </w:p>
                    <w:p>
                      <w:pPr>
                        <w:pStyle w:val="BodyText"/>
                        <w:spacing w:line="271" w:lineRule="auto" w:before="32"/>
                      </w:pPr>
                      <w:r>
                        <w:rPr>
                          <w:color w:val="0D3A5C"/>
                        </w:rPr>
                        <w:t>Hieronder treft u de prognose 2025 aan van de centrale lasten en baten van het programma Informatisering (ECGeo) op basis van de eerste 4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1328">
                <wp:simplePos x="0" y="0"/>
                <wp:positionH relativeFrom="page">
                  <wp:posOffset>7238243</wp:posOffset>
                </wp:positionH>
                <wp:positionV relativeFrom="page">
                  <wp:posOffset>10477668</wp:posOffset>
                </wp:positionV>
                <wp:extent cx="102235" cy="123189"/>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9</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5985152" type="#_x0000_t202" id="docshape90" filled="false" stroked="false">
                <v:textbox inset="0,0,0,0">
                  <w:txbxContent>
                    <w:p>
                      <w:pPr>
                        <w:spacing w:line="194" w:lineRule="exact" w:before="0"/>
                        <w:ind w:left="20" w:right="0" w:firstLine="0"/>
                        <w:jc w:val="left"/>
                        <w:rPr>
                          <w:rFonts w:ascii="Arial"/>
                          <w:b/>
                          <w:sz w:val="23"/>
                        </w:rPr>
                      </w:pPr>
                      <w:r>
                        <w:rPr>
                          <w:rFonts w:ascii="Arial"/>
                          <w:b/>
                          <w:spacing w:val="-10"/>
                          <w:sz w:val="23"/>
                        </w:rPr>
                        <w:t>9</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31840">
                <wp:simplePos x="0" y="0"/>
                <wp:positionH relativeFrom="page">
                  <wp:posOffset>0</wp:posOffset>
                </wp:positionH>
                <wp:positionV relativeFrom="page">
                  <wp:posOffset>10392760</wp:posOffset>
                </wp:positionV>
                <wp:extent cx="7562850" cy="30416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7562850" cy="304165"/>
                          <a:chExt cx="7562850" cy="304165"/>
                        </a:xfrm>
                      </wpg:grpSpPr>
                      <pic:pic>
                        <pic:nvPicPr>
                          <pic:cNvPr id="99" name="Image 99"/>
                          <pic:cNvPicPr/>
                        </pic:nvPicPr>
                        <pic:blipFill>
                          <a:blip r:embed="rId9" cstate="print"/>
                          <a:stretch>
                            <a:fillRect/>
                          </a:stretch>
                        </pic:blipFill>
                        <pic:spPr>
                          <a:xfrm>
                            <a:off x="0" y="0"/>
                            <a:ext cx="7562850" cy="257271"/>
                          </a:xfrm>
                          <a:prstGeom prst="rect">
                            <a:avLst/>
                          </a:prstGeom>
                        </pic:spPr>
                      </pic:pic>
                      <pic:pic>
                        <pic:nvPicPr>
                          <pic:cNvPr id="100" name="Image 100"/>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84640" id="docshapegroup91" coordorigin="0,16367" coordsize="11910,479">
                <v:shape style="position:absolute;left:0;top:16366;width:11910;height:406" type="#_x0000_t75" id="docshape92" stroked="false">
                  <v:imagedata r:id="rId9" o:title=""/>
                </v:shape>
                <v:shape style="position:absolute;left:0;top:16568;width:11910;height:277" type="#_x0000_t75" id="docshape93"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32352">
                <wp:simplePos x="0" y="0"/>
                <wp:positionH relativeFrom="page">
                  <wp:posOffset>743584</wp:posOffset>
                </wp:positionH>
                <wp:positionV relativeFrom="page">
                  <wp:posOffset>756924</wp:posOffset>
                </wp:positionV>
                <wp:extent cx="6071870" cy="164528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6071870" cy="1645285"/>
                        </a:xfrm>
                        <a:prstGeom prst="rect">
                          <a:avLst/>
                        </a:prstGeom>
                      </wps:spPr>
                      <wps:txbx>
                        <w:txbxContent>
                          <w:p>
                            <w:pPr>
                              <w:pStyle w:val="BodyText"/>
                              <w:spacing w:line="265" w:lineRule="exact"/>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ECGeo</w:t>
                            </w:r>
                            <w:r>
                              <w:rPr>
                                <w:color w:val="0D3A5C"/>
                                <w:spacing w:val="13"/>
                              </w:rPr>
                              <w:t> </w:t>
                            </w:r>
                            <w:r>
                              <w:rPr>
                                <w:color w:val="0D3A5C"/>
                                <w:spacing w:val="-2"/>
                              </w:rPr>
                              <w:t>centraal</w:t>
                            </w:r>
                          </w:p>
                          <w:p>
                            <w:pPr>
                              <w:pStyle w:val="BodyText"/>
                              <w:spacing w:line="271" w:lineRule="auto" w:before="9"/>
                              <w:ind w:right="44"/>
                            </w:pPr>
                            <w:r>
                              <w:rPr>
                                <w:color w:val="0D3A5C"/>
                              </w:rPr>
                              <w:t>een voordelig saldo zien van € 200.698. Voor ECGeo is inmiddels besloten tot een gelijkwaardig serviceniveau</w:t>
                            </w:r>
                            <w:r>
                              <w:rPr>
                                <w:color w:val="0D3A5C"/>
                                <w:spacing w:val="34"/>
                              </w:rPr>
                              <w:t> </w:t>
                            </w:r>
                            <w:r>
                              <w:rPr>
                                <w:color w:val="0D3A5C"/>
                              </w:rPr>
                              <w:t>voor</w:t>
                            </w:r>
                            <w:r>
                              <w:rPr>
                                <w:color w:val="0D3A5C"/>
                                <w:spacing w:val="34"/>
                              </w:rPr>
                              <w:t> </w:t>
                            </w:r>
                            <w:r>
                              <w:rPr>
                                <w:color w:val="0D3A5C"/>
                              </w:rPr>
                              <w:t>alle</w:t>
                            </w:r>
                            <w:r>
                              <w:rPr>
                                <w:color w:val="0D3A5C"/>
                                <w:spacing w:val="34"/>
                              </w:rPr>
                              <w:t> </w:t>
                            </w:r>
                            <w:r>
                              <w:rPr>
                                <w:color w:val="0D3A5C"/>
                              </w:rPr>
                              <w:t>deelnemers,</w:t>
                            </w:r>
                            <w:r>
                              <w:rPr>
                                <w:color w:val="0D3A5C"/>
                                <w:spacing w:val="34"/>
                              </w:rPr>
                              <w:t> </w:t>
                            </w:r>
                            <w:r>
                              <w:rPr>
                                <w:color w:val="0D3A5C"/>
                              </w:rPr>
                              <w:t>waarmee</w:t>
                            </w:r>
                            <w:r>
                              <w:rPr>
                                <w:color w:val="0D3A5C"/>
                                <w:spacing w:val="34"/>
                              </w:rPr>
                              <w:t> </w:t>
                            </w:r>
                            <w:r>
                              <w:rPr>
                                <w:color w:val="0D3A5C"/>
                              </w:rPr>
                              <w:t>het</w:t>
                            </w:r>
                            <w:r>
                              <w:rPr>
                                <w:color w:val="0D3A5C"/>
                                <w:spacing w:val="34"/>
                              </w:rPr>
                              <w:t> </w:t>
                            </w:r>
                            <w:r>
                              <w:rPr>
                                <w:color w:val="0D3A5C"/>
                              </w:rPr>
                              <w:t>gemeente</w:t>
                            </w:r>
                            <w:r>
                              <w:rPr>
                                <w:color w:val="0D3A5C"/>
                                <w:spacing w:val="34"/>
                              </w:rPr>
                              <w:t> </w:t>
                            </w:r>
                            <w:r>
                              <w:rPr>
                                <w:color w:val="0D3A5C"/>
                              </w:rPr>
                              <w:t>specifieke</w:t>
                            </w:r>
                            <w:r>
                              <w:rPr>
                                <w:color w:val="0D3A5C"/>
                                <w:spacing w:val="34"/>
                              </w:rPr>
                              <w:t> </w:t>
                            </w:r>
                            <w:r>
                              <w:rPr>
                                <w:color w:val="0D3A5C"/>
                              </w:rPr>
                              <w:t>uitvoeringsprogramma is komen te vervallen en de werkzaamheden vanaf verslagjaar 2025 onder de collectieve taken</w:t>
                            </w:r>
                            <w:r>
                              <w:rPr>
                                <w:color w:val="0D3A5C"/>
                                <w:spacing w:val="40"/>
                              </w:rPr>
                              <w:t> </w:t>
                            </w:r>
                            <w:r>
                              <w:rPr>
                                <w:color w:val="0D3A5C"/>
                              </w:rPr>
                              <w:t>uit de PDC zijn komen te vallen. In de 2</w:t>
                            </w:r>
                            <w:r>
                              <w:rPr>
                                <w:color w:val="0D3A5C"/>
                                <w:vertAlign w:val="superscript"/>
                              </w:rPr>
                              <w:t>e</w:t>
                            </w:r>
                            <w:r>
                              <w:rPr>
                                <w:color w:val="0D3A5C"/>
                                <w:vertAlign w:val="baseline"/>
                              </w:rPr>
                              <w:t> begrotingswijziging 2025 zijn daartoe de gemeente specifieke budgetten overgeheveld naar het centrale budget. In deze rapportage is deze overheveling van budgetten reeds verwerkt. In bovenstaand overzicht treft u een specificatie</w:t>
                            </w:r>
                            <w:r>
                              <w:rPr>
                                <w:color w:val="0D3A5C"/>
                                <w:spacing w:val="80"/>
                                <w:w w:val="150"/>
                                <w:vertAlign w:val="baseline"/>
                              </w:rPr>
                              <w:t> </w:t>
                            </w:r>
                            <w:r>
                              <w:rPr>
                                <w:color w:val="0D3A5C"/>
                                <w:vertAlign w:val="baseline"/>
                              </w:rPr>
                              <w:t>aan van dit resultaat. De afwijkingen boven de € 25.000 worden hierna toegelicht.</w:t>
                            </w:r>
                          </w:p>
                        </w:txbxContent>
                      </wps:txbx>
                      <wps:bodyPr wrap="square" lIns="0" tIns="0" rIns="0" bIns="0" rtlCol="0">
                        <a:noAutofit/>
                      </wps:bodyPr>
                    </wps:wsp>
                  </a:graphicData>
                </a:graphic>
              </wp:anchor>
            </w:drawing>
          </mc:Choice>
          <mc:Fallback>
            <w:pict>
              <v:shape style="position:absolute;margin-left:58.549999pt;margin-top:59.600376pt;width:478.1pt;height:129.5500pt;mso-position-horizontal-relative:page;mso-position-vertical-relative:page;z-index:-15984128" type="#_x0000_t202" id="docshape94" filled="false" stroked="false">
                <v:textbox inset="0,0,0,0">
                  <w:txbxContent>
                    <w:p>
                      <w:pPr>
                        <w:pStyle w:val="BodyText"/>
                        <w:spacing w:line="265" w:lineRule="exact"/>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ECGeo</w:t>
                      </w:r>
                      <w:r>
                        <w:rPr>
                          <w:color w:val="0D3A5C"/>
                          <w:spacing w:val="13"/>
                        </w:rPr>
                        <w:t> </w:t>
                      </w:r>
                      <w:r>
                        <w:rPr>
                          <w:color w:val="0D3A5C"/>
                          <w:spacing w:val="-2"/>
                        </w:rPr>
                        <w:t>centraal</w:t>
                      </w:r>
                    </w:p>
                    <w:p>
                      <w:pPr>
                        <w:pStyle w:val="BodyText"/>
                        <w:spacing w:line="271" w:lineRule="auto" w:before="9"/>
                        <w:ind w:right="44"/>
                      </w:pPr>
                      <w:r>
                        <w:rPr>
                          <w:color w:val="0D3A5C"/>
                        </w:rPr>
                        <w:t>een voordelig saldo zien van € 200.698. Voor ECGeo is inmiddels besloten tot een gelijkwaardig serviceniveau</w:t>
                      </w:r>
                      <w:r>
                        <w:rPr>
                          <w:color w:val="0D3A5C"/>
                          <w:spacing w:val="34"/>
                        </w:rPr>
                        <w:t> </w:t>
                      </w:r>
                      <w:r>
                        <w:rPr>
                          <w:color w:val="0D3A5C"/>
                        </w:rPr>
                        <w:t>voor</w:t>
                      </w:r>
                      <w:r>
                        <w:rPr>
                          <w:color w:val="0D3A5C"/>
                          <w:spacing w:val="34"/>
                        </w:rPr>
                        <w:t> </w:t>
                      </w:r>
                      <w:r>
                        <w:rPr>
                          <w:color w:val="0D3A5C"/>
                        </w:rPr>
                        <w:t>alle</w:t>
                      </w:r>
                      <w:r>
                        <w:rPr>
                          <w:color w:val="0D3A5C"/>
                          <w:spacing w:val="34"/>
                        </w:rPr>
                        <w:t> </w:t>
                      </w:r>
                      <w:r>
                        <w:rPr>
                          <w:color w:val="0D3A5C"/>
                        </w:rPr>
                        <w:t>deelnemers,</w:t>
                      </w:r>
                      <w:r>
                        <w:rPr>
                          <w:color w:val="0D3A5C"/>
                          <w:spacing w:val="34"/>
                        </w:rPr>
                        <w:t> </w:t>
                      </w:r>
                      <w:r>
                        <w:rPr>
                          <w:color w:val="0D3A5C"/>
                        </w:rPr>
                        <w:t>waarmee</w:t>
                      </w:r>
                      <w:r>
                        <w:rPr>
                          <w:color w:val="0D3A5C"/>
                          <w:spacing w:val="34"/>
                        </w:rPr>
                        <w:t> </w:t>
                      </w:r>
                      <w:r>
                        <w:rPr>
                          <w:color w:val="0D3A5C"/>
                        </w:rPr>
                        <w:t>het</w:t>
                      </w:r>
                      <w:r>
                        <w:rPr>
                          <w:color w:val="0D3A5C"/>
                          <w:spacing w:val="34"/>
                        </w:rPr>
                        <w:t> </w:t>
                      </w:r>
                      <w:r>
                        <w:rPr>
                          <w:color w:val="0D3A5C"/>
                        </w:rPr>
                        <w:t>gemeente</w:t>
                      </w:r>
                      <w:r>
                        <w:rPr>
                          <w:color w:val="0D3A5C"/>
                          <w:spacing w:val="34"/>
                        </w:rPr>
                        <w:t> </w:t>
                      </w:r>
                      <w:r>
                        <w:rPr>
                          <w:color w:val="0D3A5C"/>
                        </w:rPr>
                        <w:t>specifieke</w:t>
                      </w:r>
                      <w:r>
                        <w:rPr>
                          <w:color w:val="0D3A5C"/>
                          <w:spacing w:val="34"/>
                        </w:rPr>
                        <w:t> </w:t>
                      </w:r>
                      <w:r>
                        <w:rPr>
                          <w:color w:val="0D3A5C"/>
                        </w:rPr>
                        <w:t>uitvoeringsprogramma is komen te vervallen en de werkzaamheden vanaf verslagjaar 2025 onder de collectieve taken</w:t>
                      </w:r>
                      <w:r>
                        <w:rPr>
                          <w:color w:val="0D3A5C"/>
                          <w:spacing w:val="40"/>
                        </w:rPr>
                        <w:t> </w:t>
                      </w:r>
                      <w:r>
                        <w:rPr>
                          <w:color w:val="0D3A5C"/>
                        </w:rPr>
                        <w:t>uit de PDC zijn komen te vallen. In de 2</w:t>
                      </w:r>
                      <w:r>
                        <w:rPr>
                          <w:color w:val="0D3A5C"/>
                          <w:vertAlign w:val="superscript"/>
                        </w:rPr>
                        <w:t>e</w:t>
                      </w:r>
                      <w:r>
                        <w:rPr>
                          <w:color w:val="0D3A5C"/>
                          <w:vertAlign w:val="baseline"/>
                        </w:rPr>
                        <w:t> begrotingswijziging 2025 zijn daartoe de gemeente specifieke budgetten overgeheveld naar het centrale budget. In deze rapportage is deze overheveling van budgetten reeds verwerkt. In bovenstaand overzicht treft u een specificatie</w:t>
                      </w:r>
                      <w:r>
                        <w:rPr>
                          <w:color w:val="0D3A5C"/>
                          <w:spacing w:val="80"/>
                          <w:w w:val="150"/>
                          <w:vertAlign w:val="baseline"/>
                        </w:rPr>
                        <w:t> </w:t>
                      </w:r>
                      <w:r>
                        <w:rPr>
                          <w:color w:val="0D3A5C"/>
                          <w:vertAlign w:val="baseline"/>
                        </w:rPr>
                        <w:t>aan van dit resultaat. De afwijkingen boven de € 25.000 worden hierna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2864">
                <wp:simplePos x="0" y="0"/>
                <wp:positionH relativeFrom="page">
                  <wp:posOffset>743584</wp:posOffset>
                </wp:positionH>
                <wp:positionV relativeFrom="page">
                  <wp:posOffset>2643585</wp:posOffset>
                </wp:positionV>
                <wp:extent cx="6013450" cy="206502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6013450" cy="2065020"/>
                        </a:xfrm>
                        <a:prstGeom prst="rect">
                          <a:avLst/>
                        </a:prstGeom>
                      </wps:spPr>
                      <wps:txbx>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224k.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ind w:right="28"/>
                            </w:pPr>
                            <w:r>
                              <w:rPr>
                                <w:color w:val="0D3A5C"/>
                              </w:rPr>
                              <w:t>In de prognose is rekening gehouden met de uitkomsten van de cao-onderhandelingen en de daarmee gepaard gaande lasten. De werving van de functie van geografisch specialist is in de huidige</w:t>
                            </w:r>
                            <w:r>
                              <w:rPr>
                                <w:color w:val="0D3A5C"/>
                                <w:spacing w:val="31"/>
                              </w:rPr>
                              <w:t> </w:t>
                            </w:r>
                            <w:r>
                              <w:rPr>
                                <w:color w:val="0D3A5C"/>
                              </w:rPr>
                              <w:t>marktomstandigheden</w:t>
                            </w:r>
                            <w:r>
                              <w:rPr>
                                <w:color w:val="0D3A5C"/>
                                <w:spacing w:val="31"/>
                              </w:rPr>
                              <w:t> </w:t>
                            </w:r>
                            <w:r>
                              <w:rPr>
                                <w:color w:val="0D3A5C"/>
                              </w:rPr>
                              <w:t>een</w:t>
                            </w:r>
                            <w:r>
                              <w:rPr>
                                <w:color w:val="0D3A5C"/>
                                <w:spacing w:val="31"/>
                              </w:rPr>
                              <w:t> </w:t>
                            </w:r>
                            <w:r>
                              <w:rPr>
                                <w:color w:val="0D3A5C"/>
                              </w:rPr>
                              <w:t>hele</w:t>
                            </w:r>
                            <w:r>
                              <w:rPr>
                                <w:color w:val="0D3A5C"/>
                                <w:spacing w:val="31"/>
                              </w:rPr>
                              <w:t> </w:t>
                            </w:r>
                            <w:r>
                              <w:rPr>
                                <w:color w:val="0D3A5C"/>
                              </w:rPr>
                              <w:t>uitdaging.</w:t>
                            </w:r>
                            <w:r>
                              <w:rPr>
                                <w:color w:val="0D3A5C"/>
                                <w:spacing w:val="31"/>
                              </w:rPr>
                              <w:t> </w:t>
                            </w:r>
                            <w:r>
                              <w:rPr>
                                <w:color w:val="0D3A5C"/>
                              </w:rPr>
                              <w:t>Hierdoor</w:t>
                            </w:r>
                            <w:r>
                              <w:rPr>
                                <w:color w:val="0D3A5C"/>
                                <w:spacing w:val="31"/>
                              </w:rPr>
                              <w:t> </w:t>
                            </w:r>
                            <w:r>
                              <w:rPr>
                                <w:color w:val="0D3A5C"/>
                              </w:rPr>
                              <w:t>zal</w:t>
                            </w:r>
                            <w:r>
                              <w:rPr>
                                <w:color w:val="0D3A5C"/>
                                <w:spacing w:val="31"/>
                              </w:rPr>
                              <w:t> </w:t>
                            </w:r>
                            <w:r>
                              <w:rPr>
                                <w:color w:val="0D3A5C"/>
                              </w:rPr>
                              <w:t>deze</w:t>
                            </w:r>
                            <w:r>
                              <w:rPr>
                                <w:color w:val="0D3A5C"/>
                                <w:spacing w:val="31"/>
                              </w:rPr>
                              <w:t> </w:t>
                            </w:r>
                            <w:r>
                              <w:rPr>
                                <w:color w:val="0D3A5C"/>
                              </w:rPr>
                              <w:t>functie</w:t>
                            </w:r>
                            <w:r>
                              <w:rPr>
                                <w:color w:val="0D3A5C"/>
                                <w:spacing w:val="31"/>
                              </w:rPr>
                              <w:t> </w:t>
                            </w:r>
                            <w:r>
                              <w:rPr>
                                <w:color w:val="0D3A5C"/>
                              </w:rPr>
                              <w:t>pas</w:t>
                            </w:r>
                            <w:r>
                              <w:rPr>
                                <w:color w:val="0D3A5C"/>
                                <w:spacing w:val="31"/>
                              </w:rPr>
                              <w:t> </w:t>
                            </w:r>
                            <w:r>
                              <w:rPr>
                                <w:color w:val="0D3A5C"/>
                              </w:rPr>
                              <w:t>met</w:t>
                            </w:r>
                            <w:r>
                              <w:rPr>
                                <w:color w:val="0D3A5C"/>
                                <w:spacing w:val="31"/>
                              </w:rPr>
                              <w:t> </w:t>
                            </w:r>
                            <w:r>
                              <w:rPr>
                                <w:color w:val="0D3A5C"/>
                              </w:rPr>
                              <w:t>ingang van 1 september a.s. kunnen worden ingevuld. De reguliere inhuurlasten zijn in 2025 afgebouwd, doch door de vertraging van de structurele invulling van de geografisch specialist blijft</w:t>
                            </w:r>
                            <w:r>
                              <w:rPr>
                                <w:color w:val="0D3A5C"/>
                                <w:spacing w:val="26"/>
                              </w:rPr>
                              <w:t> </w:t>
                            </w:r>
                            <w:r>
                              <w:rPr>
                                <w:color w:val="0D3A5C"/>
                              </w:rPr>
                              <w:t>een</w:t>
                            </w:r>
                            <w:r>
                              <w:rPr>
                                <w:color w:val="0D3A5C"/>
                                <w:spacing w:val="26"/>
                              </w:rPr>
                              <w:t> </w:t>
                            </w:r>
                            <w:r>
                              <w:rPr>
                                <w:color w:val="0D3A5C"/>
                              </w:rPr>
                              <w:t>beperkte</w:t>
                            </w:r>
                            <w:r>
                              <w:rPr>
                                <w:color w:val="0D3A5C"/>
                                <w:spacing w:val="26"/>
                              </w:rPr>
                              <w:t> </w:t>
                            </w:r>
                            <w:r>
                              <w:rPr>
                                <w:color w:val="0D3A5C"/>
                              </w:rPr>
                              <w:t>inhuur</w:t>
                            </w:r>
                            <w:r>
                              <w:rPr>
                                <w:color w:val="0D3A5C"/>
                                <w:spacing w:val="26"/>
                              </w:rPr>
                              <w:t> </w:t>
                            </w:r>
                            <w:r>
                              <w:rPr>
                                <w:color w:val="0D3A5C"/>
                              </w:rPr>
                              <w:t>van</w:t>
                            </w:r>
                            <w:r>
                              <w:rPr>
                                <w:color w:val="0D3A5C"/>
                                <w:spacing w:val="26"/>
                              </w:rPr>
                              <w:t> </w:t>
                            </w:r>
                            <w:r>
                              <w:rPr>
                                <w:color w:val="0D3A5C"/>
                              </w:rPr>
                              <w:t>personeel</w:t>
                            </w:r>
                            <w:r>
                              <w:rPr>
                                <w:color w:val="0D3A5C"/>
                                <w:spacing w:val="26"/>
                              </w:rPr>
                              <w:t> </w:t>
                            </w:r>
                            <w:r>
                              <w:rPr>
                                <w:color w:val="0D3A5C"/>
                              </w:rPr>
                              <w:t>noodzakelijk.</w:t>
                            </w:r>
                            <w:r>
                              <w:rPr>
                                <w:color w:val="0D3A5C"/>
                                <w:spacing w:val="26"/>
                              </w:rPr>
                              <w:t> </w:t>
                            </w:r>
                            <w:r>
                              <w:rPr>
                                <w:color w:val="0D3A5C"/>
                              </w:rPr>
                              <w:t>Daarnaast</w:t>
                            </w:r>
                            <w:r>
                              <w:rPr>
                                <w:color w:val="0D3A5C"/>
                                <w:spacing w:val="26"/>
                              </w:rPr>
                              <w:t> </w:t>
                            </w:r>
                            <w:r>
                              <w:rPr>
                                <w:color w:val="0D3A5C"/>
                              </w:rPr>
                              <w:t>zal</w:t>
                            </w:r>
                            <w:r>
                              <w:rPr>
                                <w:color w:val="0D3A5C"/>
                                <w:spacing w:val="26"/>
                              </w:rPr>
                              <w:t> </w:t>
                            </w:r>
                            <w:r>
                              <w:rPr>
                                <w:color w:val="0D3A5C"/>
                              </w:rPr>
                              <w:t>in</w:t>
                            </w:r>
                            <w:r>
                              <w:rPr>
                                <w:color w:val="0D3A5C"/>
                                <w:spacing w:val="26"/>
                              </w:rPr>
                              <w:t> </w:t>
                            </w:r>
                            <w:r>
                              <w:rPr>
                                <w:color w:val="0D3A5C"/>
                              </w:rPr>
                              <w:t>de</w:t>
                            </w:r>
                            <w:r>
                              <w:rPr>
                                <w:color w:val="0D3A5C"/>
                                <w:spacing w:val="26"/>
                              </w:rPr>
                              <w:t> </w:t>
                            </w:r>
                            <w:r>
                              <w:rPr>
                                <w:color w:val="0D3A5C"/>
                              </w:rPr>
                              <w:t>loop</w:t>
                            </w:r>
                            <w:r>
                              <w:rPr>
                                <w:color w:val="0D3A5C"/>
                                <w:spacing w:val="26"/>
                              </w:rPr>
                              <w:t> </w:t>
                            </w:r>
                            <w:r>
                              <w:rPr>
                                <w:color w:val="0D3A5C"/>
                              </w:rPr>
                              <w:t>van</w:t>
                            </w:r>
                            <w:r>
                              <w:rPr>
                                <w:color w:val="0D3A5C"/>
                                <w:spacing w:val="26"/>
                              </w:rPr>
                              <w:t> </w:t>
                            </w:r>
                            <w:r>
                              <w:rPr>
                                <w:color w:val="0D3A5C"/>
                              </w:rPr>
                              <w:t>2025 inhuur plaatsvinden voor de verwerking van de mutatiedetectie, die inmiddels in beeld is gebracht. De totale lasten inclusief inhuur blijven naar verwachting binnen het budget en naar verwachting wordt een voordeel van € 224k verwacht.</w:t>
                            </w:r>
                          </w:p>
                        </w:txbxContent>
                      </wps:txbx>
                      <wps:bodyPr wrap="square" lIns="0" tIns="0" rIns="0" bIns="0" rtlCol="0">
                        <a:noAutofit/>
                      </wps:bodyPr>
                    </wps:wsp>
                  </a:graphicData>
                </a:graphic>
              </wp:anchor>
            </w:drawing>
          </mc:Choice>
          <mc:Fallback>
            <w:pict>
              <v:shape style="position:absolute;margin-left:58.549999pt;margin-top:208.156342pt;width:473.5pt;height:162.6pt;mso-position-horizontal-relative:page;mso-position-vertical-relative:page;z-index:-15983616" type="#_x0000_t202" id="docshape95" filled="false" stroked="false">
                <v:textbox inset="0,0,0,0">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224k.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ind w:right="28"/>
                      </w:pPr>
                      <w:r>
                        <w:rPr>
                          <w:color w:val="0D3A5C"/>
                        </w:rPr>
                        <w:t>In de prognose is rekening gehouden met de uitkomsten van de cao-onderhandelingen en de daarmee gepaard gaande lasten. De werving van de functie van geografisch specialist is in de huidige</w:t>
                      </w:r>
                      <w:r>
                        <w:rPr>
                          <w:color w:val="0D3A5C"/>
                          <w:spacing w:val="31"/>
                        </w:rPr>
                        <w:t> </w:t>
                      </w:r>
                      <w:r>
                        <w:rPr>
                          <w:color w:val="0D3A5C"/>
                        </w:rPr>
                        <w:t>marktomstandigheden</w:t>
                      </w:r>
                      <w:r>
                        <w:rPr>
                          <w:color w:val="0D3A5C"/>
                          <w:spacing w:val="31"/>
                        </w:rPr>
                        <w:t> </w:t>
                      </w:r>
                      <w:r>
                        <w:rPr>
                          <w:color w:val="0D3A5C"/>
                        </w:rPr>
                        <w:t>een</w:t>
                      </w:r>
                      <w:r>
                        <w:rPr>
                          <w:color w:val="0D3A5C"/>
                          <w:spacing w:val="31"/>
                        </w:rPr>
                        <w:t> </w:t>
                      </w:r>
                      <w:r>
                        <w:rPr>
                          <w:color w:val="0D3A5C"/>
                        </w:rPr>
                        <w:t>hele</w:t>
                      </w:r>
                      <w:r>
                        <w:rPr>
                          <w:color w:val="0D3A5C"/>
                          <w:spacing w:val="31"/>
                        </w:rPr>
                        <w:t> </w:t>
                      </w:r>
                      <w:r>
                        <w:rPr>
                          <w:color w:val="0D3A5C"/>
                        </w:rPr>
                        <w:t>uitdaging.</w:t>
                      </w:r>
                      <w:r>
                        <w:rPr>
                          <w:color w:val="0D3A5C"/>
                          <w:spacing w:val="31"/>
                        </w:rPr>
                        <w:t> </w:t>
                      </w:r>
                      <w:r>
                        <w:rPr>
                          <w:color w:val="0D3A5C"/>
                        </w:rPr>
                        <w:t>Hierdoor</w:t>
                      </w:r>
                      <w:r>
                        <w:rPr>
                          <w:color w:val="0D3A5C"/>
                          <w:spacing w:val="31"/>
                        </w:rPr>
                        <w:t> </w:t>
                      </w:r>
                      <w:r>
                        <w:rPr>
                          <w:color w:val="0D3A5C"/>
                        </w:rPr>
                        <w:t>zal</w:t>
                      </w:r>
                      <w:r>
                        <w:rPr>
                          <w:color w:val="0D3A5C"/>
                          <w:spacing w:val="31"/>
                        </w:rPr>
                        <w:t> </w:t>
                      </w:r>
                      <w:r>
                        <w:rPr>
                          <w:color w:val="0D3A5C"/>
                        </w:rPr>
                        <w:t>deze</w:t>
                      </w:r>
                      <w:r>
                        <w:rPr>
                          <w:color w:val="0D3A5C"/>
                          <w:spacing w:val="31"/>
                        </w:rPr>
                        <w:t> </w:t>
                      </w:r>
                      <w:r>
                        <w:rPr>
                          <w:color w:val="0D3A5C"/>
                        </w:rPr>
                        <w:t>functie</w:t>
                      </w:r>
                      <w:r>
                        <w:rPr>
                          <w:color w:val="0D3A5C"/>
                          <w:spacing w:val="31"/>
                        </w:rPr>
                        <w:t> </w:t>
                      </w:r>
                      <w:r>
                        <w:rPr>
                          <w:color w:val="0D3A5C"/>
                        </w:rPr>
                        <w:t>pas</w:t>
                      </w:r>
                      <w:r>
                        <w:rPr>
                          <w:color w:val="0D3A5C"/>
                          <w:spacing w:val="31"/>
                        </w:rPr>
                        <w:t> </w:t>
                      </w:r>
                      <w:r>
                        <w:rPr>
                          <w:color w:val="0D3A5C"/>
                        </w:rPr>
                        <w:t>met</w:t>
                      </w:r>
                      <w:r>
                        <w:rPr>
                          <w:color w:val="0D3A5C"/>
                          <w:spacing w:val="31"/>
                        </w:rPr>
                        <w:t> </w:t>
                      </w:r>
                      <w:r>
                        <w:rPr>
                          <w:color w:val="0D3A5C"/>
                        </w:rPr>
                        <w:t>ingang van 1 september a.s. kunnen worden ingevuld. De reguliere inhuurlasten zijn in 2025 afgebouwd, doch door de vertraging van de structurele invulling van de geografisch specialist blijft</w:t>
                      </w:r>
                      <w:r>
                        <w:rPr>
                          <w:color w:val="0D3A5C"/>
                          <w:spacing w:val="26"/>
                        </w:rPr>
                        <w:t> </w:t>
                      </w:r>
                      <w:r>
                        <w:rPr>
                          <w:color w:val="0D3A5C"/>
                        </w:rPr>
                        <w:t>een</w:t>
                      </w:r>
                      <w:r>
                        <w:rPr>
                          <w:color w:val="0D3A5C"/>
                          <w:spacing w:val="26"/>
                        </w:rPr>
                        <w:t> </w:t>
                      </w:r>
                      <w:r>
                        <w:rPr>
                          <w:color w:val="0D3A5C"/>
                        </w:rPr>
                        <w:t>beperkte</w:t>
                      </w:r>
                      <w:r>
                        <w:rPr>
                          <w:color w:val="0D3A5C"/>
                          <w:spacing w:val="26"/>
                        </w:rPr>
                        <w:t> </w:t>
                      </w:r>
                      <w:r>
                        <w:rPr>
                          <w:color w:val="0D3A5C"/>
                        </w:rPr>
                        <w:t>inhuur</w:t>
                      </w:r>
                      <w:r>
                        <w:rPr>
                          <w:color w:val="0D3A5C"/>
                          <w:spacing w:val="26"/>
                        </w:rPr>
                        <w:t> </w:t>
                      </w:r>
                      <w:r>
                        <w:rPr>
                          <w:color w:val="0D3A5C"/>
                        </w:rPr>
                        <w:t>van</w:t>
                      </w:r>
                      <w:r>
                        <w:rPr>
                          <w:color w:val="0D3A5C"/>
                          <w:spacing w:val="26"/>
                        </w:rPr>
                        <w:t> </w:t>
                      </w:r>
                      <w:r>
                        <w:rPr>
                          <w:color w:val="0D3A5C"/>
                        </w:rPr>
                        <w:t>personeel</w:t>
                      </w:r>
                      <w:r>
                        <w:rPr>
                          <w:color w:val="0D3A5C"/>
                          <w:spacing w:val="26"/>
                        </w:rPr>
                        <w:t> </w:t>
                      </w:r>
                      <w:r>
                        <w:rPr>
                          <w:color w:val="0D3A5C"/>
                        </w:rPr>
                        <w:t>noodzakelijk.</w:t>
                      </w:r>
                      <w:r>
                        <w:rPr>
                          <w:color w:val="0D3A5C"/>
                          <w:spacing w:val="26"/>
                        </w:rPr>
                        <w:t> </w:t>
                      </w:r>
                      <w:r>
                        <w:rPr>
                          <w:color w:val="0D3A5C"/>
                        </w:rPr>
                        <w:t>Daarnaast</w:t>
                      </w:r>
                      <w:r>
                        <w:rPr>
                          <w:color w:val="0D3A5C"/>
                          <w:spacing w:val="26"/>
                        </w:rPr>
                        <w:t> </w:t>
                      </w:r>
                      <w:r>
                        <w:rPr>
                          <w:color w:val="0D3A5C"/>
                        </w:rPr>
                        <w:t>zal</w:t>
                      </w:r>
                      <w:r>
                        <w:rPr>
                          <w:color w:val="0D3A5C"/>
                          <w:spacing w:val="26"/>
                        </w:rPr>
                        <w:t> </w:t>
                      </w:r>
                      <w:r>
                        <w:rPr>
                          <w:color w:val="0D3A5C"/>
                        </w:rPr>
                        <w:t>in</w:t>
                      </w:r>
                      <w:r>
                        <w:rPr>
                          <w:color w:val="0D3A5C"/>
                          <w:spacing w:val="26"/>
                        </w:rPr>
                        <w:t> </w:t>
                      </w:r>
                      <w:r>
                        <w:rPr>
                          <w:color w:val="0D3A5C"/>
                        </w:rPr>
                        <w:t>de</w:t>
                      </w:r>
                      <w:r>
                        <w:rPr>
                          <w:color w:val="0D3A5C"/>
                          <w:spacing w:val="26"/>
                        </w:rPr>
                        <w:t> </w:t>
                      </w:r>
                      <w:r>
                        <w:rPr>
                          <w:color w:val="0D3A5C"/>
                        </w:rPr>
                        <w:t>loop</w:t>
                      </w:r>
                      <w:r>
                        <w:rPr>
                          <w:color w:val="0D3A5C"/>
                          <w:spacing w:val="26"/>
                        </w:rPr>
                        <w:t> </w:t>
                      </w:r>
                      <w:r>
                        <w:rPr>
                          <w:color w:val="0D3A5C"/>
                        </w:rPr>
                        <w:t>van</w:t>
                      </w:r>
                      <w:r>
                        <w:rPr>
                          <w:color w:val="0D3A5C"/>
                          <w:spacing w:val="26"/>
                        </w:rPr>
                        <w:t> </w:t>
                      </w:r>
                      <w:r>
                        <w:rPr>
                          <w:color w:val="0D3A5C"/>
                        </w:rPr>
                        <w:t>2025 inhuur plaatsvinden voor de verwerking van de mutatiedetectie, die inmiddels in beeld is gebracht. De totale lasten inclusief inhuur blijven naar verwachting binnen het budget en naar verwachting wordt een voordeel van € 224k verwacht.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3376">
                <wp:simplePos x="0" y="0"/>
                <wp:positionH relativeFrom="page">
                  <wp:posOffset>743584</wp:posOffset>
                </wp:positionH>
                <wp:positionV relativeFrom="page">
                  <wp:posOffset>4949504</wp:posOffset>
                </wp:positionV>
                <wp:extent cx="5978525" cy="143573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978525"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Overige</w:t>
                            </w:r>
                            <w:r>
                              <w:rPr>
                                <w:i/>
                                <w:color w:val="0D3A5C"/>
                                <w:spacing w:val="15"/>
                                <w:sz w:val="24"/>
                                <w:u w:val="single" w:color="0D3A5C"/>
                              </w:rPr>
                              <w:t> </w:t>
                            </w:r>
                            <w:r>
                              <w:rPr>
                                <w:i/>
                                <w:color w:val="0D3A5C"/>
                                <w:sz w:val="24"/>
                                <w:u w:val="single" w:color="0D3A5C"/>
                              </w:rPr>
                              <w:t>operationele</w:t>
                            </w:r>
                            <w:r>
                              <w:rPr>
                                <w:i/>
                                <w:color w:val="0D3A5C"/>
                                <w:spacing w:val="15"/>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35k.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pPr>
                            <w:r>
                              <w:rPr>
                                <w:color w:val="0D3A5C"/>
                              </w:rPr>
                              <w:t>Onder deze post zijn de lasten voor regievoering en supportcontracten, de signalering en kartering van de mutatiedetectie, landmeting, kwaliteitsonderzoeken en overige materiële en operationele kosten opgenomen. Het nadeel is volledig toe te rekenen aan de signalering en kartering van de mutatiedetectie. Dit betreft een verschuiving van inhuur (personeelskosten) naar uitbesteding (overige operationele kosten), waardoor het tekort dan ook binnen het te verwachten voordeel op de personeelskosten kan worden opgevangen.</w:t>
                            </w:r>
                          </w:p>
                        </w:txbxContent>
                      </wps:txbx>
                      <wps:bodyPr wrap="square" lIns="0" tIns="0" rIns="0" bIns="0" rtlCol="0">
                        <a:noAutofit/>
                      </wps:bodyPr>
                    </wps:wsp>
                  </a:graphicData>
                </a:graphic>
              </wp:anchor>
            </w:drawing>
          </mc:Choice>
          <mc:Fallback>
            <w:pict>
              <v:shape style="position:absolute;margin-left:58.549999pt;margin-top:389.724762pt;width:470.75pt;height:113.05pt;mso-position-horizontal-relative:page;mso-position-vertical-relative:page;z-index:-15983104" type="#_x0000_t202" id="docshape96" filled="false" stroked="false">
                <v:textbox inset="0,0,0,0">
                  <w:txbxContent>
                    <w:p>
                      <w:pPr>
                        <w:spacing w:line="265" w:lineRule="exact" w:before="0"/>
                        <w:ind w:left="20" w:right="0" w:firstLine="0"/>
                        <w:jc w:val="left"/>
                        <w:rPr>
                          <w:i/>
                          <w:sz w:val="24"/>
                        </w:rPr>
                      </w:pPr>
                      <w:r>
                        <w:rPr>
                          <w:i/>
                          <w:color w:val="0D3A5C"/>
                          <w:sz w:val="24"/>
                          <w:u w:val="single" w:color="0D3A5C"/>
                        </w:rPr>
                        <w:t>Overige</w:t>
                      </w:r>
                      <w:r>
                        <w:rPr>
                          <w:i/>
                          <w:color w:val="0D3A5C"/>
                          <w:spacing w:val="15"/>
                          <w:sz w:val="24"/>
                          <w:u w:val="single" w:color="0D3A5C"/>
                        </w:rPr>
                        <w:t> </w:t>
                      </w:r>
                      <w:r>
                        <w:rPr>
                          <w:i/>
                          <w:color w:val="0D3A5C"/>
                          <w:sz w:val="24"/>
                          <w:u w:val="single" w:color="0D3A5C"/>
                        </w:rPr>
                        <w:t>operationele</w:t>
                      </w:r>
                      <w:r>
                        <w:rPr>
                          <w:i/>
                          <w:color w:val="0D3A5C"/>
                          <w:spacing w:val="15"/>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35k.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pPr>
                      <w:r>
                        <w:rPr>
                          <w:color w:val="0D3A5C"/>
                        </w:rPr>
                        <w:t>Onder deze post zijn de lasten voor regievoering en supportcontracten, de signalering en kartering van de mutatiedetectie, landmeting, kwaliteitsonderzoeken en overige materiële en operationele kosten opgenomen. Het nadeel is volledig toe te rekenen aan de signalering en kartering van de mutatiedetectie. Dit betreft een verschuiving van inhuur (personeelskosten) naar uitbesteding (overige operationele kosten), waardoor het tekort dan ook binnen het te verwachten voordeel op de personeelskosten kan worden opgevangen.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3888">
                <wp:simplePos x="0" y="0"/>
                <wp:positionH relativeFrom="page">
                  <wp:posOffset>7199681</wp:posOffset>
                </wp:positionH>
                <wp:positionV relativeFrom="page">
                  <wp:posOffset>10477668</wp:posOffset>
                </wp:positionV>
                <wp:extent cx="179070" cy="123189"/>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10</w:t>
                            </w:r>
                          </w:p>
                        </w:txbxContent>
                      </wps:txbx>
                      <wps:bodyPr wrap="square" lIns="0" tIns="0" rIns="0" bIns="0" rtlCol="0">
                        <a:noAutofit/>
                      </wps:bodyPr>
                    </wps:wsp>
                  </a:graphicData>
                </a:graphic>
              </wp:anchor>
            </w:drawing>
          </mc:Choice>
          <mc:Fallback>
            <w:pict>
              <v:shape style="position:absolute;margin-left:566.904053pt;margin-top:825.013306pt;width:14.1pt;height:9.7pt;mso-position-horizontal-relative:page;mso-position-vertical-relative:page;z-index:-15982592" type="#_x0000_t202" id="docshape97" filled="false" stroked="false">
                <v:textbox inset="0,0,0,0">
                  <w:txbxContent>
                    <w:p>
                      <w:pPr>
                        <w:spacing w:line="194" w:lineRule="exact" w:before="0"/>
                        <w:ind w:left="20" w:right="0" w:firstLine="0"/>
                        <w:jc w:val="left"/>
                        <w:rPr>
                          <w:rFonts w:ascii="Arial"/>
                          <w:b/>
                          <w:sz w:val="23"/>
                        </w:rPr>
                      </w:pPr>
                      <w:r>
                        <w:rPr>
                          <w:rFonts w:ascii="Arial"/>
                          <w:b/>
                          <w:spacing w:val="-5"/>
                          <w:sz w:val="23"/>
                        </w:rPr>
                        <w:t>10</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34400">
            <wp:simplePos x="0" y="0"/>
            <wp:positionH relativeFrom="page">
              <wp:posOffset>787594</wp:posOffset>
            </wp:positionH>
            <wp:positionV relativeFrom="page">
              <wp:posOffset>2156155</wp:posOffset>
            </wp:positionV>
            <wp:extent cx="5972379" cy="211094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7" cstate="print"/>
                    <a:stretch>
                      <a:fillRect/>
                    </a:stretch>
                  </pic:blipFill>
                  <pic:spPr>
                    <a:xfrm>
                      <a:off x="0" y="0"/>
                      <a:ext cx="5972379" cy="21109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34912">
                <wp:simplePos x="0" y="0"/>
                <wp:positionH relativeFrom="page">
                  <wp:posOffset>0</wp:posOffset>
                </wp:positionH>
                <wp:positionV relativeFrom="page">
                  <wp:posOffset>10392760</wp:posOffset>
                </wp:positionV>
                <wp:extent cx="7562850" cy="30416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7562850" cy="304165"/>
                          <a:chExt cx="7562850" cy="304165"/>
                        </a:xfrm>
                      </wpg:grpSpPr>
                      <pic:pic>
                        <pic:nvPicPr>
                          <pic:cNvPr id="107" name="Image 107"/>
                          <pic:cNvPicPr/>
                        </pic:nvPicPr>
                        <pic:blipFill>
                          <a:blip r:embed="rId9" cstate="print"/>
                          <a:stretch>
                            <a:fillRect/>
                          </a:stretch>
                        </pic:blipFill>
                        <pic:spPr>
                          <a:xfrm>
                            <a:off x="0" y="0"/>
                            <a:ext cx="7562850" cy="257271"/>
                          </a:xfrm>
                          <a:prstGeom prst="rect">
                            <a:avLst/>
                          </a:prstGeom>
                        </pic:spPr>
                      </pic:pic>
                      <pic:pic>
                        <pic:nvPicPr>
                          <pic:cNvPr id="108" name="Image 108"/>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81568" id="docshapegroup98" coordorigin="0,16367" coordsize="11910,479">
                <v:shape style="position:absolute;left:0;top:16366;width:11910;height:406" type="#_x0000_t75" id="docshape99" stroked="false">
                  <v:imagedata r:id="rId9" o:title=""/>
                </v:shape>
                <v:shape style="position:absolute;left:0;top:16568;width:11910;height:277" type="#_x0000_t75" id="docshape100"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35424">
                <wp:simplePos x="0" y="0"/>
                <wp:positionH relativeFrom="page">
                  <wp:posOffset>743584</wp:posOffset>
                </wp:positionH>
                <wp:positionV relativeFrom="page">
                  <wp:posOffset>760148</wp:posOffset>
                </wp:positionV>
                <wp:extent cx="6026150" cy="117856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6026150" cy="1178560"/>
                        </a:xfrm>
                        <a:prstGeom prst="rect">
                          <a:avLst/>
                        </a:prstGeom>
                      </wps:spPr>
                      <wps:txbx>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Informatisering</w:t>
                            </w:r>
                          </w:p>
                          <w:p>
                            <w:pPr>
                              <w:spacing w:before="50"/>
                              <w:ind w:left="20" w:right="0" w:firstLine="0"/>
                              <w:jc w:val="left"/>
                              <w:rPr>
                                <w:b/>
                                <w:sz w:val="34"/>
                              </w:rPr>
                            </w:pPr>
                            <w:r>
                              <w:rPr>
                                <w:b/>
                                <w:color w:val="0D3A5C"/>
                                <w:spacing w:val="-2"/>
                                <w:sz w:val="34"/>
                              </w:rPr>
                              <w:t>(ECGeo)</w:t>
                            </w:r>
                          </w:p>
                          <w:p>
                            <w:pPr>
                              <w:pStyle w:val="BodyText"/>
                              <w:spacing w:line="271" w:lineRule="auto" w:before="31"/>
                            </w:pPr>
                            <w:r>
                              <w:rPr>
                                <w:color w:val="0D3A5C"/>
                              </w:rPr>
                              <w:t>De totaal geprognosticeerde afwijking op het gemeente specifieke deel van het programma Informatisering (ECGeo) bedraagt € 35k. nadelig. In onderstaand overzicht is een nadere specificatie van het voordeel weergegeven.</w:t>
                            </w:r>
                          </w:p>
                        </w:txbxContent>
                      </wps:txbx>
                      <wps:bodyPr wrap="square" lIns="0" tIns="0" rIns="0" bIns="0" rtlCol="0">
                        <a:noAutofit/>
                      </wps:bodyPr>
                    </wps:wsp>
                  </a:graphicData>
                </a:graphic>
              </wp:anchor>
            </w:drawing>
          </mc:Choice>
          <mc:Fallback>
            <w:pict>
              <v:shape style="position:absolute;margin-left:58.549999pt;margin-top:59.854237pt;width:474.5pt;height:92.8pt;mso-position-horizontal-relative:page;mso-position-vertical-relative:page;z-index:-15981056" type="#_x0000_t202" id="docshape101" filled="false" stroked="false">
                <v:textbox inset="0,0,0,0">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Informatisering</w:t>
                      </w:r>
                    </w:p>
                    <w:p>
                      <w:pPr>
                        <w:spacing w:before="50"/>
                        <w:ind w:left="20" w:right="0" w:firstLine="0"/>
                        <w:jc w:val="left"/>
                        <w:rPr>
                          <w:b/>
                          <w:sz w:val="34"/>
                        </w:rPr>
                      </w:pPr>
                      <w:r>
                        <w:rPr>
                          <w:b/>
                          <w:color w:val="0D3A5C"/>
                          <w:spacing w:val="-2"/>
                          <w:sz w:val="34"/>
                        </w:rPr>
                        <w:t>(ECGeo)</w:t>
                      </w:r>
                    </w:p>
                    <w:p>
                      <w:pPr>
                        <w:pStyle w:val="BodyText"/>
                        <w:spacing w:line="271" w:lineRule="auto" w:before="31"/>
                      </w:pPr>
                      <w:r>
                        <w:rPr>
                          <w:color w:val="0D3A5C"/>
                        </w:rPr>
                        <w:t>De totaal geprognosticeerde afwijking op het gemeente specifieke deel van het programma Informatisering (ECGeo) bedraagt € 35k. nadelig. In onderstaand overzicht is een nadere specificatie van het voordeel weergegeven.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5936">
                <wp:simplePos x="0" y="0"/>
                <wp:positionH relativeFrom="page">
                  <wp:posOffset>743584</wp:posOffset>
                </wp:positionH>
                <wp:positionV relativeFrom="page">
                  <wp:posOffset>4485780</wp:posOffset>
                </wp:positionV>
                <wp:extent cx="6040120" cy="164528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6040120" cy="1645285"/>
                        </a:xfrm>
                        <a:prstGeom prst="rect">
                          <a:avLst/>
                        </a:prstGeom>
                      </wps:spPr>
                      <wps:txbx>
                        <w:txbxContent>
                          <w:p>
                            <w:pPr>
                              <w:pStyle w:val="BodyText"/>
                              <w:spacing w:line="265" w:lineRule="exact"/>
                            </w:pPr>
                            <w:r>
                              <w:rPr>
                                <w:color w:val="0D3A5C"/>
                              </w:rPr>
                              <w:t>Uitsluitend</w:t>
                            </w:r>
                            <w:r>
                              <w:rPr>
                                <w:color w:val="0D3A5C"/>
                                <w:spacing w:val="13"/>
                              </w:rPr>
                              <w:t> </w:t>
                            </w:r>
                            <w:r>
                              <w:rPr>
                                <w:color w:val="0D3A5C"/>
                              </w:rPr>
                              <w:t>specifieke</w:t>
                            </w:r>
                            <w:r>
                              <w:rPr>
                                <w:color w:val="0D3A5C"/>
                                <w:spacing w:val="16"/>
                              </w:rPr>
                              <w:t> </w:t>
                            </w:r>
                            <w:r>
                              <w:rPr>
                                <w:color w:val="0D3A5C"/>
                              </w:rPr>
                              <w:t>projecten</w:t>
                            </w:r>
                            <w:r>
                              <w:rPr>
                                <w:color w:val="0D3A5C"/>
                                <w:spacing w:val="16"/>
                              </w:rPr>
                              <w:t> </w:t>
                            </w:r>
                            <w:r>
                              <w:rPr>
                                <w:color w:val="0D3A5C"/>
                              </w:rPr>
                              <w:t>op</w:t>
                            </w:r>
                            <w:r>
                              <w:rPr>
                                <w:color w:val="0D3A5C"/>
                                <w:spacing w:val="16"/>
                              </w:rPr>
                              <w:t> </w:t>
                            </w:r>
                            <w:r>
                              <w:rPr>
                                <w:color w:val="0D3A5C"/>
                              </w:rPr>
                              <w:t>aanvraag</w:t>
                            </w:r>
                            <w:r>
                              <w:rPr>
                                <w:color w:val="0D3A5C"/>
                                <w:spacing w:val="16"/>
                              </w:rPr>
                              <w:t> </w:t>
                            </w:r>
                            <w:r>
                              <w:rPr>
                                <w:color w:val="0D3A5C"/>
                              </w:rPr>
                              <w:t>van</w:t>
                            </w:r>
                            <w:r>
                              <w:rPr>
                                <w:color w:val="0D3A5C"/>
                                <w:spacing w:val="16"/>
                              </w:rPr>
                              <w:t> </w:t>
                            </w:r>
                            <w:r>
                              <w:rPr>
                                <w:color w:val="0D3A5C"/>
                              </w:rPr>
                              <w:t>een</w:t>
                            </w:r>
                            <w:r>
                              <w:rPr>
                                <w:color w:val="0D3A5C"/>
                                <w:spacing w:val="15"/>
                              </w:rPr>
                              <w:t> </w:t>
                            </w:r>
                            <w:r>
                              <w:rPr>
                                <w:color w:val="0D3A5C"/>
                              </w:rPr>
                              <w:t>deelnemer</w:t>
                            </w:r>
                            <w:r>
                              <w:rPr>
                                <w:color w:val="0D3A5C"/>
                                <w:spacing w:val="16"/>
                              </w:rPr>
                              <w:t> </w:t>
                            </w:r>
                            <w:r>
                              <w:rPr>
                                <w:color w:val="0D3A5C"/>
                              </w:rPr>
                              <w:t>zullen</w:t>
                            </w:r>
                            <w:r>
                              <w:rPr>
                                <w:color w:val="0D3A5C"/>
                                <w:spacing w:val="16"/>
                              </w:rPr>
                              <w:t> </w:t>
                            </w:r>
                            <w:r>
                              <w:rPr>
                                <w:color w:val="0D3A5C"/>
                              </w:rPr>
                              <w:t>voortaan</w:t>
                            </w:r>
                            <w:r>
                              <w:rPr>
                                <w:color w:val="0D3A5C"/>
                                <w:spacing w:val="16"/>
                              </w:rPr>
                              <w:t> </w:t>
                            </w:r>
                            <w:r>
                              <w:rPr>
                                <w:color w:val="0D3A5C"/>
                              </w:rPr>
                              <w:t>nog</w:t>
                            </w:r>
                            <w:r>
                              <w:rPr>
                                <w:color w:val="0D3A5C"/>
                                <w:spacing w:val="16"/>
                              </w:rPr>
                              <w:t> </w:t>
                            </w:r>
                            <w:r>
                              <w:rPr>
                                <w:color w:val="0D3A5C"/>
                              </w:rPr>
                              <w:t>onder</w:t>
                            </w:r>
                            <w:r>
                              <w:rPr>
                                <w:color w:val="0D3A5C"/>
                                <w:spacing w:val="16"/>
                              </w:rPr>
                              <w:t> </w:t>
                            </w:r>
                            <w:r>
                              <w:rPr>
                                <w:color w:val="0D3A5C"/>
                                <w:spacing w:val="-5"/>
                              </w:rPr>
                              <w:t>de</w:t>
                            </w:r>
                          </w:p>
                          <w:p>
                            <w:pPr>
                              <w:pStyle w:val="BodyText"/>
                              <w:spacing w:line="271" w:lineRule="auto" w:before="9"/>
                              <w:ind w:right="74"/>
                            </w:pPr>
                            <w:r>
                              <w:rPr>
                                <w:color w:val="0D3A5C"/>
                              </w:rPr>
                              <w:t>gemeente specifieke lasten worden verantwoord. Daartoe stelt de desbetreffende gemeente vooraf een budget ter beschikking en vindt achteraf op basis van nacalculatie een afrekening plaats met deze deelnemer. Het betreffen uitsluitend taken in het kader van landmeten buiten de</w:t>
                            </w:r>
                            <w:r>
                              <w:rPr>
                                <w:color w:val="0D3A5C"/>
                                <w:spacing w:val="27"/>
                              </w:rPr>
                              <w:t> </w:t>
                            </w:r>
                            <w:r>
                              <w:rPr>
                                <w:color w:val="0D3A5C"/>
                              </w:rPr>
                              <w:t>BAG/BGT</w:t>
                            </w:r>
                            <w:r>
                              <w:rPr>
                                <w:color w:val="0D3A5C"/>
                                <w:spacing w:val="27"/>
                              </w:rPr>
                              <w:t> </w:t>
                            </w:r>
                            <w:r>
                              <w:rPr>
                                <w:color w:val="0D3A5C"/>
                              </w:rPr>
                              <w:t>en</w:t>
                            </w:r>
                            <w:r>
                              <w:rPr>
                                <w:color w:val="0D3A5C"/>
                                <w:spacing w:val="27"/>
                              </w:rPr>
                              <w:t> </w:t>
                            </w:r>
                            <w:r>
                              <w:rPr>
                                <w:color w:val="0D3A5C"/>
                              </w:rPr>
                              <w:t>specifieke</w:t>
                            </w:r>
                            <w:r>
                              <w:rPr>
                                <w:color w:val="0D3A5C"/>
                                <w:spacing w:val="27"/>
                              </w:rPr>
                              <w:t> </w:t>
                            </w:r>
                            <w:r>
                              <w:rPr>
                                <w:color w:val="0D3A5C"/>
                              </w:rPr>
                              <w:t>klantprojecten,</w:t>
                            </w:r>
                            <w:r>
                              <w:rPr>
                                <w:color w:val="0D3A5C"/>
                                <w:spacing w:val="27"/>
                              </w:rPr>
                              <w:t> </w:t>
                            </w:r>
                            <w:r>
                              <w:rPr>
                                <w:color w:val="0D3A5C"/>
                              </w:rPr>
                              <w:t>die</w:t>
                            </w:r>
                            <w:r>
                              <w:rPr>
                                <w:color w:val="0D3A5C"/>
                                <w:spacing w:val="27"/>
                              </w:rPr>
                              <w:t> </w:t>
                            </w:r>
                            <w:r>
                              <w:rPr>
                                <w:color w:val="0D3A5C"/>
                              </w:rPr>
                              <w:t>niet</w:t>
                            </w:r>
                            <w:r>
                              <w:rPr>
                                <w:color w:val="0D3A5C"/>
                                <w:spacing w:val="27"/>
                              </w:rPr>
                              <w:t> </w:t>
                            </w:r>
                            <w:r>
                              <w:rPr>
                                <w:color w:val="0D3A5C"/>
                              </w:rPr>
                              <w:t>onder</w:t>
                            </w:r>
                            <w:r>
                              <w:rPr>
                                <w:color w:val="0D3A5C"/>
                                <w:spacing w:val="27"/>
                              </w:rPr>
                              <w:t> </w:t>
                            </w:r>
                            <w:r>
                              <w:rPr>
                                <w:color w:val="0D3A5C"/>
                              </w:rPr>
                              <w:t>de</w:t>
                            </w:r>
                            <w:r>
                              <w:rPr>
                                <w:color w:val="0D3A5C"/>
                                <w:spacing w:val="27"/>
                              </w:rPr>
                              <w:t> </w:t>
                            </w:r>
                            <w:r>
                              <w:rPr>
                                <w:color w:val="0D3A5C"/>
                              </w:rPr>
                              <w:t>PDC</w:t>
                            </w:r>
                            <w:r>
                              <w:rPr>
                                <w:color w:val="0D3A5C"/>
                                <w:spacing w:val="27"/>
                              </w:rPr>
                              <w:t> </w:t>
                            </w:r>
                            <w:r>
                              <w:rPr>
                                <w:color w:val="0D3A5C"/>
                              </w:rPr>
                              <w:t>vallen.</w:t>
                            </w:r>
                            <w:r>
                              <w:rPr>
                                <w:color w:val="0D3A5C"/>
                                <w:spacing w:val="27"/>
                              </w:rPr>
                              <w:t> </w:t>
                            </w:r>
                            <w:r>
                              <w:rPr>
                                <w:color w:val="0D3A5C"/>
                              </w:rPr>
                              <w:t>Aangezien</w:t>
                            </w:r>
                            <w:r>
                              <w:rPr>
                                <w:color w:val="0D3A5C"/>
                                <w:spacing w:val="27"/>
                              </w:rPr>
                              <w:t> </w:t>
                            </w:r>
                            <w:r>
                              <w:rPr>
                                <w:color w:val="0D3A5C"/>
                              </w:rPr>
                              <w:t>de gemeente specifieke lasten door de deelnemers worden gedekt, zijn deze baten in</w:t>
                            </w:r>
                            <w:r>
                              <w:rPr>
                                <w:color w:val="0D3A5C"/>
                                <w:spacing w:val="80"/>
                              </w:rPr>
                              <w:t> </w:t>
                            </w:r>
                            <w:r>
                              <w:rPr>
                                <w:color w:val="0D3A5C"/>
                              </w:rPr>
                              <w:t>bovenstaande</w:t>
                            </w:r>
                            <w:r>
                              <w:rPr>
                                <w:color w:val="0D3A5C"/>
                                <w:spacing w:val="37"/>
                              </w:rPr>
                              <w:t> </w:t>
                            </w:r>
                            <w:r>
                              <w:rPr>
                                <w:color w:val="0D3A5C"/>
                              </w:rPr>
                              <w:t>prognose</w:t>
                            </w:r>
                            <w:r>
                              <w:rPr>
                                <w:color w:val="0D3A5C"/>
                                <w:spacing w:val="37"/>
                              </w:rPr>
                              <w:t> </w:t>
                            </w:r>
                            <w:r>
                              <w:rPr>
                                <w:color w:val="0D3A5C"/>
                              </w:rPr>
                              <w:t>reeds</w:t>
                            </w:r>
                            <w:r>
                              <w:rPr>
                                <w:color w:val="0D3A5C"/>
                                <w:spacing w:val="37"/>
                              </w:rPr>
                              <w:t> </w:t>
                            </w:r>
                            <w:r>
                              <w:rPr>
                                <w:color w:val="0D3A5C"/>
                              </w:rPr>
                              <w:t>verantwoord.</w:t>
                            </w:r>
                            <w:r>
                              <w:rPr>
                                <w:color w:val="0D3A5C"/>
                                <w:spacing w:val="37"/>
                              </w:rPr>
                              <w:t> </w:t>
                            </w:r>
                            <w:r>
                              <w:rPr>
                                <w:color w:val="0D3A5C"/>
                              </w:rPr>
                              <w:t>De</w:t>
                            </w:r>
                            <w:r>
                              <w:rPr>
                                <w:color w:val="0D3A5C"/>
                                <w:spacing w:val="37"/>
                              </w:rPr>
                              <w:t> </w:t>
                            </w:r>
                            <w:r>
                              <w:rPr>
                                <w:color w:val="0D3A5C"/>
                              </w:rPr>
                              <w:t>afwijkingen</w:t>
                            </w:r>
                            <w:r>
                              <w:rPr>
                                <w:color w:val="0D3A5C"/>
                                <w:spacing w:val="37"/>
                              </w:rPr>
                              <w:t> </w:t>
                            </w:r>
                            <w:r>
                              <w:rPr>
                                <w:color w:val="0D3A5C"/>
                              </w:rPr>
                              <w:t>per</w:t>
                            </w:r>
                            <w:r>
                              <w:rPr>
                                <w:color w:val="0D3A5C"/>
                                <w:spacing w:val="37"/>
                              </w:rPr>
                              <w:t> </w:t>
                            </w:r>
                            <w:r>
                              <w:rPr>
                                <w:color w:val="0D3A5C"/>
                              </w:rPr>
                              <w:t>deelnemende</w:t>
                            </w:r>
                            <w:r>
                              <w:rPr>
                                <w:color w:val="0D3A5C"/>
                                <w:spacing w:val="37"/>
                              </w:rPr>
                              <w:t> </w:t>
                            </w:r>
                            <w:r>
                              <w:rPr>
                                <w:color w:val="0D3A5C"/>
                              </w:rPr>
                              <w:t>gemeente</w:t>
                            </w:r>
                            <w:r>
                              <w:rPr>
                                <w:color w:val="0D3A5C"/>
                                <w:spacing w:val="37"/>
                              </w:rPr>
                              <w:t> </w:t>
                            </w:r>
                            <w:r>
                              <w:rPr>
                                <w:color w:val="0D3A5C"/>
                              </w:rPr>
                              <w:t>zijn als volgt:</w:t>
                            </w:r>
                          </w:p>
                        </w:txbxContent>
                      </wps:txbx>
                      <wps:bodyPr wrap="square" lIns="0" tIns="0" rIns="0" bIns="0" rtlCol="0">
                        <a:noAutofit/>
                      </wps:bodyPr>
                    </wps:wsp>
                  </a:graphicData>
                </a:graphic>
              </wp:anchor>
            </w:drawing>
          </mc:Choice>
          <mc:Fallback>
            <w:pict>
              <v:shape style="position:absolute;margin-left:58.549999pt;margin-top:353.211029pt;width:475.6pt;height:129.5500pt;mso-position-horizontal-relative:page;mso-position-vertical-relative:page;z-index:-15980544" type="#_x0000_t202" id="docshape102" filled="false" stroked="false">
                <v:textbox inset="0,0,0,0">
                  <w:txbxContent>
                    <w:p>
                      <w:pPr>
                        <w:pStyle w:val="BodyText"/>
                        <w:spacing w:line="265" w:lineRule="exact"/>
                      </w:pPr>
                      <w:r>
                        <w:rPr>
                          <w:color w:val="0D3A5C"/>
                        </w:rPr>
                        <w:t>Uitsluitend</w:t>
                      </w:r>
                      <w:r>
                        <w:rPr>
                          <w:color w:val="0D3A5C"/>
                          <w:spacing w:val="13"/>
                        </w:rPr>
                        <w:t> </w:t>
                      </w:r>
                      <w:r>
                        <w:rPr>
                          <w:color w:val="0D3A5C"/>
                        </w:rPr>
                        <w:t>specifieke</w:t>
                      </w:r>
                      <w:r>
                        <w:rPr>
                          <w:color w:val="0D3A5C"/>
                          <w:spacing w:val="16"/>
                        </w:rPr>
                        <w:t> </w:t>
                      </w:r>
                      <w:r>
                        <w:rPr>
                          <w:color w:val="0D3A5C"/>
                        </w:rPr>
                        <w:t>projecten</w:t>
                      </w:r>
                      <w:r>
                        <w:rPr>
                          <w:color w:val="0D3A5C"/>
                          <w:spacing w:val="16"/>
                        </w:rPr>
                        <w:t> </w:t>
                      </w:r>
                      <w:r>
                        <w:rPr>
                          <w:color w:val="0D3A5C"/>
                        </w:rPr>
                        <w:t>op</w:t>
                      </w:r>
                      <w:r>
                        <w:rPr>
                          <w:color w:val="0D3A5C"/>
                          <w:spacing w:val="16"/>
                        </w:rPr>
                        <w:t> </w:t>
                      </w:r>
                      <w:r>
                        <w:rPr>
                          <w:color w:val="0D3A5C"/>
                        </w:rPr>
                        <w:t>aanvraag</w:t>
                      </w:r>
                      <w:r>
                        <w:rPr>
                          <w:color w:val="0D3A5C"/>
                          <w:spacing w:val="16"/>
                        </w:rPr>
                        <w:t> </w:t>
                      </w:r>
                      <w:r>
                        <w:rPr>
                          <w:color w:val="0D3A5C"/>
                        </w:rPr>
                        <w:t>van</w:t>
                      </w:r>
                      <w:r>
                        <w:rPr>
                          <w:color w:val="0D3A5C"/>
                          <w:spacing w:val="16"/>
                        </w:rPr>
                        <w:t> </w:t>
                      </w:r>
                      <w:r>
                        <w:rPr>
                          <w:color w:val="0D3A5C"/>
                        </w:rPr>
                        <w:t>een</w:t>
                      </w:r>
                      <w:r>
                        <w:rPr>
                          <w:color w:val="0D3A5C"/>
                          <w:spacing w:val="15"/>
                        </w:rPr>
                        <w:t> </w:t>
                      </w:r>
                      <w:r>
                        <w:rPr>
                          <w:color w:val="0D3A5C"/>
                        </w:rPr>
                        <w:t>deelnemer</w:t>
                      </w:r>
                      <w:r>
                        <w:rPr>
                          <w:color w:val="0D3A5C"/>
                          <w:spacing w:val="16"/>
                        </w:rPr>
                        <w:t> </w:t>
                      </w:r>
                      <w:r>
                        <w:rPr>
                          <w:color w:val="0D3A5C"/>
                        </w:rPr>
                        <w:t>zullen</w:t>
                      </w:r>
                      <w:r>
                        <w:rPr>
                          <w:color w:val="0D3A5C"/>
                          <w:spacing w:val="16"/>
                        </w:rPr>
                        <w:t> </w:t>
                      </w:r>
                      <w:r>
                        <w:rPr>
                          <w:color w:val="0D3A5C"/>
                        </w:rPr>
                        <w:t>voortaan</w:t>
                      </w:r>
                      <w:r>
                        <w:rPr>
                          <w:color w:val="0D3A5C"/>
                          <w:spacing w:val="16"/>
                        </w:rPr>
                        <w:t> </w:t>
                      </w:r>
                      <w:r>
                        <w:rPr>
                          <w:color w:val="0D3A5C"/>
                        </w:rPr>
                        <w:t>nog</w:t>
                      </w:r>
                      <w:r>
                        <w:rPr>
                          <w:color w:val="0D3A5C"/>
                          <w:spacing w:val="16"/>
                        </w:rPr>
                        <w:t> </w:t>
                      </w:r>
                      <w:r>
                        <w:rPr>
                          <w:color w:val="0D3A5C"/>
                        </w:rPr>
                        <w:t>onder</w:t>
                      </w:r>
                      <w:r>
                        <w:rPr>
                          <w:color w:val="0D3A5C"/>
                          <w:spacing w:val="16"/>
                        </w:rPr>
                        <w:t> </w:t>
                      </w:r>
                      <w:r>
                        <w:rPr>
                          <w:color w:val="0D3A5C"/>
                          <w:spacing w:val="-5"/>
                        </w:rPr>
                        <w:t>de</w:t>
                      </w:r>
                    </w:p>
                    <w:p>
                      <w:pPr>
                        <w:pStyle w:val="BodyText"/>
                        <w:spacing w:line="271" w:lineRule="auto" w:before="9"/>
                        <w:ind w:right="74"/>
                      </w:pPr>
                      <w:r>
                        <w:rPr>
                          <w:color w:val="0D3A5C"/>
                        </w:rPr>
                        <w:t>gemeente specifieke lasten worden verantwoord. Daartoe stelt de desbetreffende gemeente vooraf een budget ter beschikking en vindt achteraf op basis van nacalculatie een afrekening plaats met deze deelnemer. Het betreffen uitsluitend taken in het kader van landmeten buiten de</w:t>
                      </w:r>
                      <w:r>
                        <w:rPr>
                          <w:color w:val="0D3A5C"/>
                          <w:spacing w:val="27"/>
                        </w:rPr>
                        <w:t> </w:t>
                      </w:r>
                      <w:r>
                        <w:rPr>
                          <w:color w:val="0D3A5C"/>
                        </w:rPr>
                        <w:t>BAG/BGT</w:t>
                      </w:r>
                      <w:r>
                        <w:rPr>
                          <w:color w:val="0D3A5C"/>
                          <w:spacing w:val="27"/>
                        </w:rPr>
                        <w:t> </w:t>
                      </w:r>
                      <w:r>
                        <w:rPr>
                          <w:color w:val="0D3A5C"/>
                        </w:rPr>
                        <w:t>en</w:t>
                      </w:r>
                      <w:r>
                        <w:rPr>
                          <w:color w:val="0D3A5C"/>
                          <w:spacing w:val="27"/>
                        </w:rPr>
                        <w:t> </w:t>
                      </w:r>
                      <w:r>
                        <w:rPr>
                          <w:color w:val="0D3A5C"/>
                        </w:rPr>
                        <w:t>specifieke</w:t>
                      </w:r>
                      <w:r>
                        <w:rPr>
                          <w:color w:val="0D3A5C"/>
                          <w:spacing w:val="27"/>
                        </w:rPr>
                        <w:t> </w:t>
                      </w:r>
                      <w:r>
                        <w:rPr>
                          <w:color w:val="0D3A5C"/>
                        </w:rPr>
                        <w:t>klantprojecten,</w:t>
                      </w:r>
                      <w:r>
                        <w:rPr>
                          <w:color w:val="0D3A5C"/>
                          <w:spacing w:val="27"/>
                        </w:rPr>
                        <w:t> </w:t>
                      </w:r>
                      <w:r>
                        <w:rPr>
                          <w:color w:val="0D3A5C"/>
                        </w:rPr>
                        <w:t>die</w:t>
                      </w:r>
                      <w:r>
                        <w:rPr>
                          <w:color w:val="0D3A5C"/>
                          <w:spacing w:val="27"/>
                        </w:rPr>
                        <w:t> </w:t>
                      </w:r>
                      <w:r>
                        <w:rPr>
                          <w:color w:val="0D3A5C"/>
                        </w:rPr>
                        <w:t>niet</w:t>
                      </w:r>
                      <w:r>
                        <w:rPr>
                          <w:color w:val="0D3A5C"/>
                          <w:spacing w:val="27"/>
                        </w:rPr>
                        <w:t> </w:t>
                      </w:r>
                      <w:r>
                        <w:rPr>
                          <w:color w:val="0D3A5C"/>
                        </w:rPr>
                        <w:t>onder</w:t>
                      </w:r>
                      <w:r>
                        <w:rPr>
                          <w:color w:val="0D3A5C"/>
                          <w:spacing w:val="27"/>
                        </w:rPr>
                        <w:t> </w:t>
                      </w:r>
                      <w:r>
                        <w:rPr>
                          <w:color w:val="0D3A5C"/>
                        </w:rPr>
                        <w:t>de</w:t>
                      </w:r>
                      <w:r>
                        <w:rPr>
                          <w:color w:val="0D3A5C"/>
                          <w:spacing w:val="27"/>
                        </w:rPr>
                        <w:t> </w:t>
                      </w:r>
                      <w:r>
                        <w:rPr>
                          <w:color w:val="0D3A5C"/>
                        </w:rPr>
                        <w:t>PDC</w:t>
                      </w:r>
                      <w:r>
                        <w:rPr>
                          <w:color w:val="0D3A5C"/>
                          <w:spacing w:val="27"/>
                        </w:rPr>
                        <w:t> </w:t>
                      </w:r>
                      <w:r>
                        <w:rPr>
                          <w:color w:val="0D3A5C"/>
                        </w:rPr>
                        <w:t>vallen.</w:t>
                      </w:r>
                      <w:r>
                        <w:rPr>
                          <w:color w:val="0D3A5C"/>
                          <w:spacing w:val="27"/>
                        </w:rPr>
                        <w:t> </w:t>
                      </w:r>
                      <w:r>
                        <w:rPr>
                          <w:color w:val="0D3A5C"/>
                        </w:rPr>
                        <w:t>Aangezien</w:t>
                      </w:r>
                      <w:r>
                        <w:rPr>
                          <w:color w:val="0D3A5C"/>
                          <w:spacing w:val="27"/>
                        </w:rPr>
                        <w:t> </w:t>
                      </w:r>
                      <w:r>
                        <w:rPr>
                          <w:color w:val="0D3A5C"/>
                        </w:rPr>
                        <w:t>de gemeente specifieke lasten door de deelnemers worden gedekt, zijn deze baten in</w:t>
                      </w:r>
                      <w:r>
                        <w:rPr>
                          <w:color w:val="0D3A5C"/>
                          <w:spacing w:val="80"/>
                        </w:rPr>
                        <w:t> </w:t>
                      </w:r>
                      <w:r>
                        <w:rPr>
                          <w:color w:val="0D3A5C"/>
                        </w:rPr>
                        <w:t>bovenstaande</w:t>
                      </w:r>
                      <w:r>
                        <w:rPr>
                          <w:color w:val="0D3A5C"/>
                          <w:spacing w:val="37"/>
                        </w:rPr>
                        <w:t> </w:t>
                      </w:r>
                      <w:r>
                        <w:rPr>
                          <w:color w:val="0D3A5C"/>
                        </w:rPr>
                        <w:t>prognose</w:t>
                      </w:r>
                      <w:r>
                        <w:rPr>
                          <w:color w:val="0D3A5C"/>
                          <w:spacing w:val="37"/>
                        </w:rPr>
                        <w:t> </w:t>
                      </w:r>
                      <w:r>
                        <w:rPr>
                          <w:color w:val="0D3A5C"/>
                        </w:rPr>
                        <w:t>reeds</w:t>
                      </w:r>
                      <w:r>
                        <w:rPr>
                          <w:color w:val="0D3A5C"/>
                          <w:spacing w:val="37"/>
                        </w:rPr>
                        <w:t> </w:t>
                      </w:r>
                      <w:r>
                        <w:rPr>
                          <w:color w:val="0D3A5C"/>
                        </w:rPr>
                        <w:t>verantwoord.</w:t>
                      </w:r>
                      <w:r>
                        <w:rPr>
                          <w:color w:val="0D3A5C"/>
                          <w:spacing w:val="37"/>
                        </w:rPr>
                        <w:t> </w:t>
                      </w:r>
                      <w:r>
                        <w:rPr>
                          <w:color w:val="0D3A5C"/>
                        </w:rPr>
                        <w:t>De</w:t>
                      </w:r>
                      <w:r>
                        <w:rPr>
                          <w:color w:val="0D3A5C"/>
                          <w:spacing w:val="37"/>
                        </w:rPr>
                        <w:t> </w:t>
                      </w:r>
                      <w:r>
                        <w:rPr>
                          <w:color w:val="0D3A5C"/>
                        </w:rPr>
                        <w:t>afwijkingen</w:t>
                      </w:r>
                      <w:r>
                        <w:rPr>
                          <w:color w:val="0D3A5C"/>
                          <w:spacing w:val="37"/>
                        </w:rPr>
                        <w:t> </w:t>
                      </w:r>
                      <w:r>
                        <w:rPr>
                          <w:color w:val="0D3A5C"/>
                        </w:rPr>
                        <w:t>per</w:t>
                      </w:r>
                      <w:r>
                        <w:rPr>
                          <w:color w:val="0D3A5C"/>
                          <w:spacing w:val="37"/>
                        </w:rPr>
                        <w:t> </w:t>
                      </w:r>
                      <w:r>
                        <w:rPr>
                          <w:color w:val="0D3A5C"/>
                        </w:rPr>
                        <w:t>deelnemende</w:t>
                      </w:r>
                      <w:r>
                        <w:rPr>
                          <w:color w:val="0D3A5C"/>
                          <w:spacing w:val="37"/>
                        </w:rPr>
                        <w:t> </w:t>
                      </w:r>
                      <w:r>
                        <w:rPr>
                          <w:color w:val="0D3A5C"/>
                        </w:rPr>
                        <w:t>gemeente</w:t>
                      </w:r>
                      <w:r>
                        <w:rPr>
                          <w:color w:val="0D3A5C"/>
                          <w:spacing w:val="37"/>
                        </w:rPr>
                        <w:t> </w:t>
                      </w:r>
                      <w:r>
                        <w:rPr>
                          <w:color w:val="0D3A5C"/>
                        </w:rPr>
                        <w:t>zijn als 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6448">
                <wp:simplePos x="0" y="0"/>
                <wp:positionH relativeFrom="page">
                  <wp:posOffset>743584</wp:posOffset>
                </wp:positionH>
                <wp:positionV relativeFrom="page">
                  <wp:posOffset>6372440</wp:posOffset>
                </wp:positionV>
                <wp:extent cx="5448935" cy="80708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5448935"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35k.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De gemeente Roermond heeft een bedrag van € 35.000 beschikbaar gesteld voor een gemeente specifiek BAG-project, dat ICT NML als opdracht heeft geaccepteerd. De geprognosticeerde baten en lasten zijn in deze rapportage opgenomen.</w:t>
                            </w:r>
                          </w:p>
                        </w:txbxContent>
                      </wps:txbx>
                      <wps:bodyPr wrap="square" lIns="0" tIns="0" rIns="0" bIns="0" rtlCol="0">
                        <a:noAutofit/>
                      </wps:bodyPr>
                    </wps:wsp>
                  </a:graphicData>
                </a:graphic>
              </wp:anchor>
            </w:drawing>
          </mc:Choice>
          <mc:Fallback>
            <w:pict>
              <v:shape style="position:absolute;margin-left:58.549999pt;margin-top:501.766998pt;width:429.05pt;height:63.55pt;mso-position-horizontal-relative:page;mso-position-vertical-relative:page;z-index:-15980032" type="#_x0000_t202" id="docshape103"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35k.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De gemeente Roermond heeft een bedrag van € 35.000 beschikbaar gesteld voor een gemeente specifiek BAG-project, dat ICT NML als opdracht heeft geaccepteerd. De geprognosticeerde baten en lasten zijn in deze rapportage opgenomen.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6960">
                <wp:simplePos x="0" y="0"/>
                <wp:positionH relativeFrom="page">
                  <wp:posOffset>7199681</wp:posOffset>
                </wp:positionH>
                <wp:positionV relativeFrom="page">
                  <wp:posOffset>10477668</wp:posOffset>
                </wp:positionV>
                <wp:extent cx="179070" cy="12192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79070" cy="121920"/>
                        </a:xfrm>
                        <a:prstGeom prst="rect">
                          <a:avLst/>
                        </a:prstGeom>
                      </wps:spPr>
                      <wps:txbx>
                        <w:txbxContent>
                          <w:p>
                            <w:pPr>
                              <w:spacing w:line="192" w:lineRule="exact" w:before="0"/>
                              <w:ind w:left="20" w:right="0" w:firstLine="0"/>
                              <w:jc w:val="left"/>
                              <w:rPr>
                                <w:rFonts w:ascii="Arial"/>
                                <w:b/>
                                <w:sz w:val="23"/>
                              </w:rPr>
                            </w:pPr>
                            <w:r>
                              <w:rPr>
                                <w:rFonts w:ascii="Arial"/>
                                <w:b/>
                                <w:spacing w:val="-5"/>
                                <w:sz w:val="23"/>
                              </w:rPr>
                              <w:t>11</w:t>
                            </w:r>
                          </w:p>
                        </w:txbxContent>
                      </wps:txbx>
                      <wps:bodyPr wrap="square" lIns="0" tIns="0" rIns="0" bIns="0" rtlCol="0">
                        <a:noAutofit/>
                      </wps:bodyPr>
                    </wps:wsp>
                  </a:graphicData>
                </a:graphic>
              </wp:anchor>
            </w:drawing>
          </mc:Choice>
          <mc:Fallback>
            <w:pict>
              <v:shape style="position:absolute;margin-left:566.904053pt;margin-top:825.013306pt;width:14.1pt;height:9.6pt;mso-position-horizontal-relative:page;mso-position-vertical-relative:page;z-index:-15979520" type="#_x0000_t202" id="docshape104" filled="false" stroked="false">
                <v:textbox inset="0,0,0,0">
                  <w:txbxContent>
                    <w:p>
                      <w:pPr>
                        <w:spacing w:line="192" w:lineRule="exact" w:before="0"/>
                        <w:ind w:left="20" w:right="0" w:firstLine="0"/>
                        <w:jc w:val="left"/>
                        <w:rPr>
                          <w:rFonts w:ascii="Arial"/>
                          <w:b/>
                          <w:sz w:val="23"/>
                        </w:rPr>
                      </w:pPr>
                      <w:r>
                        <w:rPr>
                          <w:rFonts w:ascii="Arial"/>
                          <w:b/>
                          <w:spacing w:val="-5"/>
                          <w:sz w:val="23"/>
                        </w:rPr>
                        <w:t>11</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37472">
            <wp:simplePos x="0" y="0"/>
            <wp:positionH relativeFrom="page">
              <wp:posOffset>802948</wp:posOffset>
            </wp:positionH>
            <wp:positionV relativeFrom="page">
              <wp:posOffset>1543278</wp:posOffset>
            </wp:positionV>
            <wp:extent cx="5933996" cy="3262373"/>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8" cstate="print"/>
                    <a:stretch>
                      <a:fillRect/>
                    </a:stretch>
                  </pic:blipFill>
                  <pic:spPr>
                    <a:xfrm>
                      <a:off x="0" y="0"/>
                      <a:ext cx="5933996" cy="326237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37984">
                <wp:simplePos x="0" y="0"/>
                <wp:positionH relativeFrom="page">
                  <wp:posOffset>0</wp:posOffset>
                </wp:positionH>
                <wp:positionV relativeFrom="page">
                  <wp:posOffset>10392760</wp:posOffset>
                </wp:positionV>
                <wp:extent cx="7562850" cy="30416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562850" cy="304165"/>
                          <a:chExt cx="7562850" cy="304165"/>
                        </a:xfrm>
                      </wpg:grpSpPr>
                      <pic:pic>
                        <pic:nvPicPr>
                          <pic:cNvPr id="115" name="Image 115"/>
                          <pic:cNvPicPr/>
                        </pic:nvPicPr>
                        <pic:blipFill>
                          <a:blip r:embed="rId9" cstate="print"/>
                          <a:stretch>
                            <a:fillRect/>
                          </a:stretch>
                        </pic:blipFill>
                        <pic:spPr>
                          <a:xfrm>
                            <a:off x="0" y="0"/>
                            <a:ext cx="7562850" cy="257271"/>
                          </a:xfrm>
                          <a:prstGeom prst="rect">
                            <a:avLst/>
                          </a:prstGeom>
                        </pic:spPr>
                      </pic:pic>
                      <pic:pic>
                        <pic:nvPicPr>
                          <pic:cNvPr id="116" name="Image 116"/>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78496" id="docshapegroup105" coordorigin="0,16367" coordsize="11910,479">
                <v:shape style="position:absolute;left:0;top:16366;width:11910;height:406" type="#_x0000_t75" id="docshape106" stroked="false">
                  <v:imagedata r:id="rId9" o:title=""/>
                </v:shape>
                <v:shape style="position:absolute;left:0;top:16568;width:11910;height:277" type="#_x0000_t75" id="docshape107"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38496">
                <wp:simplePos x="0" y="0"/>
                <wp:positionH relativeFrom="page">
                  <wp:posOffset>743584</wp:posOffset>
                </wp:positionH>
                <wp:positionV relativeFrom="page">
                  <wp:posOffset>760148</wp:posOffset>
                </wp:positionV>
                <wp:extent cx="5871845" cy="67373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871845" cy="673735"/>
                        </a:xfrm>
                        <a:prstGeom prst="rect">
                          <a:avLst/>
                        </a:prstGeom>
                      </wps:spPr>
                      <wps:txbx>
                        <w:txbxContent>
                          <w:p>
                            <w:pPr>
                              <w:spacing w:line="366" w:lineRule="exact" w:before="0"/>
                              <w:ind w:left="20" w:right="0" w:firstLine="0"/>
                              <w:jc w:val="left"/>
                              <w:rPr>
                                <w:b/>
                                <w:sz w:val="34"/>
                              </w:rPr>
                            </w:pPr>
                            <w:r>
                              <w:rPr>
                                <w:b/>
                                <w:color w:val="0D3A5C"/>
                                <w:sz w:val="34"/>
                              </w:rPr>
                              <w:t>Lasten</w:t>
                            </w:r>
                            <w:r>
                              <w:rPr>
                                <w:b/>
                                <w:color w:val="0D3A5C"/>
                                <w:spacing w:val="22"/>
                                <w:sz w:val="34"/>
                              </w:rPr>
                              <w:t> </w:t>
                            </w:r>
                            <w:r>
                              <w:rPr>
                                <w:b/>
                                <w:color w:val="0D3A5C"/>
                                <w:sz w:val="34"/>
                              </w:rPr>
                              <w:t>en</w:t>
                            </w:r>
                            <w:r>
                              <w:rPr>
                                <w:b/>
                                <w:color w:val="0D3A5C"/>
                                <w:spacing w:val="22"/>
                                <w:sz w:val="34"/>
                              </w:rPr>
                              <w:t> </w:t>
                            </w:r>
                            <w:r>
                              <w:rPr>
                                <w:b/>
                                <w:color w:val="0D3A5C"/>
                                <w:sz w:val="34"/>
                              </w:rPr>
                              <w:t>baten</w:t>
                            </w:r>
                            <w:r>
                              <w:rPr>
                                <w:b/>
                                <w:color w:val="0D3A5C"/>
                                <w:spacing w:val="23"/>
                                <w:sz w:val="34"/>
                              </w:rPr>
                              <w:t> </w:t>
                            </w:r>
                            <w:r>
                              <w:rPr>
                                <w:b/>
                                <w:color w:val="0D3A5C"/>
                                <w:sz w:val="34"/>
                              </w:rPr>
                              <w:t>programma</w:t>
                            </w:r>
                            <w:r>
                              <w:rPr>
                                <w:b/>
                                <w:color w:val="0D3A5C"/>
                                <w:spacing w:val="22"/>
                                <w:sz w:val="34"/>
                              </w:rPr>
                              <w:t> </w:t>
                            </w:r>
                            <w:r>
                              <w:rPr>
                                <w:b/>
                                <w:color w:val="0D3A5C"/>
                                <w:sz w:val="34"/>
                              </w:rPr>
                              <w:t>Bedrijfsvoering</w:t>
                            </w:r>
                            <w:r>
                              <w:rPr>
                                <w:b/>
                                <w:color w:val="0D3A5C"/>
                                <w:spacing w:val="23"/>
                                <w:sz w:val="34"/>
                              </w:rPr>
                              <w:t> </w:t>
                            </w:r>
                            <w:r>
                              <w:rPr>
                                <w:b/>
                                <w:color w:val="0D3A5C"/>
                                <w:sz w:val="34"/>
                              </w:rPr>
                              <w:t>en</w:t>
                            </w:r>
                            <w:r>
                              <w:rPr>
                                <w:b/>
                                <w:color w:val="0D3A5C"/>
                                <w:spacing w:val="22"/>
                                <w:sz w:val="34"/>
                              </w:rPr>
                              <w:t> </w:t>
                            </w:r>
                            <w:r>
                              <w:rPr>
                                <w:b/>
                                <w:color w:val="0D3A5C"/>
                                <w:sz w:val="34"/>
                              </w:rPr>
                              <w:t>post</w:t>
                            </w:r>
                            <w:r>
                              <w:rPr>
                                <w:b/>
                                <w:color w:val="0D3A5C"/>
                                <w:spacing w:val="23"/>
                                <w:sz w:val="34"/>
                              </w:rPr>
                              <w:t> </w:t>
                            </w:r>
                            <w:r>
                              <w:rPr>
                                <w:b/>
                                <w:color w:val="0D3A5C"/>
                                <w:spacing w:val="-2"/>
                                <w:sz w:val="34"/>
                              </w:rPr>
                              <w:t>onvoorzien</w:t>
                            </w:r>
                          </w:p>
                          <w:p>
                            <w:pPr>
                              <w:pStyle w:val="BodyText"/>
                              <w:spacing w:line="271" w:lineRule="auto" w:before="32"/>
                            </w:pPr>
                            <w:r>
                              <w:rPr>
                                <w:color w:val="0D3A5C"/>
                              </w:rPr>
                              <w:t>Hieronder treft u de prognose 2025 aan van de lasten en baten van het programma Bedrijfsvoering 2025 op basis van de eerste 4 maanden van 2025.</w:t>
                            </w:r>
                          </w:p>
                        </w:txbxContent>
                      </wps:txbx>
                      <wps:bodyPr wrap="square" lIns="0" tIns="0" rIns="0" bIns="0" rtlCol="0">
                        <a:noAutofit/>
                      </wps:bodyPr>
                    </wps:wsp>
                  </a:graphicData>
                </a:graphic>
              </wp:anchor>
            </w:drawing>
          </mc:Choice>
          <mc:Fallback>
            <w:pict>
              <v:shape style="position:absolute;margin-left:58.549999pt;margin-top:59.854248pt;width:462.35pt;height:53.05pt;mso-position-horizontal-relative:page;mso-position-vertical-relative:page;z-index:-15977984" type="#_x0000_t202" id="docshape108" filled="false" stroked="false">
                <v:textbox inset="0,0,0,0">
                  <w:txbxContent>
                    <w:p>
                      <w:pPr>
                        <w:spacing w:line="366" w:lineRule="exact" w:before="0"/>
                        <w:ind w:left="20" w:right="0" w:firstLine="0"/>
                        <w:jc w:val="left"/>
                        <w:rPr>
                          <w:b/>
                          <w:sz w:val="34"/>
                        </w:rPr>
                      </w:pPr>
                      <w:r>
                        <w:rPr>
                          <w:b/>
                          <w:color w:val="0D3A5C"/>
                          <w:sz w:val="34"/>
                        </w:rPr>
                        <w:t>Lasten</w:t>
                      </w:r>
                      <w:r>
                        <w:rPr>
                          <w:b/>
                          <w:color w:val="0D3A5C"/>
                          <w:spacing w:val="22"/>
                          <w:sz w:val="34"/>
                        </w:rPr>
                        <w:t> </w:t>
                      </w:r>
                      <w:r>
                        <w:rPr>
                          <w:b/>
                          <w:color w:val="0D3A5C"/>
                          <w:sz w:val="34"/>
                        </w:rPr>
                        <w:t>en</w:t>
                      </w:r>
                      <w:r>
                        <w:rPr>
                          <w:b/>
                          <w:color w:val="0D3A5C"/>
                          <w:spacing w:val="22"/>
                          <w:sz w:val="34"/>
                        </w:rPr>
                        <w:t> </w:t>
                      </w:r>
                      <w:r>
                        <w:rPr>
                          <w:b/>
                          <w:color w:val="0D3A5C"/>
                          <w:sz w:val="34"/>
                        </w:rPr>
                        <w:t>baten</w:t>
                      </w:r>
                      <w:r>
                        <w:rPr>
                          <w:b/>
                          <w:color w:val="0D3A5C"/>
                          <w:spacing w:val="23"/>
                          <w:sz w:val="34"/>
                        </w:rPr>
                        <w:t> </w:t>
                      </w:r>
                      <w:r>
                        <w:rPr>
                          <w:b/>
                          <w:color w:val="0D3A5C"/>
                          <w:sz w:val="34"/>
                        </w:rPr>
                        <w:t>programma</w:t>
                      </w:r>
                      <w:r>
                        <w:rPr>
                          <w:b/>
                          <w:color w:val="0D3A5C"/>
                          <w:spacing w:val="22"/>
                          <w:sz w:val="34"/>
                        </w:rPr>
                        <w:t> </w:t>
                      </w:r>
                      <w:r>
                        <w:rPr>
                          <w:b/>
                          <w:color w:val="0D3A5C"/>
                          <w:sz w:val="34"/>
                        </w:rPr>
                        <w:t>Bedrijfsvoering</w:t>
                      </w:r>
                      <w:r>
                        <w:rPr>
                          <w:b/>
                          <w:color w:val="0D3A5C"/>
                          <w:spacing w:val="23"/>
                          <w:sz w:val="34"/>
                        </w:rPr>
                        <w:t> </w:t>
                      </w:r>
                      <w:r>
                        <w:rPr>
                          <w:b/>
                          <w:color w:val="0D3A5C"/>
                          <w:sz w:val="34"/>
                        </w:rPr>
                        <w:t>en</w:t>
                      </w:r>
                      <w:r>
                        <w:rPr>
                          <w:b/>
                          <w:color w:val="0D3A5C"/>
                          <w:spacing w:val="22"/>
                          <w:sz w:val="34"/>
                        </w:rPr>
                        <w:t> </w:t>
                      </w:r>
                      <w:r>
                        <w:rPr>
                          <w:b/>
                          <w:color w:val="0D3A5C"/>
                          <w:sz w:val="34"/>
                        </w:rPr>
                        <w:t>post</w:t>
                      </w:r>
                      <w:r>
                        <w:rPr>
                          <w:b/>
                          <w:color w:val="0D3A5C"/>
                          <w:spacing w:val="23"/>
                          <w:sz w:val="34"/>
                        </w:rPr>
                        <w:t> </w:t>
                      </w:r>
                      <w:r>
                        <w:rPr>
                          <w:b/>
                          <w:color w:val="0D3A5C"/>
                          <w:spacing w:val="-2"/>
                          <w:sz w:val="34"/>
                        </w:rPr>
                        <w:t>onvoorzien</w:t>
                      </w:r>
                    </w:p>
                    <w:p>
                      <w:pPr>
                        <w:pStyle w:val="BodyText"/>
                        <w:spacing w:line="271" w:lineRule="auto" w:before="32"/>
                      </w:pPr>
                      <w:r>
                        <w:rPr>
                          <w:color w:val="0D3A5C"/>
                        </w:rPr>
                        <w:t>Hieronder treft u de prognose 2025 aan van de lasten en baten van het programma Bedrijfsvoering 2025 op basis van de eerste 4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9008">
                <wp:simplePos x="0" y="0"/>
                <wp:positionH relativeFrom="page">
                  <wp:posOffset>743584</wp:posOffset>
                </wp:positionH>
                <wp:positionV relativeFrom="page">
                  <wp:posOffset>5028909</wp:posOffset>
                </wp:positionV>
                <wp:extent cx="6071870" cy="59753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6071870" cy="597535"/>
                        </a:xfrm>
                        <a:prstGeom prst="rect">
                          <a:avLst/>
                        </a:prstGeom>
                      </wps:spPr>
                      <wps:txbx>
                        <w:txbxContent>
                          <w:p>
                            <w:pPr>
                              <w:pStyle w:val="BodyText"/>
                              <w:spacing w:line="265" w:lineRule="exact"/>
                            </w:pPr>
                            <w:r>
                              <w:rPr>
                                <w:color w:val="0D3A5C"/>
                              </w:rPr>
                              <w:t>Op</w:t>
                            </w:r>
                            <w:r>
                              <w:rPr>
                                <w:color w:val="0D3A5C"/>
                                <w:spacing w:val="13"/>
                              </w:rPr>
                              <w:t> </w:t>
                            </w:r>
                            <w:r>
                              <w:rPr>
                                <w:color w:val="0D3A5C"/>
                              </w:rPr>
                              <w:t>het</w:t>
                            </w:r>
                            <w:r>
                              <w:rPr>
                                <w:color w:val="0D3A5C"/>
                                <w:spacing w:val="14"/>
                              </w:rPr>
                              <w:t> </w:t>
                            </w:r>
                            <w:r>
                              <w:rPr>
                                <w:color w:val="0D3A5C"/>
                              </w:rPr>
                              <w:t>programma</w:t>
                            </w:r>
                            <w:r>
                              <w:rPr>
                                <w:color w:val="0D3A5C"/>
                                <w:spacing w:val="13"/>
                              </w:rPr>
                              <w:t> </w:t>
                            </w:r>
                            <w:r>
                              <w:rPr>
                                <w:color w:val="0D3A5C"/>
                              </w:rPr>
                              <w:t>Bedrijfsvoering</w:t>
                            </w:r>
                            <w:r>
                              <w:rPr>
                                <w:color w:val="0D3A5C"/>
                                <w:spacing w:val="14"/>
                              </w:rPr>
                              <w:t> </w:t>
                            </w:r>
                            <w:r>
                              <w:rPr>
                                <w:color w:val="0D3A5C"/>
                              </w:rPr>
                              <w:t>en</w:t>
                            </w:r>
                            <w:r>
                              <w:rPr>
                                <w:color w:val="0D3A5C"/>
                                <w:spacing w:val="14"/>
                              </w:rPr>
                              <w:t> </w:t>
                            </w:r>
                            <w:r>
                              <w:rPr>
                                <w:color w:val="0D3A5C"/>
                              </w:rPr>
                              <w:t>de</w:t>
                            </w:r>
                            <w:r>
                              <w:rPr>
                                <w:color w:val="0D3A5C"/>
                                <w:spacing w:val="13"/>
                              </w:rPr>
                              <w:t> </w:t>
                            </w:r>
                            <w:r>
                              <w:rPr>
                                <w:color w:val="0D3A5C"/>
                              </w:rPr>
                              <w:t>post</w:t>
                            </w:r>
                            <w:r>
                              <w:rPr>
                                <w:color w:val="0D3A5C"/>
                                <w:spacing w:val="14"/>
                              </w:rPr>
                              <w:t> </w:t>
                            </w:r>
                            <w:r>
                              <w:rPr>
                                <w:color w:val="0D3A5C"/>
                              </w:rPr>
                              <w:t>onvoorzien</w:t>
                            </w:r>
                            <w:r>
                              <w:rPr>
                                <w:color w:val="0D3A5C"/>
                                <w:spacing w:val="13"/>
                              </w:rPr>
                              <w:t> </w:t>
                            </w:r>
                            <w:r>
                              <w:rPr>
                                <w:color w:val="0D3A5C"/>
                              </w:rPr>
                              <w:t>wordt</w:t>
                            </w:r>
                            <w:r>
                              <w:rPr>
                                <w:color w:val="0D3A5C"/>
                                <w:spacing w:val="14"/>
                              </w:rPr>
                              <w:t> </w:t>
                            </w:r>
                            <w:r>
                              <w:rPr>
                                <w:color w:val="0D3A5C"/>
                              </w:rPr>
                              <w:t>in</w:t>
                            </w:r>
                            <w:r>
                              <w:rPr>
                                <w:color w:val="0D3A5C"/>
                                <w:spacing w:val="14"/>
                              </w:rPr>
                              <w:t> </w:t>
                            </w:r>
                            <w:r>
                              <w:rPr>
                                <w:color w:val="0D3A5C"/>
                              </w:rPr>
                              <w:t>totaal</w:t>
                            </w:r>
                            <w:r>
                              <w:rPr>
                                <w:color w:val="0D3A5C"/>
                                <w:spacing w:val="13"/>
                              </w:rPr>
                              <w:t> </w:t>
                            </w:r>
                            <w:r>
                              <w:rPr>
                                <w:color w:val="0D3A5C"/>
                              </w:rPr>
                              <w:t>een</w:t>
                            </w:r>
                            <w:r>
                              <w:rPr>
                                <w:color w:val="0D3A5C"/>
                                <w:spacing w:val="14"/>
                              </w:rPr>
                              <w:t> </w:t>
                            </w:r>
                            <w:r>
                              <w:rPr>
                                <w:color w:val="0D3A5C"/>
                              </w:rPr>
                              <w:t>nadeel</w:t>
                            </w:r>
                            <w:r>
                              <w:rPr>
                                <w:color w:val="0D3A5C"/>
                                <w:spacing w:val="14"/>
                              </w:rPr>
                              <w:t> </w:t>
                            </w:r>
                            <w:r>
                              <w:rPr>
                                <w:color w:val="0D3A5C"/>
                                <w:spacing w:val="-5"/>
                              </w:rPr>
                              <w:t>ter</w:t>
                            </w:r>
                          </w:p>
                          <w:p>
                            <w:pPr>
                              <w:pStyle w:val="BodyText"/>
                              <w:spacing w:before="37"/>
                            </w:pPr>
                            <w:r>
                              <w:rPr>
                                <w:color w:val="0D3A5C"/>
                              </w:rPr>
                              <w:t>hoogte</w:t>
                            </w:r>
                            <w:r>
                              <w:rPr>
                                <w:color w:val="0D3A5C"/>
                                <w:spacing w:val="15"/>
                              </w:rPr>
                              <w:t> </w:t>
                            </w:r>
                            <w:r>
                              <w:rPr>
                                <w:color w:val="0D3A5C"/>
                              </w:rPr>
                              <w:t>van</w:t>
                            </w:r>
                            <w:r>
                              <w:rPr>
                                <w:color w:val="0D3A5C"/>
                                <w:spacing w:val="15"/>
                              </w:rPr>
                              <w:t> </w:t>
                            </w:r>
                            <w:r>
                              <w:rPr>
                                <w:color w:val="0D3A5C"/>
                              </w:rPr>
                              <w:t>€</w:t>
                            </w:r>
                            <w:r>
                              <w:rPr>
                                <w:color w:val="0D3A5C"/>
                                <w:spacing w:val="16"/>
                              </w:rPr>
                              <w:t> </w:t>
                            </w:r>
                            <w:r>
                              <w:rPr>
                                <w:color w:val="0D3A5C"/>
                              </w:rPr>
                              <w:t>103.148</w:t>
                            </w:r>
                            <w:r>
                              <w:rPr>
                                <w:color w:val="0D3A5C"/>
                                <w:spacing w:val="15"/>
                              </w:rPr>
                              <w:t> </w:t>
                            </w:r>
                            <w:r>
                              <w:rPr>
                                <w:color w:val="0D3A5C"/>
                              </w:rPr>
                              <w:t>verwacht.</w:t>
                            </w:r>
                            <w:r>
                              <w:rPr>
                                <w:color w:val="0D3A5C"/>
                                <w:spacing w:val="15"/>
                              </w:rPr>
                              <w:t> </w:t>
                            </w:r>
                            <w:r>
                              <w:rPr>
                                <w:color w:val="0D3A5C"/>
                              </w:rPr>
                              <w:t>Onderstaand</w:t>
                            </w:r>
                            <w:r>
                              <w:rPr>
                                <w:color w:val="0D3A5C"/>
                                <w:spacing w:val="16"/>
                              </w:rPr>
                              <w:t> </w:t>
                            </w:r>
                            <w:r>
                              <w:rPr>
                                <w:color w:val="0D3A5C"/>
                              </w:rPr>
                              <w:t>worden</w:t>
                            </w:r>
                            <w:r>
                              <w:rPr>
                                <w:color w:val="0D3A5C"/>
                                <w:spacing w:val="15"/>
                              </w:rPr>
                              <w:t> </w:t>
                            </w:r>
                            <w:r>
                              <w:rPr>
                                <w:color w:val="0D3A5C"/>
                              </w:rPr>
                              <w:t>de</w:t>
                            </w:r>
                            <w:r>
                              <w:rPr>
                                <w:color w:val="0D3A5C"/>
                                <w:spacing w:val="15"/>
                              </w:rPr>
                              <w:t> </w:t>
                            </w:r>
                            <w:r>
                              <w:rPr>
                                <w:color w:val="0D3A5C"/>
                              </w:rPr>
                              <w:t>te</w:t>
                            </w:r>
                            <w:r>
                              <w:rPr>
                                <w:color w:val="0D3A5C"/>
                                <w:spacing w:val="16"/>
                              </w:rPr>
                              <w:t> </w:t>
                            </w:r>
                            <w:r>
                              <w:rPr>
                                <w:color w:val="0D3A5C"/>
                              </w:rPr>
                              <w:t>verwachten</w:t>
                            </w:r>
                            <w:r>
                              <w:rPr>
                                <w:color w:val="0D3A5C"/>
                                <w:spacing w:val="15"/>
                              </w:rPr>
                              <w:t> </w:t>
                            </w:r>
                            <w:r>
                              <w:rPr>
                                <w:color w:val="0D3A5C"/>
                              </w:rPr>
                              <w:t>afwijkingen</w:t>
                            </w:r>
                            <w:r>
                              <w:rPr>
                                <w:color w:val="0D3A5C"/>
                                <w:spacing w:val="15"/>
                              </w:rPr>
                              <w:t> </w:t>
                            </w:r>
                            <w:r>
                              <w:rPr>
                                <w:color w:val="0D3A5C"/>
                              </w:rPr>
                              <w:t>groter</w:t>
                            </w:r>
                            <w:r>
                              <w:rPr>
                                <w:color w:val="0D3A5C"/>
                                <w:spacing w:val="16"/>
                              </w:rPr>
                              <w:t> </w:t>
                            </w:r>
                            <w:r>
                              <w:rPr>
                                <w:color w:val="0D3A5C"/>
                                <w:spacing w:val="-5"/>
                              </w:rPr>
                              <w:t>dan</w:t>
                            </w:r>
                          </w:p>
                          <w:p>
                            <w:pPr>
                              <w:pStyle w:val="BodyText"/>
                              <w:spacing w:before="37"/>
                            </w:pPr>
                            <w:r>
                              <w:rPr>
                                <w:color w:val="0D3A5C"/>
                              </w:rPr>
                              <w:t>€</w:t>
                            </w:r>
                            <w:r>
                              <w:rPr>
                                <w:color w:val="0D3A5C"/>
                                <w:spacing w:val="10"/>
                              </w:rPr>
                              <w:t> </w:t>
                            </w:r>
                            <w:r>
                              <w:rPr>
                                <w:color w:val="0D3A5C"/>
                              </w:rPr>
                              <w:t>25.000</w:t>
                            </w:r>
                            <w:r>
                              <w:rPr>
                                <w:color w:val="0D3A5C"/>
                                <w:spacing w:val="10"/>
                              </w:rPr>
                              <w:t> </w:t>
                            </w:r>
                            <w:r>
                              <w:rPr>
                                <w:color w:val="0D3A5C"/>
                                <w:spacing w:val="-2"/>
                              </w:rPr>
                              <w:t>toegelicht.</w:t>
                            </w:r>
                          </w:p>
                        </w:txbxContent>
                      </wps:txbx>
                      <wps:bodyPr wrap="square" lIns="0" tIns="0" rIns="0" bIns="0" rtlCol="0">
                        <a:noAutofit/>
                      </wps:bodyPr>
                    </wps:wsp>
                  </a:graphicData>
                </a:graphic>
              </wp:anchor>
            </w:drawing>
          </mc:Choice>
          <mc:Fallback>
            <w:pict>
              <v:shape style="position:absolute;margin-left:58.549999pt;margin-top:395.977142pt;width:478.1pt;height:47.05pt;mso-position-horizontal-relative:page;mso-position-vertical-relative:page;z-index:-15977472" type="#_x0000_t202" id="docshape109" filled="false" stroked="false">
                <v:textbox inset="0,0,0,0">
                  <w:txbxContent>
                    <w:p>
                      <w:pPr>
                        <w:pStyle w:val="BodyText"/>
                        <w:spacing w:line="265" w:lineRule="exact"/>
                      </w:pPr>
                      <w:r>
                        <w:rPr>
                          <w:color w:val="0D3A5C"/>
                        </w:rPr>
                        <w:t>Op</w:t>
                      </w:r>
                      <w:r>
                        <w:rPr>
                          <w:color w:val="0D3A5C"/>
                          <w:spacing w:val="13"/>
                        </w:rPr>
                        <w:t> </w:t>
                      </w:r>
                      <w:r>
                        <w:rPr>
                          <w:color w:val="0D3A5C"/>
                        </w:rPr>
                        <w:t>het</w:t>
                      </w:r>
                      <w:r>
                        <w:rPr>
                          <w:color w:val="0D3A5C"/>
                          <w:spacing w:val="14"/>
                        </w:rPr>
                        <w:t> </w:t>
                      </w:r>
                      <w:r>
                        <w:rPr>
                          <w:color w:val="0D3A5C"/>
                        </w:rPr>
                        <w:t>programma</w:t>
                      </w:r>
                      <w:r>
                        <w:rPr>
                          <w:color w:val="0D3A5C"/>
                          <w:spacing w:val="13"/>
                        </w:rPr>
                        <w:t> </w:t>
                      </w:r>
                      <w:r>
                        <w:rPr>
                          <w:color w:val="0D3A5C"/>
                        </w:rPr>
                        <w:t>Bedrijfsvoering</w:t>
                      </w:r>
                      <w:r>
                        <w:rPr>
                          <w:color w:val="0D3A5C"/>
                          <w:spacing w:val="14"/>
                        </w:rPr>
                        <w:t> </w:t>
                      </w:r>
                      <w:r>
                        <w:rPr>
                          <w:color w:val="0D3A5C"/>
                        </w:rPr>
                        <w:t>en</w:t>
                      </w:r>
                      <w:r>
                        <w:rPr>
                          <w:color w:val="0D3A5C"/>
                          <w:spacing w:val="14"/>
                        </w:rPr>
                        <w:t> </w:t>
                      </w:r>
                      <w:r>
                        <w:rPr>
                          <w:color w:val="0D3A5C"/>
                        </w:rPr>
                        <w:t>de</w:t>
                      </w:r>
                      <w:r>
                        <w:rPr>
                          <w:color w:val="0D3A5C"/>
                          <w:spacing w:val="13"/>
                        </w:rPr>
                        <w:t> </w:t>
                      </w:r>
                      <w:r>
                        <w:rPr>
                          <w:color w:val="0D3A5C"/>
                        </w:rPr>
                        <w:t>post</w:t>
                      </w:r>
                      <w:r>
                        <w:rPr>
                          <w:color w:val="0D3A5C"/>
                          <w:spacing w:val="14"/>
                        </w:rPr>
                        <w:t> </w:t>
                      </w:r>
                      <w:r>
                        <w:rPr>
                          <w:color w:val="0D3A5C"/>
                        </w:rPr>
                        <w:t>onvoorzien</w:t>
                      </w:r>
                      <w:r>
                        <w:rPr>
                          <w:color w:val="0D3A5C"/>
                          <w:spacing w:val="13"/>
                        </w:rPr>
                        <w:t> </w:t>
                      </w:r>
                      <w:r>
                        <w:rPr>
                          <w:color w:val="0D3A5C"/>
                        </w:rPr>
                        <w:t>wordt</w:t>
                      </w:r>
                      <w:r>
                        <w:rPr>
                          <w:color w:val="0D3A5C"/>
                          <w:spacing w:val="14"/>
                        </w:rPr>
                        <w:t> </w:t>
                      </w:r>
                      <w:r>
                        <w:rPr>
                          <w:color w:val="0D3A5C"/>
                        </w:rPr>
                        <w:t>in</w:t>
                      </w:r>
                      <w:r>
                        <w:rPr>
                          <w:color w:val="0D3A5C"/>
                          <w:spacing w:val="14"/>
                        </w:rPr>
                        <w:t> </w:t>
                      </w:r>
                      <w:r>
                        <w:rPr>
                          <w:color w:val="0D3A5C"/>
                        </w:rPr>
                        <w:t>totaal</w:t>
                      </w:r>
                      <w:r>
                        <w:rPr>
                          <w:color w:val="0D3A5C"/>
                          <w:spacing w:val="13"/>
                        </w:rPr>
                        <w:t> </w:t>
                      </w:r>
                      <w:r>
                        <w:rPr>
                          <w:color w:val="0D3A5C"/>
                        </w:rPr>
                        <w:t>een</w:t>
                      </w:r>
                      <w:r>
                        <w:rPr>
                          <w:color w:val="0D3A5C"/>
                          <w:spacing w:val="14"/>
                        </w:rPr>
                        <w:t> </w:t>
                      </w:r>
                      <w:r>
                        <w:rPr>
                          <w:color w:val="0D3A5C"/>
                        </w:rPr>
                        <w:t>nadeel</w:t>
                      </w:r>
                      <w:r>
                        <w:rPr>
                          <w:color w:val="0D3A5C"/>
                          <w:spacing w:val="14"/>
                        </w:rPr>
                        <w:t> </w:t>
                      </w:r>
                      <w:r>
                        <w:rPr>
                          <w:color w:val="0D3A5C"/>
                          <w:spacing w:val="-5"/>
                        </w:rPr>
                        <w:t>ter</w:t>
                      </w:r>
                    </w:p>
                    <w:p>
                      <w:pPr>
                        <w:pStyle w:val="BodyText"/>
                        <w:spacing w:before="37"/>
                      </w:pPr>
                      <w:r>
                        <w:rPr>
                          <w:color w:val="0D3A5C"/>
                        </w:rPr>
                        <w:t>hoogte</w:t>
                      </w:r>
                      <w:r>
                        <w:rPr>
                          <w:color w:val="0D3A5C"/>
                          <w:spacing w:val="15"/>
                        </w:rPr>
                        <w:t> </w:t>
                      </w:r>
                      <w:r>
                        <w:rPr>
                          <w:color w:val="0D3A5C"/>
                        </w:rPr>
                        <w:t>van</w:t>
                      </w:r>
                      <w:r>
                        <w:rPr>
                          <w:color w:val="0D3A5C"/>
                          <w:spacing w:val="15"/>
                        </w:rPr>
                        <w:t> </w:t>
                      </w:r>
                      <w:r>
                        <w:rPr>
                          <w:color w:val="0D3A5C"/>
                        </w:rPr>
                        <w:t>€</w:t>
                      </w:r>
                      <w:r>
                        <w:rPr>
                          <w:color w:val="0D3A5C"/>
                          <w:spacing w:val="16"/>
                        </w:rPr>
                        <w:t> </w:t>
                      </w:r>
                      <w:r>
                        <w:rPr>
                          <w:color w:val="0D3A5C"/>
                        </w:rPr>
                        <w:t>103.148</w:t>
                      </w:r>
                      <w:r>
                        <w:rPr>
                          <w:color w:val="0D3A5C"/>
                          <w:spacing w:val="15"/>
                        </w:rPr>
                        <w:t> </w:t>
                      </w:r>
                      <w:r>
                        <w:rPr>
                          <w:color w:val="0D3A5C"/>
                        </w:rPr>
                        <w:t>verwacht.</w:t>
                      </w:r>
                      <w:r>
                        <w:rPr>
                          <w:color w:val="0D3A5C"/>
                          <w:spacing w:val="15"/>
                        </w:rPr>
                        <w:t> </w:t>
                      </w:r>
                      <w:r>
                        <w:rPr>
                          <w:color w:val="0D3A5C"/>
                        </w:rPr>
                        <w:t>Onderstaand</w:t>
                      </w:r>
                      <w:r>
                        <w:rPr>
                          <w:color w:val="0D3A5C"/>
                          <w:spacing w:val="16"/>
                        </w:rPr>
                        <w:t> </w:t>
                      </w:r>
                      <w:r>
                        <w:rPr>
                          <w:color w:val="0D3A5C"/>
                        </w:rPr>
                        <w:t>worden</w:t>
                      </w:r>
                      <w:r>
                        <w:rPr>
                          <w:color w:val="0D3A5C"/>
                          <w:spacing w:val="15"/>
                        </w:rPr>
                        <w:t> </w:t>
                      </w:r>
                      <w:r>
                        <w:rPr>
                          <w:color w:val="0D3A5C"/>
                        </w:rPr>
                        <w:t>de</w:t>
                      </w:r>
                      <w:r>
                        <w:rPr>
                          <w:color w:val="0D3A5C"/>
                          <w:spacing w:val="15"/>
                        </w:rPr>
                        <w:t> </w:t>
                      </w:r>
                      <w:r>
                        <w:rPr>
                          <w:color w:val="0D3A5C"/>
                        </w:rPr>
                        <w:t>te</w:t>
                      </w:r>
                      <w:r>
                        <w:rPr>
                          <w:color w:val="0D3A5C"/>
                          <w:spacing w:val="16"/>
                        </w:rPr>
                        <w:t> </w:t>
                      </w:r>
                      <w:r>
                        <w:rPr>
                          <w:color w:val="0D3A5C"/>
                        </w:rPr>
                        <w:t>verwachten</w:t>
                      </w:r>
                      <w:r>
                        <w:rPr>
                          <w:color w:val="0D3A5C"/>
                          <w:spacing w:val="15"/>
                        </w:rPr>
                        <w:t> </w:t>
                      </w:r>
                      <w:r>
                        <w:rPr>
                          <w:color w:val="0D3A5C"/>
                        </w:rPr>
                        <w:t>afwijkingen</w:t>
                      </w:r>
                      <w:r>
                        <w:rPr>
                          <w:color w:val="0D3A5C"/>
                          <w:spacing w:val="15"/>
                        </w:rPr>
                        <w:t> </w:t>
                      </w:r>
                      <w:r>
                        <w:rPr>
                          <w:color w:val="0D3A5C"/>
                        </w:rPr>
                        <w:t>groter</w:t>
                      </w:r>
                      <w:r>
                        <w:rPr>
                          <w:color w:val="0D3A5C"/>
                          <w:spacing w:val="16"/>
                        </w:rPr>
                        <w:t> </w:t>
                      </w:r>
                      <w:r>
                        <w:rPr>
                          <w:color w:val="0D3A5C"/>
                          <w:spacing w:val="-5"/>
                        </w:rPr>
                        <w:t>dan</w:t>
                      </w:r>
                    </w:p>
                    <w:p>
                      <w:pPr>
                        <w:pStyle w:val="BodyText"/>
                        <w:spacing w:before="37"/>
                      </w:pPr>
                      <w:r>
                        <w:rPr>
                          <w:color w:val="0D3A5C"/>
                        </w:rPr>
                        <w:t>€</w:t>
                      </w:r>
                      <w:r>
                        <w:rPr>
                          <w:color w:val="0D3A5C"/>
                          <w:spacing w:val="10"/>
                        </w:rPr>
                        <w:t> </w:t>
                      </w:r>
                      <w:r>
                        <w:rPr>
                          <w:color w:val="0D3A5C"/>
                        </w:rPr>
                        <w:t>25.000</w:t>
                      </w:r>
                      <w:r>
                        <w:rPr>
                          <w:color w:val="0D3A5C"/>
                          <w:spacing w:val="10"/>
                        </w:rPr>
                        <w:t> </w:t>
                      </w:r>
                      <w:r>
                        <w:rPr>
                          <w:color w:val="0D3A5C"/>
                          <w:spacing w:val="-2"/>
                        </w:rPr>
                        <w:t>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39520">
                <wp:simplePos x="0" y="0"/>
                <wp:positionH relativeFrom="page">
                  <wp:posOffset>743584</wp:posOffset>
                </wp:positionH>
                <wp:positionV relativeFrom="page">
                  <wp:posOffset>5867425</wp:posOffset>
                </wp:positionV>
                <wp:extent cx="6003290" cy="143573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6003290"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2"/>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42k.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ind w:right="17"/>
                            </w:pPr>
                            <w:r>
                              <w:rPr>
                                <w:color w:val="0D3A5C"/>
                              </w:rPr>
                              <w:t>Op basis van de lopende leaseverplichtingen en de investeringsplanning 2025 is een doorrekening gemaakt van de lease- en hardware kosten. Door de investeringen in het laatste kwartaal van 2024 en de te verwachten investeringen 2025 voor werkplekken worden nieuwe asset-based leaseverplichtingen aangegaan, terwijl de verplichtingen vanwege de TRO constructie slechts beperkt afnemen, ontstaan hogere lasten. Hieruit zal het huidige budget in 2025 overschreden worden.</w:t>
                            </w:r>
                          </w:p>
                        </w:txbxContent>
                      </wps:txbx>
                      <wps:bodyPr wrap="square" lIns="0" tIns="0" rIns="0" bIns="0" rtlCol="0">
                        <a:noAutofit/>
                      </wps:bodyPr>
                    </wps:wsp>
                  </a:graphicData>
                </a:graphic>
              </wp:anchor>
            </w:drawing>
          </mc:Choice>
          <mc:Fallback>
            <w:pict>
              <v:shape style="position:absolute;margin-left:58.549999pt;margin-top:462.002014pt;width:472.7pt;height:113.05pt;mso-position-horizontal-relative:page;mso-position-vertical-relative:page;z-index:-15976960" type="#_x0000_t202" id="docshape110" filled="false" stroked="false">
                <v:textbox inset="0,0,0,0">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2"/>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42k.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ind w:right="17"/>
                      </w:pPr>
                      <w:r>
                        <w:rPr>
                          <w:color w:val="0D3A5C"/>
                        </w:rPr>
                        <w:t>Op basis van de lopende leaseverplichtingen en de investeringsplanning 2025 is een doorrekening gemaakt van de lease- en hardware kosten. Door de investeringen in het laatste kwartaal van 2024 en de te verwachten investeringen 2025 voor werkplekken worden nieuwe asset-based leaseverplichtingen aangegaan, terwijl de verplichtingen vanwege de TRO constructie slechts beperkt afnemen, ontstaan hogere lasten. Hieruit zal het huidige budget in 2025 overschreden worden.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0032">
                <wp:simplePos x="0" y="0"/>
                <wp:positionH relativeFrom="page">
                  <wp:posOffset>743584</wp:posOffset>
                </wp:positionH>
                <wp:positionV relativeFrom="page">
                  <wp:posOffset>7544457</wp:posOffset>
                </wp:positionV>
                <wp:extent cx="6041390" cy="164528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6041390" cy="1645285"/>
                        </a:xfrm>
                        <a:prstGeom prst="rect">
                          <a:avLst/>
                        </a:prstGeom>
                      </wps:spPr>
                      <wps:txbx>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49k.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9"/>
                              <w:ind w:right="17"/>
                            </w:pPr>
                            <w:r>
                              <w:rPr>
                                <w:color w:val="0D3A5C"/>
                              </w:rPr>
                              <w:t>Dit tekort ontstaat enerzijds door het afbouwen van de TRO constructie en het aangaan van SAAS-oplossingen en anderzijds door het intern correct verantwoorden van de lasten. Sinds de toevoeging van de samenwerkingsmodule Geo is het meer van belang geworden om de kosten op de juiste programma’s te verantwoorden. De begin 2025 geïmplementeerde nieuwe financiële inrichting helpt daarbij om dit te realiseren. Dit betekent dat met name software en licenties die voorheen onder het programma Automatisering (ICT) werden verantwoord vanaf verslagjaar 2025 onder het programma Bedrijfsvoering worden opgenomen.</w:t>
                            </w:r>
                          </w:p>
                        </w:txbxContent>
                      </wps:txbx>
                      <wps:bodyPr wrap="square" lIns="0" tIns="0" rIns="0" bIns="0" rtlCol="0">
                        <a:noAutofit/>
                      </wps:bodyPr>
                    </wps:wsp>
                  </a:graphicData>
                </a:graphic>
              </wp:anchor>
            </w:drawing>
          </mc:Choice>
          <mc:Fallback>
            <w:pict>
              <v:shape style="position:absolute;margin-left:58.549999pt;margin-top:594.051758pt;width:475.7pt;height:129.5500pt;mso-position-horizontal-relative:page;mso-position-vertical-relative:page;z-index:-15976448" type="#_x0000_t202" id="docshape111" filled="false" stroked="false">
                <v:textbox inset="0,0,0,0">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49k.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9"/>
                        <w:ind w:right="17"/>
                      </w:pPr>
                      <w:r>
                        <w:rPr>
                          <w:color w:val="0D3A5C"/>
                        </w:rPr>
                        <w:t>Dit tekort ontstaat enerzijds door het afbouwen van de TRO constructie en het aangaan van SAAS-oplossingen en anderzijds door het intern correct verantwoorden van de lasten. Sinds de toevoeging van de samenwerkingsmodule Geo is het meer van belang geworden om de kosten op de juiste programma’s te verantwoorden. De begin 2025 geïmplementeerde nieuwe financiële inrichting helpt daarbij om dit te realiseren. Dit betekent dat met name software en licenties die voorheen onder het programma Automatisering (ICT) werden verantwoord vanaf verslagjaar 2025 onder het programma Bedrijfsvoering worden opgenomen.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0544">
                <wp:simplePos x="0" y="0"/>
                <wp:positionH relativeFrom="page">
                  <wp:posOffset>7199681</wp:posOffset>
                </wp:positionH>
                <wp:positionV relativeFrom="page">
                  <wp:posOffset>10477668</wp:posOffset>
                </wp:positionV>
                <wp:extent cx="179070" cy="12192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79070" cy="121920"/>
                        </a:xfrm>
                        <a:prstGeom prst="rect">
                          <a:avLst/>
                        </a:prstGeom>
                      </wps:spPr>
                      <wps:txbx>
                        <w:txbxContent>
                          <w:p>
                            <w:pPr>
                              <w:spacing w:line="192" w:lineRule="exact" w:before="0"/>
                              <w:ind w:left="20" w:right="0" w:firstLine="0"/>
                              <w:jc w:val="left"/>
                              <w:rPr>
                                <w:rFonts w:ascii="Arial"/>
                                <w:b/>
                                <w:sz w:val="23"/>
                              </w:rPr>
                            </w:pPr>
                            <w:r>
                              <w:rPr>
                                <w:rFonts w:ascii="Arial"/>
                                <w:b/>
                                <w:spacing w:val="-5"/>
                                <w:sz w:val="23"/>
                              </w:rPr>
                              <w:t>12</w:t>
                            </w:r>
                          </w:p>
                        </w:txbxContent>
                      </wps:txbx>
                      <wps:bodyPr wrap="square" lIns="0" tIns="0" rIns="0" bIns="0" rtlCol="0">
                        <a:noAutofit/>
                      </wps:bodyPr>
                    </wps:wsp>
                  </a:graphicData>
                </a:graphic>
              </wp:anchor>
            </w:drawing>
          </mc:Choice>
          <mc:Fallback>
            <w:pict>
              <v:shape style="position:absolute;margin-left:566.904053pt;margin-top:825.013306pt;width:14.1pt;height:9.6pt;mso-position-horizontal-relative:page;mso-position-vertical-relative:page;z-index:-15975936" type="#_x0000_t202" id="docshape112" filled="false" stroked="false">
                <v:textbox inset="0,0,0,0">
                  <w:txbxContent>
                    <w:p>
                      <w:pPr>
                        <w:spacing w:line="192" w:lineRule="exact" w:before="0"/>
                        <w:ind w:left="20" w:right="0" w:firstLine="0"/>
                        <w:jc w:val="left"/>
                        <w:rPr>
                          <w:rFonts w:ascii="Arial"/>
                          <w:b/>
                          <w:sz w:val="23"/>
                        </w:rPr>
                      </w:pPr>
                      <w:r>
                        <w:rPr>
                          <w:rFonts w:ascii="Arial"/>
                          <w:b/>
                          <w:spacing w:val="-5"/>
                          <w:sz w:val="23"/>
                        </w:rPr>
                        <w:t>12</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41056">
            <wp:simplePos x="0" y="0"/>
            <wp:positionH relativeFrom="page">
              <wp:posOffset>818526</wp:posOffset>
            </wp:positionH>
            <wp:positionV relativeFrom="page">
              <wp:posOffset>4758873</wp:posOffset>
            </wp:positionV>
            <wp:extent cx="3058704" cy="1274740"/>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9" cstate="print"/>
                    <a:stretch>
                      <a:fillRect/>
                    </a:stretch>
                  </pic:blipFill>
                  <pic:spPr>
                    <a:xfrm>
                      <a:off x="0" y="0"/>
                      <a:ext cx="3058704" cy="127474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41568">
                <wp:simplePos x="0" y="0"/>
                <wp:positionH relativeFrom="page">
                  <wp:posOffset>0</wp:posOffset>
                </wp:positionH>
                <wp:positionV relativeFrom="page">
                  <wp:posOffset>10392760</wp:posOffset>
                </wp:positionV>
                <wp:extent cx="7562850" cy="30416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562850" cy="304165"/>
                          <a:chExt cx="7562850" cy="304165"/>
                        </a:xfrm>
                      </wpg:grpSpPr>
                      <pic:pic>
                        <pic:nvPicPr>
                          <pic:cNvPr id="124" name="Image 124"/>
                          <pic:cNvPicPr/>
                        </pic:nvPicPr>
                        <pic:blipFill>
                          <a:blip r:embed="rId9" cstate="print"/>
                          <a:stretch>
                            <a:fillRect/>
                          </a:stretch>
                        </pic:blipFill>
                        <pic:spPr>
                          <a:xfrm>
                            <a:off x="0" y="0"/>
                            <a:ext cx="7562850" cy="257271"/>
                          </a:xfrm>
                          <a:prstGeom prst="rect">
                            <a:avLst/>
                          </a:prstGeom>
                        </pic:spPr>
                      </pic:pic>
                      <pic:pic>
                        <pic:nvPicPr>
                          <pic:cNvPr id="125" name="Image 125"/>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74912" id="docshapegroup113" coordorigin="0,16367" coordsize="11910,479">
                <v:shape style="position:absolute;left:0;top:16366;width:11910;height:406" type="#_x0000_t75" id="docshape114" stroked="false">
                  <v:imagedata r:id="rId9" o:title=""/>
                </v:shape>
                <v:shape style="position:absolute;left:0;top:16568;width:11910;height:277" type="#_x0000_t75" id="docshape115"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42080">
                <wp:simplePos x="0" y="0"/>
                <wp:positionH relativeFrom="page">
                  <wp:posOffset>743584</wp:posOffset>
                </wp:positionH>
                <wp:positionV relativeFrom="page">
                  <wp:posOffset>457051</wp:posOffset>
                </wp:positionV>
                <wp:extent cx="6052185" cy="241109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052185" cy="2411095"/>
                        </a:xfrm>
                        <a:prstGeom prst="rect">
                          <a:avLst/>
                        </a:prstGeom>
                      </wps:spPr>
                      <wps:txbx>
                        <w:txbxContent>
                          <w:p>
                            <w:pPr>
                              <w:spacing w:line="550" w:lineRule="exact" w:before="0"/>
                              <w:ind w:left="20" w:right="0" w:firstLine="0"/>
                              <w:jc w:val="left"/>
                              <w:rPr>
                                <w:b/>
                                <w:sz w:val="52"/>
                              </w:rPr>
                            </w:pPr>
                            <w:r>
                              <w:rPr>
                                <w:b/>
                                <w:color w:val="0D3A5C"/>
                                <w:sz w:val="52"/>
                              </w:rPr>
                              <w:t>Bijdragen</w:t>
                            </w:r>
                            <w:r>
                              <w:rPr>
                                <w:b/>
                                <w:color w:val="0D3A5C"/>
                                <w:spacing w:val="-10"/>
                                <w:sz w:val="52"/>
                              </w:rPr>
                              <w:t> </w:t>
                            </w:r>
                            <w:r>
                              <w:rPr>
                                <w:b/>
                                <w:color w:val="0D3A5C"/>
                                <w:sz w:val="52"/>
                              </w:rPr>
                              <w:t>deelnemende</w:t>
                            </w:r>
                            <w:r>
                              <w:rPr>
                                <w:b/>
                                <w:color w:val="0D3A5C"/>
                                <w:spacing w:val="-10"/>
                                <w:sz w:val="52"/>
                              </w:rPr>
                              <w:t> </w:t>
                            </w:r>
                            <w:r>
                              <w:rPr>
                                <w:b/>
                                <w:color w:val="0D3A5C"/>
                                <w:sz w:val="52"/>
                              </w:rPr>
                              <w:t>gemeenten</w:t>
                            </w:r>
                            <w:r>
                              <w:rPr>
                                <w:b/>
                                <w:color w:val="0D3A5C"/>
                                <w:spacing w:val="-9"/>
                                <w:sz w:val="52"/>
                              </w:rPr>
                              <w:t> </w:t>
                            </w:r>
                            <w:r>
                              <w:rPr>
                                <w:b/>
                                <w:color w:val="0D3A5C"/>
                                <w:spacing w:val="-5"/>
                                <w:sz w:val="52"/>
                              </w:rPr>
                              <w:t>aan</w:t>
                            </w:r>
                          </w:p>
                          <w:p>
                            <w:pPr>
                              <w:spacing w:before="85"/>
                              <w:ind w:left="20" w:right="0" w:firstLine="0"/>
                              <w:jc w:val="left"/>
                              <w:rPr>
                                <w:b/>
                                <w:sz w:val="52"/>
                              </w:rPr>
                            </w:pPr>
                            <w:r>
                              <w:rPr>
                                <w:b/>
                                <w:color w:val="0D3A5C"/>
                                <w:spacing w:val="-2"/>
                                <w:sz w:val="52"/>
                              </w:rPr>
                              <w:t>samenwerkingsmodules</w:t>
                            </w:r>
                          </w:p>
                          <w:p>
                            <w:pPr>
                              <w:pStyle w:val="BodyText"/>
                              <w:spacing w:line="271" w:lineRule="auto" w:before="210"/>
                              <w:ind w:right="80"/>
                            </w:pPr>
                            <w:r>
                              <w:rPr>
                                <w:color w:val="0D3A5C"/>
                              </w:rPr>
                              <w:t>De geprognosticeerde lasten en baten van het programma Bedrijfsvoering en de post</w:t>
                            </w:r>
                            <w:r>
                              <w:rPr>
                                <w:color w:val="0D3A5C"/>
                                <w:spacing w:val="80"/>
                              </w:rPr>
                              <w:t> </w:t>
                            </w:r>
                            <w:r>
                              <w:rPr>
                                <w:color w:val="0D3A5C"/>
                              </w:rPr>
                              <w:t>Onvoorzien worden verdeeld over de twee samenwerkingsmodules ICT en Geo. Deze verdeling vindt plaats op basis van de door het bestuur vastgestelde formatie in fte’s binnen het programma Automatisering (ICT) en Informatisering (ECGeo). Na deze toerekening van lasten</w:t>
                            </w:r>
                            <w:r>
                              <w:rPr>
                                <w:color w:val="0D3A5C"/>
                                <w:spacing w:val="80"/>
                              </w:rPr>
                              <w:t> </w:t>
                            </w:r>
                            <w:r>
                              <w:rPr>
                                <w:color w:val="0D3A5C"/>
                              </w:rPr>
                              <w:t>kan per module op basis van de totale lasten van die samenwerkingsmodule de verdeling over</w:t>
                            </w:r>
                            <w:r>
                              <w:rPr>
                                <w:color w:val="0D3A5C"/>
                                <w:spacing w:val="80"/>
                              </w:rPr>
                              <w:t> </w:t>
                            </w:r>
                            <w:r>
                              <w:rPr>
                                <w:color w:val="0D3A5C"/>
                              </w:rPr>
                              <w:t>de deelnemende gemeenten worden gemaakt, waarbij onderscheid wordt gemaakt tussen de centrale lasten en de gemeente specifieke lasten van een module.</w:t>
                            </w:r>
                          </w:p>
                        </w:txbxContent>
                      </wps:txbx>
                      <wps:bodyPr wrap="square" lIns="0" tIns="0" rIns="0" bIns="0" rtlCol="0">
                        <a:noAutofit/>
                      </wps:bodyPr>
                    </wps:wsp>
                  </a:graphicData>
                </a:graphic>
              </wp:anchor>
            </w:drawing>
          </mc:Choice>
          <mc:Fallback>
            <w:pict>
              <v:shape style="position:absolute;margin-left:58.549999pt;margin-top:35.988331pt;width:476.55pt;height:189.85pt;mso-position-horizontal-relative:page;mso-position-vertical-relative:page;z-index:-15974400" type="#_x0000_t202" id="docshape116" filled="false" stroked="false">
                <v:textbox inset="0,0,0,0">
                  <w:txbxContent>
                    <w:p>
                      <w:pPr>
                        <w:spacing w:line="550" w:lineRule="exact" w:before="0"/>
                        <w:ind w:left="20" w:right="0" w:firstLine="0"/>
                        <w:jc w:val="left"/>
                        <w:rPr>
                          <w:b/>
                          <w:sz w:val="52"/>
                        </w:rPr>
                      </w:pPr>
                      <w:r>
                        <w:rPr>
                          <w:b/>
                          <w:color w:val="0D3A5C"/>
                          <w:sz w:val="52"/>
                        </w:rPr>
                        <w:t>Bijdragen</w:t>
                      </w:r>
                      <w:r>
                        <w:rPr>
                          <w:b/>
                          <w:color w:val="0D3A5C"/>
                          <w:spacing w:val="-10"/>
                          <w:sz w:val="52"/>
                        </w:rPr>
                        <w:t> </w:t>
                      </w:r>
                      <w:r>
                        <w:rPr>
                          <w:b/>
                          <w:color w:val="0D3A5C"/>
                          <w:sz w:val="52"/>
                        </w:rPr>
                        <w:t>deelnemende</w:t>
                      </w:r>
                      <w:r>
                        <w:rPr>
                          <w:b/>
                          <w:color w:val="0D3A5C"/>
                          <w:spacing w:val="-10"/>
                          <w:sz w:val="52"/>
                        </w:rPr>
                        <w:t> </w:t>
                      </w:r>
                      <w:r>
                        <w:rPr>
                          <w:b/>
                          <w:color w:val="0D3A5C"/>
                          <w:sz w:val="52"/>
                        </w:rPr>
                        <w:t>gemeenten</w:t>
                      </w:r>
                      <w:r>
                        <w:rPr>
                          <w:b/>
                          <w:color w:val="0D3A5C"/>
                          <w:spacing w:val="-9"/>
                          <w:sz w:val="52"/>
                        </w:rPr>
                        <w:t> </w:t>
                      </w:r>
                      <w:r>
                        <w:rPr>
                          <w:b/>
                          <w:color w:val="0D3A5C"/>
                          <w:spacing w:val="-5"/>
                          <w:sz w:val="52"/>
                        </w:rPr>
                        <w:t>aan</w:t>
                      </w:r>
                    </w:p>
                    <w:p>
                      <w:pPr>
                        <w:spacing w:before="85"/>
                        <w:ind w:left="20" w:right="0" w:firstLine="0"/>
                        <w:jc w:val="left"/>
                        <w:rPr>
                          <w:b/>
                          <w:sz w:val="52"/>
                        </w:rPr>
                      </w:pPr>
                      <w:r>
                        <w:rPr>
                          <w:b/>
                          <w:color w:val="0D3A5C"/>
                          <w:spacing w:val="-2"/>
                          <w:sz w:val="52"/>
                        </w:rPr>
                        <w:t>samenwerkingsmodules</w:t>
                      </w:r>
                    </w:p>
                    <w:p>
                      <w:pPr>
                        <w:pStyle w:val="BodyText"/>
                        <w:spacing w:line="271" w:lineRule="auto" w:before="210"/>
                        <w:ind w:right="80"/>
                      </w:pPr>
                      <w:r>
                        <w:rPr>
                          <w:color w:val="0D3A5C"/>
                        </w:rPr>
                        <w:t>De geprognosticeerde lasten en baten van het programma Bedrijfsvoering en de post</w:t>
                      </w:r>
                      <w:r>
                        <w:rPr>
                          <w:color w:val="0D3A5C"/>
                          <w:spacing w:val="80"/>
                        </w:rPr>
                        <w:t> </w:t>
                      </w:r>
                      <w:r>
                        <w:rPr>
                          <w:color w:val="0D3A5C"/>
                        </w:rPr>
                        <w:t>Onvoorzien worden verdeeld over de twee samenwerkingsmodules ICT en Geo. Deze verdeling vindt plaats op basis van de door het bestuur vastgestelde formatie in fte’s binnen het programma Automatisering (ICT) en Informatisering (ECGeo). Na deze toerekening van lasten</w:t>
                      </w:r>
                      <w:r>
                        <w:rPr>
                          <w:color w:val="0D3A5C"/>
                          <w:spacing w:val="80"/>
                        </w:rPr>
                        <w:t> </w:t>
                      </w:r>
                      <w:r>
                        <w:rPr>
                          <w:color w:val="0D3A5C"/>
                        </w:rPr>
                        <w:t>kan per module op basis van de totale lasten van die samenwerkingsmodule de verdeling over</w:t>
                      </w:r>
                      <w:r>
                        <w:rPr>
                          <w:color w:val="0D3A5C"/>
                          <w:spacing w:val="80"/>
                        </w:rPr>
                        <w:t> </w:t>
                      </w:r>
                      <w:r>
                        <w:rPr>
                          <w:color w:val="0D3A5C"/>
                        </w:rPr>
                        <w:t>de deelnemende gemeenten worden gemaakt, waarbij onderscheid wordt gemaakt tussen de centrale lasten en de gemeente specifieke lasten van een module.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2592">
                <wp:simplePos x="0" y="0"/>
                <wp:positionH relativeFrom="page">
                  <wp:posOffset>743584</wp:posOffset>
                </wp:positionH>
                <wp:positionV relativeFrom="page">
                  <wp:posOffset>3109359</wp:posOffset>
                </wp:positionV>
                <wp:extent cx="6040120" cy="80708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6040120" cy="807085"/>
                        </a:xfrm>
                        <a:prstGeom prst="rect">
                          <a:avLst/>
                        </a:prstGeom>
                      </wps:spPr>
                      <wps:txbx>
                        <w:txbxContent>
                          <w:p>
                            <w:pPr>
                              <w:pStyle w:val="BodyText"/>
                              <w:spacing w:line="265" w:lineRule="exact"/>
                            </w:pPr>
                            <w:r>
                              <w:rPr>
                                <w:color w:val="0D3A5C"/>
                              </w:rPr>
                              <w:t>In</w:t>
                            </w:r>
                            <w:r>
                              <w:rPr>
                                <w:color w:val="0D3A5C"/>
                                <w:spacing w:val="14"/>
                              </w:rPr>
                              <w:t> </w:t>
                            </w:r>
                            <w:r>
                              <w:rPr>
                                <w:color w:val="0D3A5C"/>
                              </w:rPr>
                              <w:t>deze</w:t>
                            </w:r>
                            <w:r>
                              <w:rPr>
                                <w:color w:val="0D3A5C"/>
                                <w:spacing w:val="14"/>
                              </w:rPr>
                              <w:t> </w:t>
                            </w:r>
                            <w:r>
                              <w:rPr>
                                <w:color w:val="0D3A5C"/>
                              </w:rPr>
                              <w:t>prognose</w:t>
                            </w:r>
                            <w:r>
                              <w:rPr>
                                <w:color w:val="0D3A5C"/>
                                <w:spacing w:val="14"/>
                              </w:rPr>
                              <w:t> </w:t>
                            </w:r>
                            <w:r>
                              <w:rPr>
                                <w:color w:val="0D3A5C"/>
                              </w:rPr>
                              <w:t>is</w:t>
                            </w:r>
                            <w:r>
                              <w:rPr>
                                <w:color w:val="0D3A5C"/>
                                <w:spacing w:val="14"/>
                              </w:rPr>
                              <w:t> </w:t>
                            </w:r>
                            <w:r>
                              <w:rPr>
                                <w:color w:val="0D3A5C"/>
                              </w:rPr>
                              <w:t>ervan</w:t>
                            </w:r>
                            <w:r>
                              <w:rPr>
                                <w:color w:val="0D3A5C"/>
                                <w:spacing w:val="15"/>
                              </w:rPr>
                              <w:t> </w:t>
                            </w:r>
                            <w:r>
                              <w:rPr>
                                <w:color w:val="0D3A5C"/>
                              </w:rPr>
                              <w:t>uitgegaan</w:t>
                            </w:r>
                            <w:r>
                              <w:rPr>
                                <w:color w:val="0D3A5C"/>
                                <w:spacing w:val="14"/>
                              </w:rPr>
                              <w:t> </w:t>
                            </w:r>
                            <w:r>
                              <w:rPr>
                                <w:color w:val="0D3A5C"/>
                              </w:rPr>
                              <w:t>dat</w:t>
                            </w:r>
                            <w:r>
                              <w:rPr>
                                <w:color w:val="0D3A5C"/>
                                <w:spacing w:val="14"/>
                              </w:rPr>
                              <w:t> </w:t>
                            </w:r>
                            <w:r>
                              <w:rPr>
                                <w:color w:val="0D3A5C"/>
                              </w:rPr>
                              <w:t>de</w:t>
                            </w:r>
                            <w:r>
                              <w:rPr>
                                <w:color w:val="0D3A5C"/>
                                <w:spacing w:val="14"/>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4"/>
                              </w:rPr>
                              <w:t> </w:t>
                            </w:r>
                            <w:r>
                              <w:rPr>
                                <w:color w:val="0D3A5C"/>
                              </w:rPr>
                              <w:t>volledig</w:t>
                            </w:r>
                            <w:r>
                              <w:rPr>
                                <w:color w:val="0D3A5C"/>
                                <w:spacing w:val="14"/>
                              </w:rPr>
                              <w:t> </w:t>
                            </w:r>
                            <w:r>
                              <w:rPr>
                                <w:color w:val="0D3A5C"/>
                              </w:rPr>
                              <w:t>worden</w:t>
                            </w:r>
                            <w:r>
                              <w:rPr>
                                <w:color w:val="0D3A5C"/>
                                <w:spacing w:val="15"/>
                              </w:rPr>
                              <w:t> </w:t>
                            </w:r>
                            <w:r>
                              <w:rPr>
                                <w:color w:val="0D3A5C"/>
                                <w:spacing w:val="-2"/>
                              </w:rPr>
                              <w:t>gedekt</w:t>
                            </w:r>
                          </w:p>
                          <w:p>
                            <w:pPr>
                              <w:pStyle w:val="BodyText"/>
                              <w:spacing w:line="271" w:lineRule="auto" w:before="12"/>
                              <w:ind w:right="128"/>
                            </w:pPr>
                            <w:r>
                              <w:rPr>
                                <w:color w:val="0D3A5C"/>
                              </w:rPr>
                              <w:t>door een bijdrage vanuit de desbetreffende deelnemers, zodat daarvoor in deze rapportage reeds een baat is geprognosticeerd. Dit in tegenstelling tot de dekking van de centrale lasten, die (bij een voordelige afwijking) via de resultaatbestemming 2025 worden afgewikkeld.</w:t>
                            </w:r>
                          </w:p>
                        </w:txbxContent>
                      </wps:txbx>
                      <wps:bodyPr wrap="square" lIns="0" tIns="0" rIns="0" bIns="0" rtlCol="0">
                        <a:noAutofit/>
                      </wps:bodyPr>
                    </wps:wsp>
                  </a:graphicData>
                </a:graphic>
              </wp:anchor>
            </w:drawing>
          </mc:Choice>
          <mc:Fallback>
            <w:pict>
              <v:shape style="position:absolute;margin-left:58.549999pt;margin-top:244.831436pt;width:475.6pt;height:63.55pt;mso-position-horizontal-relative:page;mso-position-vertical-relative:page;z-index:-15973888" type="#_x0000_t202" id="docshape117" filled="false" stroked="false">
                <v:textbox inset="0,0,0,0">
                  <w:txbxContent>
                    <w:p>
                      <w:pPr>
                        <w:pStyle w:val="BodyText"/>
                        <w:spacing w:line="265" w:lineRule="exact"/>
                      </w:pPr>
                      <w:r>
                        <w:rPr>
                          <w:color w:val="0D3A5C"/>
                        </w:rPr>
                        <w:t>In</w:t>
                      </w:r>
                      <w:r>
                        <w:rPr>
                          <w:color w:val="0D3A5C"/>
                          <w:spacing w:val="14"/>
                        </w:rPr>
                        <w:t> </w:t>
                      </w:r>
                      <w:r>
                        <w:rPr>
                          <w:color w:val="0D3A5C"/>
                        </w:rPr>
                        <w:t>deze</w:t>
                      </w:r>
                      <w:r>
                        <w:rPr>
                          <w:color w:val="0D3A5C"/>
                          <w:spacing w:val="14"/>
                        </w:rPr>
                        <w:t> </w:t>
                      </w:r>
                      <w:r>
                        <w:rPr>
                          <w:color w:val="0D3A5C"/>
                        </w:rPr>
                        <w:t>prognose</w:t>
                      </w:r>
                      <w:r>
                        <w:rPr>
                          <w:color w:val="0D3A5C"/>
                          <w:spacing w:val="14"/>
                        </w:rPr>
                        <w:t> </w:t>
                      </w:r>
                      <w:r>
                        <w:rPr>
                          <w:color w:val="0D3A5C"/>
                        </w:rPr>
                        <w:t>is</w:t>
                      </w:r>
                      <w:r>
                        <w:rPr>
                          <w:color w:val="0D3A5C"/>
                          <w:spacing w:val="14"/>
                        </w:rPr>
                        <w:t> </w:t>
                      </w:r>
                      <w:r>
                        <w:rPr>
                          <w:color w:val="0D3A5C"/>
                        </w:rPr>
                        <w:t>ervan</w:t>
                      </w:r>
                      <w:r>
                        <w:rPr>
                          <w:color w:val="0D3A5C"/>
                          <w:spacing w:val="15"/>
                        </w:rPr>
                        <w:t> </w:t>
                      </w:r>
                      <w:r>
                        <w:rPr>
                          <w:color w:val="0D3A5C"/>
                        </w:rPr>
                        <w:t>uitgegaan</w:t>
                      </w:r>
                      <w:r>
                        <w:rPr>
                          <w:color w:val="0D3A5C"/>
                          <w:spacing w:val="14"/>
                        </w:rPr>
                        <w:t> </w:t>
                      </w:r>
                      <w:r>
                        <w:rPr>
                          <w:color w:val="0D3A5C"/>
                        </w:rPr>
                        <w:t>dat</w:t>
                      </w:r>
                      <w:r>
                        <w:rPr>
                          <w:color w:val="0D3A5C"/>
                          <w:spacing w:val="14"/>
                        </w:rPr>
                        <w:t> </w:t>
                      </w:r>
                      <w:r>
                        <w:rPr>
                          <w:color w:val="0D3A5C"/>
                        </w:rPr>
                        <w:t>de</w:t>
                      </w:r>
                      <w:r>
                        <w:rPr>
                          <w:color w:val="0D3A5C"/>
                          <w:spacing w:val="14"/>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4"/>
                        </w:rPr>
                        <w:t> </w:t>
                      </w:r>
                      <w:r>
                        <w:rPr>
                          <w:color w:val="0D3A5C"/>
                        </w:rPr>
                        <w:t>volledig</w:t>
                      </w:r>
                      <w:r>
                        <w:rPr>
                          <w:color w:val="0D3A5C"/>
                          <w:spacing w:val="14"/>
                        </w:rPr>
                        <w:t> </w:t>
                      </w:r>
                      <w:r>
                        <w:rPr>
                          <w:color w:val="0D3A5C"/>
                        </w:rPr>
                        <w:t>worden</w:t>
                      </w:r>
                      <w:r>
                        <w:rPr>
                          <w:color w:val="0D3A5C"/>
                          <w:spacing w:val="15"/>
                        </w:rPr>
                        <w:t> </w:t>
                      </w:r>
                      <w:r>
                        <w:rPr>
                          <w:color w:val="0D3A5C"/>
                          <w:spacing w:val="-2"/>
                        </w:rPr>
                        <w:t>gedekt</w:t>
                      </w:r>
                    </w:p>
                    <w:p>
                      <w:pPr>
                        <w:pStyle w:val="BodyText"/>
                        <w:spacing w:line="271" w:lineRule="auto" w:before="12"/>
                        <w:ind w:right="128"/>
                      </w:pPr>
                      <w:r>
                        <w:rPr>
                          <w:color w:val="0D3A5C"/>
                        </w:rPr>
                        <w:t>door een bijdrage vanuit de desbetreffende deelnemers, zodat daarvoor in deze rapportage reeds een baat is geprognosticeerd. Dit in tegenstelling tot de dekking van de centrale lasten, die (bij een voordelige afwijking) via de resultaatbestemming 2025 worden afgewikkeld.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3104">
                <wp:simplePos x="0" y="0"/>
                <wp:positionH relativeFrom="page">
                  <wp:posOffset>743584</wp:posOffset>
                </wp:positionH>
                <wp:positionV relativeFrom="page">
                  <wp:posOffset>4157503</wp:posOffset>
                </wp:positionV>
                <wp:extent cx="5898515" cy="38798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5898515" cy="387985"/>
                        </a:xfrm>
                        <a:prstGeom prst="rect">
                          <a:avLst/>
                        </a:prstGeom>
                      </wps:spPr>
                      <wps:txbx>
                        <w:txbxContent>
                          <w:p>
                            <w:pPr>
                              <w:pStyle w:val="BodyText"/>
                              <w:spacing w:line="265" w:lineRule="exact"/>
                            </w:pPr>
                            <w:r>
                              <w:rPr>
                                <w:color w:val="0D3A5C"/>
                              </w:rPr>
                              <w:t>Bovenstaande</w:t>
                            </w:r>
                            <w:r>
                              <w:rPr>
                                <w:color w:val="0D3A5C"/>
                                <w:spacing w:val="15"/>
                              </w:rPr>
                              <w:t> </w:t>
                            </w:r>
                            <w:r>
                              <w:rPr>
                                <w:color w:val="0D3A5C"/>
                              </w:rPr>
                              <w:t>betekent</w:t>
                            </w:r>
                            <w:r>
                              <w:rPr>
                                <w:color w:val="0D3A5C"/>
                                <w:spacing w:val="17"/>
                              </w:rPr>
                              <w:t> </w:t>
                            </w:r>
                            <w:r>
                              <w:rPr>
                                <w:color w:val="0D3A5C"/>
                              </w:rPr>
                              <w:t>dat</w:t>
                            </w:r>
                            <w:r>
                              <w:rPr>
                                <w:color w:val="0D3A5C"/>
                                <w:spacing w:val="17"/>
                              </w:rPr>
                              <w:t> </w:t>
                            </w:r>
                            <w:r>
                              <w:rPr>
                                <w:color w:val="0D3A5C"/>
                              </w:rPr>
                              <w:t>uitsluitend</w:t>
                            </w:r>
                            <w:r>
                              <w:rPr>
                                <w:color w:val="0D3A5C"/>
                                <w:spacing w:val="17"/>
                              </w:rPr>
                              <w:t> </w:t>
                            </w:r>
                            <w:r>
                              <w:rPr>
                                <w:color w:val="0D3A5C"/>
                              </w:rPr>
                              <w:t>op</w:t>
                            </w:r>
                            <w:r>
                              <w:rPr>
                                <w:color w:val="0D3A5C"/>
                                <w:spacing w:val="18"/>
                              </w:rPr>
                              <w:t> </w:t>
                            </w:r>
                            <w:r>
                              <w:rPr>
                                <w:color w:val="0D3A5C"/>
                              </w:rPr>
                              <w:t>de</w:t>
                            </w:r>
                            <w:r>
                              <w:rPr>
                                <w:color w:val="0D3A5C"/>
                                <w:spacing w:val="17"/>
                              </w:rPr>
                              <w:t> </w:t>
                            </w:r>
                            <w:r>
                              <w:rPr>
                                <w:color w:val="0D3A5C"/>
                              </w:rPr>
                              <w:t>centrale</w:t>
                            </w:r>
                            <w:r>
                              <w:rPr>
                                <w:color w:val="0D3A5C"/>
                                <w:spacing w:val="17"/>
                              </w:rPr>
                              <w:t> </w:t>
                            </w:r>
                            <w:r>
                              <w:rPr>
                                <w:color w:val="0D3A5C"/>
                              </w:rPr>
                              <w:t>lasten</w:t>
                            </w:r>
                            <w:r>
                              <w:rPr>
                                <w:color w:val="0D3A5C"/>
                                <w:spacing w:val="17"/>
                              </w:rPr>
                              <w:t> </w:t>
                            </w:r>
                            <w:r>
                              <w:rPr>
                                <w:color w:val="0D3A5C"/>
                              </w:rPr>
                              <w:t>een</w:t>
                            </w:r>
                            <w:r>
                              <w:rPr>
                                <w:color w:val="0D3A5C"/>
                                <w:spacing w:val="17"/>
                              </w:rPr>
                              <w:t> </w:t>
                            </w:r>
                            <w:r>
                              <w:rPr>
                                <w:color w:val="0D3A5C"/>
                              </w:rPr>
                              <w:t>geprognosticeerd</w:t>
                            </w:r>
                            <w:r>
                              <w:rPr>
                                <w:color w:val="0D3A5C"/>
                                <w:spacing w:val="18"/>
                              </w:rPr>
                              <w:t> </w:t>
                            </w:r>
                            <w:r>
                              <w:rPr>
                                <w:color w:val="0D3A5C"/>
                                <w:spacing w:val="-2"/>
                              </w:rPr>
                              <w:t>resultaat</w:t>
                            </w:r>
                          </w:p>
                          <w:p>
                            <w:pPr>
                              <w:pStyle w:val="BodyText"/>
                              <w:spacing w:before="37"/>
                            </w:pPr>
                            <w:r>
                              <w:rPr>
                                <w:color w:val="0D3A5C"/>
                              </w:rPr>
                              <w:t>ontstaat,</w:t>
                            </w:r>
                            <w:r>
                              <w:rPr>
                                <w:color w:val="0D3A5C"/>
                                <w:spacing w:val="12"/>
                              </w:rPr>
                              <w:t> </w:t>
                            </w:r>
                            <w:r>
                              <w:rPr>
                                <w:color w:val="0D3A5C"/>
                              </w:rPr>
                              <w:t>dat</w:t>
                            </w:r>
                            <w:r>
                              <w:rPr>
                                <w:color w:val="0D3A5C"/>
                                <w:spacing w:val="13"/>
                              </w:rPr>
                              <w:t> </w:t>
                            </w:r>
                            <w:r>
                              <w:rPr>
                                <w:color w:val="0D3A5C"/>
                              </w:rPr>
                              <w:t>als</w:t>
                            </w:r>
                            <w:r>
                              <w:rPr>
                                <w:color w:val="0D3A5C"/>
                                <w:spacing w:val="13"/>
                              </w:rPr>
                              <w:t> </w:t>
                            </w:r>
                            <w:r>
                              <w:rPr>
                                <w:color w:val="0D3A5C"/>
                              </w:rPr>
                              <w:t>volgt</w:t>
                            </w:r>
                            <w:r>
                              <w:rPr>
                                <w:color w:val="0D3A5C"/>
                                <w:spacing w:val="12"/>
                              </w:rPr>
                              <w:t> </w:t>
                            </w:r>
                            <w:r>
                              <w:rPr>
                                <w:color w:val="0D3A5C"/>
                              </w:rPr>
                              <w:t>kan</w:t>
                            </w:r>
                            <w:r>
                              <w:rPr>
                                <w:color w:val="0D3A5C"/>
                                <w:spacing w:val="13"/>
                              </w:rPr>
                              <w:t> </w:t>
                            </w:r>
                            <w:r>
                              <w:rPr>
                                <w:color w:val="0D3A5C"/>
                              </w:rPr>
                              <w:t>worden</w:t>
                            </w:r>
                            <w:r>
                              <w:rPr>
                                <w:color w:val="0D3A5C"/>
                                <w:spacing w:val="13"/>
                              </w:rPr>
                              <w:t> </w:t>
                            </w:r>
                            <w:r>
                              <w:rPr>
                                <w:color w:val="0D3A5C"/>
                                <w:spacing w:val="-2"/>
                              </w:rPr>
                              <w:t>gespecificeerd:</w:t>
                            </w:r>
                          </w:p>
                        </w:txbxContent>
                      </wps:txbx>
                      <wps:bodyPr wrap="square" lIns="0" tIns="0" rIns="0" bIns="0" rtlCol="0">
                        <a:noAutofit/>
                      </wps:bodyPr>
                    </wps:wsp>
                  </a:graphicData>
                </a:graphic>
              </wp:anchor>
            </w:drawing>
          </mc:Choice>
          <mc:Fallback>
            <w:pict>
              <v:shape style="position:absolute;margin-left:58.549999pt;margin-top:327.362518pt;width:464.45pt;height:30.55pt;mso-position-horizontal-relative:page;mso-position-vertical-relative:page;z-index:-15973376" type="#_x0000_t202" id="docshape118" filled="false" stroked="false">
                <v:textbox inset="0,0,0,0">
                  <w:txbxContent>
                    <w:p>
                      <w:pPr>
                        <w:pStyle w:val="BodyText"/>
                        <w:spacing w:line="265" w:lineRule="exact"/>
                      </w:pPr>
                      <w:r>
                        <w:rPr>
                          <w:color w:val="0D3A5C"/>
                        </w:rPr>
                        <w:t>Bovenstaande</w:t>
                      </w:r>
                      <w:r>
                        <w:rPr>
                          <w:color w:val="0D3A5C"/>
                          <w:spacing w:val="15"/>
                        </w:rPr>
                        <w:t> </w:t>
                      </w:r>
                      <w:r>
                        <w:rPr>
                          <w:color w:val="0D3A5C"/>
                        </w:rPr>
                        <w:t>betekent</w:t>
                      </w:r>
                      <w:r>
                        <w:rPr>
                          <w:color w:val="0D3A5C"/>
                          <w:spacing w:val="17"/>
                        </w:rPr>
                        <w:t> </w:t>
                      </w:r>
                      <w:r>
                        <w:rPr>
                          <w:color w:val="0D3A5C"/>
                        </w:rPr>
                        <w:t>dat</w:t>
                      </w:r>
                      <w:r>
                        <w:rPr>
                          <w:color w:val="0D3A5C"/>
                          <w:spacing w:val="17"/>
                        </w:rPr>
                        <w:t> </w:t>
                      </w:r>
                      <w:r>
                        <w:rPr>
                          <w:color w:val="0D3A5C"/>
                        </w:rPr>
                        <w:t>uitsluitend</w:t>
                      </w:r>
                      <w:r>
                        <w:rPr>
                          <w:color w:val="0D3A5C"/>
                          <w:spacing w:val="17"/>
                        </w:rPr>
                        <w:t> </w:t>
                      </w:r>
                      <w:r>
                        <w:rPr>
                          <w:color w:val="0D3A5C"/>
                        </w:rPr>
                        <w:t>op</w:t>
                      </w:r>
                      <w:r>
                        <w:rPr>
                          <w:color w:val="0D3A5C"/>
                          <w:spacing w:val="18"/>
                        </w:rPr>
                        <w:t> </w:t>
                      </w:r>
                      <w:r>
                        <w:rPr>
                          <w:color w:val="0D3A5C"/>
                        </w:rPr>
                        <w:t>de</w:t>
                      </w:r>
                      <w:r>
                        <w:rPr>
                          <w:color w:val="0D3A5C"/>
                          <w:spacing w:val="17"/>
                        </w:rPr>
                        <w:t> </w:t>
                      </w:r>
                      <w:r>
                        <w:rPr>
                          <w:color w:val="0D3A5C"/>
                        </w:rPr>
                        <w:t>centrale</w:t>
                      </w:r>
                      <w:r>
                        <w:rPr>
                          <w:color w:val="0D3A5C"/>
                          <w:spacing w:val="17"/>
                        </w:rPr>
                        <w:t> </w:t>
                      </w:r>
                      <w:r>
                        <w:rPr>
                          <w:color w:val="0D3A5C"/>
                        </w:rPr>
                        <w:t>lasten</w:t>
                      </w:r>
                      <w:r>
                        <w:rPr>
                          <w:color w:val="0D3A5C"/>
                          <w:spacing w:val="17"/>
                        </w:rPr>
                        <w:t> </w:t>
                      </w:r>
                      <w:r>
                        <w:rPr>
                          <w:color w:val="0D3A5C"/>
                        </w:rPr>
                        <w:t>een</w:t>
                      </w:r>
                      <w:r>
                        <w:rPr>
                          <w:color w:val="0D3A5C"/>
                          <w:spacing w:val="17"/>
                        </w:rPr>
                        <w:t> </w:t>
                      </w:r>
                      <w:r>
                        <w:rPr>
                          <w:color w:val="0D3A5C"/>
                        </w:rPr>
                        <w:t>geprognosticeerd</w:t>
                      </w:r>
                      <w:r>
                        <w:rPr>
                          <w:color w:val="0D3A5C"/>
                          <w:spacing w:val="18"/>
                        </w:rPr>
                        <w:t> </w:t>
                      </w:r>
                      <w:r>
                        <w:rPr>
                          <w:color w:val="0D3A5C"/>
                          <w:spacing w:val="-2"/>
                        </w:rPr>
                        <w:t>resultaat</w:t>
                      </w:r>
                    </w:p>
                    <w:p>
                      <w:pPr>
                        <w:pStyle w:val="BodyText"/>
                        <w:spacing w:before="37"/>
                      </w:pPr>
                      <w:r>
                        <w:rPr>
                          <w:color w:val="0D3A5C"/>
                        </w:rPr>
                        <w:t>ontstaat,</w:t>
                      </w:r>
                      <w:r>
                        <w:rPr>
                          <w:color w:val="0D3A5C"/>
                          <w:spacing w:val="12"/>
                        </w:rPr>
                        <w:t> </w:t>
                      </w:r>
                      <w:r>
                        <w:rPr>
                          <w:color w:val="0D3A5C"/>
                        </w:rPr>
                        <w:t>dat</w:t>
                      </w:r>
                      <w:r>
                        <w:rPr>
                          <w:color w:val="0D3A5C"/>
                          <w:spacing w:val="13"/>
                        </w:rPr>
                        <w:t> </w:t>
                      </w:r>
                      <w:r>
                        <w:rPr>
                          <w:color w:val="0D3A5C"/>
                        </w:rPr>
                        <w:t>als</w:t>
                      </w:r>
                      <w:r>
                        <w:rPr>
                          <w:color w:val="0D3A5C"/>
                          <w:spacing w:val="13"/>
                        </w:rPr>
                        <w:t> </w:t>
                      </w:r>
                      <w:r>
                        <w:rPr>
                          <w:color w:val="0D3A5C"/>
                        </w:rPr>
                        <w:t>volgt</w:t>
                      </w:r>
                      <w:r>
                        <w:rPr>
                          <w:color w:val="0D3A5C"/>
                          <w:spacing w:val="12"/>
                        </w:rPr>
                        <w:t> </w:t>
                      </w:r>
                      <w:r>
                        <w:rPr>
                          <w:color w:val="0D3A5C"/>
                        </w:rPr>
                        <w:t>kan</w:t>
                      </w:r>
                      <w:r>
                        <w:rPr>
                          <w:color w:val="0D3A5C"/>
                          <w:spacing w:val="13"/>
                        </w:rPr>
                        <w:t> </w:t>
                      </w:r>
                      <w:r>
                        <w:rPr>
                          <w:color w:val="0D3A5C"/>
                        </w:rPr>
                        <w:t>worden</w:t>
                      </w:r>
                      <w:r>
                        <w:rPr>
                          <w:color w:val="0D3A5C"/>
                          <w:spacing w:val="13"/>
                        </w:rPr>
                        <w:t> </w:t>
                      </w:r>
                      <w:r>
                        <w:rPr>
                          <w:color w:val="0D3A5C"/>
                          <w:spacing w:val="-2"/>
                        </w:rPr>
                        <w:t>gespecificeerd: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3616">
                <wp:simplePos x="0" y="0"/>
                <wp:positionH relativeFrom="page">
                  <wp:posOffset>743584</wp:posOffset>
                </wp:positionH>
                <wp:positionV relativeFrom="page">
                  <wp:posOffset>6253793</wp:posOffset>
                </wp:positionV>
                <wp:extent cx="6004560" cy="17843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6004560" cy="178435"/>
                        </a:xfrm>
                        <a:prstGeom prst="rect">
                          <a:avLst/>
                        </a:prstGeom>
                      </wps:spPr>
                      <wps:txbx>
                        <w:txbxContent>
                          <w:p>
                            <w:pPr>
                              <w:pStyle w:val="BodyText"/>
                              <w:spacing w:line="265" w:lineRule="exact"/>
                            </w:pPr>
                            <w:r>
                              <w:rPr>
                                <w:color w:val="0D3A5C"/>
                              </w:rPr>
                              <w:t>Op</w:t>
                            </w:r>
                            <w:r>
                              <w:rPr>
                                <w:color w:val="0D3A5C"/>
                                <w:spacing w:val="15"/>
                              </w:rPr>
                              <w:t> </w:t>
                            </w:r>
                            <w:r>
                              <w:rPr>
                                <w:color w:val="0D3A5C"/>
                              </w:rPr>
                              <w:t>de</w:t>
                            </w:r>
                            <w:r>
                              <w:rPr>
                                <w:color w:val="0D3A5C"/>
                                <w:spacing w:val="15"/>
                              </w:rPr>
                              <w:t> </w:t>
                            </w:r>
                            <w:r>
                              <w:rPr>
                                <w:color w:val="0D3A5C"/>
                              </w:rPr>
                              <w:t>volgende</w:t>
                            </w:r>
                            <w:r>
                              <w:rPr>
                                <w:color w:val="0D3A5C"/>
                                <w:spacing w:val="15"/>
                              </w:rPr>
                              <w:t> </w:t>
                            </w:r>
                            <w:r>
                              <w:rPr>
                                <w:color w:val="0D3A5C"/>
                              </w:rPr>
                              <w:t>pagina's</w:t>
                            </w:r>
                            <w:r>
                              <w:rPr>
                                <w:color w:val="0D3A5C"/>
                                <w:spacing w:val="15"/>
                              </w:rPr>
                              <w:t> </w:t>
                            </w:r>
                            <w:r>
                              <w:rPr>
                                <w:color w:val="0D3A5C"/>
                              </w:rPr>
                              <w:t>wordt</w:t>
                            </w:r>
                            <w:r>
                              <w:rPr>
                                <w:color w:val="0D3A5C"/>
                                <w:spacing w:val="15"/>
                              </w:rPr>
                              <w:t> </w:t>
                            </w:r>
                            <w:r>
                              <w:rPr>
                                <w:color w:val="0D3A5C"/>
                              </w:rPr>
                              <w:t>dit</w:t>
                            </w:r>
                            <w:r>
                              <w:rPr>
                                <w:color w:val="0D3A5C"/>
                                <w:spacing w:val="16"/>
                              </w:rPr>
                              <w:t> </w:t>
                            </w:r>
                            <w:r>
                              <w:rPr>
                                <w:color w:val="0D3A5C"/>
                              </w:rPr>
                              <w:t>resultaat</w:t>
                            </w:r>
                            <w:r>
                              <w:rPr>
                                <w:color w:val="0D3A5C"/>
                                <w:spacing w:val="15"/>
                              </w:rPr>
                              <w:t> </w:t>
                            </w:r>
                            <w:r>
                              <w:rPr>
                                <w:color w:val="0D3A5C"/>
                              </w:rPr>
                              <w:t>onderverdeeld</w:t>
                            </w:r>
                            <w:r>
                              <w:rPr>
                                <w:color w:val="0D3A5C"/>
                                <w:spacing w:val="15"/>
                              </w:rPr>
                              <w:t> </w:t>
                            </w:r>
                            <w:r>
                              <w:rPr>
                                <w:color w:val="0D3A5C"/>
                              </w:rPr>
                              <w:t>over</w:t>
                            </w:r>
                            <w:r>
                              <w:rPr>
                                <w:color w:val="0D3A5C"/>
                                <w:spacing w:val="15"/>
                              </w:rPr>
                              <w:t> </w:t>
                            </w:r>
                            <w:r>
                              <w:rPr>
                                <w:color w:val="0D3A5C"/>
                              </w:rPr>
                              <w:t>de</w:t>
                            </w:r>
                            <w:r>
                              <w:rPr>
                                <w:color w:val="0D3A5C"/>
                                <w:spacing w:val="15"/>
                              </w:rPr>
                              <w:t> </w:t>
                            </w:r>
                            <w:r>
                              <w:rPr>
                                <w:color w:val="0D3A5C"/>
                              </w:rPr>
                              <w:t>deelnemende</w:t>
                            </w:r>
                            <w:r>
                              <w:rPr>
                                <w:color w:val="0D3A5C"/>
                                <w:spacing w:val="16"/>
                              </w:rPr>
                              <w:t> </w:t>
                            </w:r>
                            <w:r>
                              <w:rPr>
                                <w:color w:val="0D3A5C"/>
                                <w:spacing w:val="-2"/>
                              </w:rPr>
                              <w:t>gemeenten.</w:t>
                            </w:r>
                          </w:p>
                        </w:txbxContent>
                      </wps:txbx>
                      <wps:bodyPr wrap="square" lIns="0" tIns="0" rIns="0" bIns="0" rtlCol="0">
                        <a:noAutofit/>
                      </wps:bodyPr>
                    </wps:wsp>
                  </a:graphicData>
                </a:graphic>
              </wp:anchor>
            </w:drawing>
          </mc:Choice>
          <mc:Fallback>
            <w:pict>
              <v:shape style="position:absolute;margin-left:58.549999pt;margin-top:492.424713pt;width:472.8pt;height:14.05pt;mso-position-horizontal-relative:page;mso-position-vertical-relative:page;z-index:-15972864" type="#_x0000_t202" id="docshape119" filled="false" stroked="false">
                <v:textbox inset="0,0,0,0">
                  <w:txbxContent>
                    <w:p>
                      <w:pPr>
                        <w:pStyle w:val="BodyText"/>
                        <w:spacing w:line="265" w:lineRule="exact"/>
                      </w:pPr>
                      <w:r>
                        <w:rPr>
                          <w:color w:val="0D3A5C"/>
                        </w:rPr>
                        <w:t>Op</w:t>
                      </w:r>
                      <w:r>
                        <w:rPr>
                          <w:color w:val="0D3A5C"/>
                          <w:spacing w:val="15"/>
                        </w:rPr>
                        <w:t> </w:t>
                      </w:r>
                      <w:r>
                        <w:rPr>
                          <w:color w:val="0D3A5C"/>
                        </w:rPr>
                        <w:t>de</w:t>
                      </w:r>
                      <w:r>
                        <w:rPr>
                          <w:color w:val="0D3A5C"/>
                          <w:spacing w:val="15"/>
                        </w:rPr>
                        <w:t> </w:t>
                      </w:r>
                      <w:r>
                        <w:rPr>
                          <w:color w:val="0D3A5C"/>
                        </w:rPr>
                        <w:t>volgende</w:t>
                      </w:r>
                      <w:r>
                        <w:rPr>
                          <w:color w:val="0D3A5C"/>
                          <w:spacing w:val="15"/>
                        </w:rPr>
                        <w:t> </w:t>
                      </w:r>
                      <w:r>
                        <w:rPr>
                          <w:color w:val="0D3A5C"/>
                        </w:rPr>
                        <w:t>pagina's</w:t>
                      </w:r>
                      <w:r>
                        <w:rPr>
                          <w:color w:val="0D3A5C"/>
                          <w:spacing w:val="15"/>
                        </w:rPr>
                        <w:t> </w:t>
                      </w:r>
                      <w:r>
                        <w:rPr>
                          <w:color w:val="0D3A5C"/>
                        </w:rPr>
                        <w:t>wordt</w:t>
                      </w:r>
                      <w:r>
                        <w:rPr>
                          <w:color w:val="0D3A5C"/>
                          <w:spacing w:val="15"/>
                        </w:rPr>
                        <w:t> </w:t>
                      </w:r>
                      <w:r>
                        <w:rPr>
                          <w:color w:val="0D3A5C"/>
                        </w:rPr>
                        <w:t>dit</w:t>
                      </w:r>
                      <w:r>
                        <w:rPr>
                          <w:color w:val="0D3A5C"/>
                          <w:spacing w:val="16"/>
                        </w:rPr>
                        <w:t> </w:t>
                      </w:r>
                      <w:r>
                        <w:rPr>
                          <w:color w:val="0D3A5C"/>
                        </w:rPr>
                        <w:t>resultaat</w:t>
                      </w:r>
                      <w:r>
                        <w:rPr>
                          <w:color w:val="0D3A5C"/>
                          <w:spacing w:val="15"/>
                        </w:rPr>
                        <w:t> </w:t>
                      </w:r>
                      <w:r>
                        <w:rPr>
                          <w:color w:val="0D3A5C"/>
                        </w:rPr>
                        <w:t>onderverdeeld</w:t>
                      </w:r>
                      <w:r>
                        <w:rPr>
                          <w:color w:val="0D3A5C"/>
                          <w:spacing w:val="15"/>
                        </w:rPr>
                        <w:t> </w:t>
                      </w:r>
                      <w:r>
                        <w:rPr>
                          <w:color w:val="0D3A5C"/>
                        </w:rPr>
                        <w:t>over</w:t>
                      </w:r>
                      <w:r>
                        <w:rPr>
                          <w:color w:val="0D3A5C"/>
                          <w:spacing w:val="15"/>
                        </w:rPr>
                        <w:t> </w:t>
                      </w:r>
                      <w:r>
                        <w:rPr>
                          <w:color w:val="0D3A5C"/>
                        </w:rPr>
                        <w:t>de</w:t>
                      </w:r>
                      <w:r>
                        <w:rPr>
                          <w:color w:val="0D3A5C"/>
                          <w:spacing w:val="15"/>
                        </w:rPr>
                        <w:t> </w:t>
                      </w:r>
                      <w:r>
                        <w:rPr>
                          <w:color w:val="0D3A5C"/>
                        </w:rPr>
                        <w:t>deelnemende</w:t>
                      </w:r>
                      <w:r>
                        <w:rPr>
                          <w:color w:val="0D3A5C"/>
                          <w:spacing w:val="16"/>
                        </w:rPr>
                        <w:t> </w:t>
                      </w:r>
                      <w:r>
                        <w:rPr>
                          <w:color w:val="0D3A5C"/>
                          <w:spacing w:val="-2"/>
                        </w:rPr>
                        <w:t>gemeenten.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4128">
                <wp:simplePos x="0" y="0"/>
                <wp:positionH relativeFrom="page">
                  <wp:posOffset>7199681</wp:posOffset>
                </wp:positionH>
                <wp:positionV relativeFrom="page">
                  <wp:posOffset>10477668</wp:posOffset>
                </wp:positionV>
                <wp:extent cx="179070" cy="123189"/>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13</w:t>
                            </w:r>
                          </w:p>
                        </w:txbxContent>
                      </wps:txbx>
                      <wps:bodyPr wrap="square" lIns="0" tIns="0" rIns="0" bIns="0" rtlCol="0">
                        <a:noAutofit/>
                      </wps:bodyPr>
                    </wps:wsp>
                  </a:graphicData>
                </a:graphic>
              </wp:anchor>
            </w:drawing>
          </mc:Choice>
          <mc:Fallback>
            <w:pict>
              <v:shape style="position:absolute;margin-left:566.904053pt;margin-top:825.013306pt;width:14.1pt;height:9.7pt;mso-position-horizontal-relative:page;mso-position-vertical-relative:page;z-index:-15972352" type="#_x0000_t202" id="docshape120" filled="false" stroked="false">
                <v:textbox inset="0,0,0,0">
                  <w:txbxContent>
                    <w:p>
                      <w:pPr>
                        <w:spacing w:line="194" w:lineRule="exact" w:before="0"/>
                        <w:ind w:left="20" w:right="0" w:firstLine="0"/>
                        <w:jc w:val="left"/>
                        <w:rPr>
                          <w:rFonts w:ascii="Arial"/>
                          <w:b/>
                          <w:sz w:val="23"/>
                        </w:rPr>
                      </w:pPr>
                      <w:r>
                        <w:rPr>
                          <w:rFonts w:ascii="Arial"/>
                          <w:b/>
                          <w:spacing w:val="-5"/>
                          <w:sz w:val="23"/>
                        </w:rPr>
                        <w:t>13</w:t>
                      </w:r>
                    </w:p>
                  </w:txbxContent>
                </v:textbox>
                <w10:wrap type="none"/>
              </v:shape>
            </w:pict>
          </mc:Fallback>
        </mc:AlternateContent>
      </w:r>
    </w:p>
    <w:p>
      <w:pPr>
        <w:spacing w:after="0"/>
        <w:rPr>
          <w:sz w:val="2"/>
          <w:szCs w:val="2"/>
        </w:rPr>
        <w:sectPr>
          <w:pgSz w:w="11910" w:h="16850"/>
          <w:pgMar w:top="720" w:bottom="0" w:left="566" w:right="283"/>
        </w:sectPr>
      </w:pPr>
    </w:p>
    <w:p>
      <w:pPr>
        <w:rPr>
          <w:sz w:val="2"/>
          <w:szCs w:val="2"/>
        </w:rPr>
      </w:pPr>
      <w:r>
        <w:rPr>
          <w:sz w:val="2"/>
          <w:szCs w:val="2"/>
        </w:rPr>
        <w:drawing>
          <wp:anchor distT="0" distB="0" distL="0" distR="0" allowOverlap="1" layoutInCell="1" locked="0" behindDoc="1" simplePos="0" relativeHeight="487344640">
            <wp:simplePos x="0" y="0"/>
            <wp:positionH relativeFrom="page">
              <wp:posOffset>780650</wp:posOffset>
            </wp:positionH>
            <wp:positionV relativeFrom="page">
              <wp:posOffset>3367615</wp:posOffset>
            </wp:positionV>
            <wp:extent cx="6001924" cy="5068120"/>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20" cstate="print"/>
                    <a:stretch>
                      <a:fillRect/>
                    </a:stretch>
                  </pic:blipFill>
                  <pic:spPr>
                    <a:xfrm>
                      <a:off x="0" y="0"/>
                      <a:ext cx="6001924" cy="5068120"/>
                    </a:xfrm>
                    <a:prstGeom prst="rect">
                      <a:avLst/>
                    </a:prstGeom>
                  </pic:spPr>
                </pic:pic>
              </a:graphicData>
            </a:graphic>
          </wp:anchor>
        </w:drawing>
      </w:r>
      <w:r>
        <w:rPr>
          <w:sz w:val="2"/>
          <w:szCs w:val="2"/>
        </w:rPr>
        <w:drawing>
          <wp:anchor distT="0" distB="0" distL="0" distR="0" allowOverlap="1" layoutInCell="1" locked="0" behindDoc="1" simplePos="0" relativeHeight="487345152">
            <wp:simplePos x="0" y="0"/>
            <wp:positionH relativeFrom="page">
              <wp:posOffset>780617</wp:posOffset>
            </wp:positionH>
            <wp:positionV relativeFrom="page">
              <wp:posOffset>1305397</wp:posOffset>
            </wp:positionV>
            <wp:extent cx="5993879" cy="1164493"/>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21" cstate="print"/>
                    <a:stretch>
                      <a:fillRect/>
                    </a:stretch>
                  </pic:blipFill>
                  <pic:spPr>
                    <a:xfrm>
                      <a:off x="0" y="0"/>
                      <a:ext cx="5993879" cy="116449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45664">
                <wp:simplePos x="0" y="0"/>
                <wp:positionH relativeFrom="page">
                  <wp:posOffset>0</wp:posOffset>
                </wp:positionH>
                <wp:positionV relativeFrom="page">
                  <wp:posOffset>10392760</wp:posOffset>
                </wp:positionV>
                <wp:extent cx="7562850" cy="30416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7562850" cy="304165"/>
                          <a:chExt cx="7562850" cy="304165"/>
                        </a:xfrm>
                      </wpg:grpSpPr>
                      <pic:pic>
                        <pic:nvPicPr>
                          <pic:cNvPr id="134" name="Image 134"/>
                          <pic:cNvPicPr/>
                        </pic:nvPicPr>
                        <pic:blipFill>
                          <a:blip r:embed="rId9" cstate="print"/>
                          <a:stretch>
                            <a:fillRect/>
                          </a:stretch>
                        </pic:blipFill>
                        <pic:spPr>
                          <a:xfrm>
                            <a:off x="0" y="0"/>
                            <a:ext cx="7562850" cy="257271"/>
                          </a:xfrm>
                          <a:prstGeom prst="rect">
                            <a:avLst/>
                          </a:prstGeom>
                        </pic:spPr>
                      </pic:pic>
                      <pic:pic>
                        <pic:nvPicPr>
                          <pic:cNvPr id="135" name="Image 135"/>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70816" id="docshapegroup121" coordorigin="0,16367" coordsize="11910,479">
                <v:shape style="position:absolute;left:0;top:16366;width:11910;height:406" type="#_x0000_t75" id="docshape122" stroked="false">
                  <v:imagedata r:id="rId9" o:title=""/>
                </v:shape>
                <v:shape style="position:absolute;left:0;top:16568;width:11910;height:277" type="#_x0000_t75" id="docshape123"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46176">
                <wp:simplePos x="0" y="0"/>
                <wp:positionH relativeFrom="page">
                  <wp:posOffset>743584</wp:posOffset>
                </wp:positionH>
                <wp:positionV relativeFrom="page">
                  <wp:posOffset>756924</wp:posOffset>
                </wp:positionV>
                <wp:extent cx="4198620" cy="38798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4198620" cy="387985"/>
                        </a:xfrm>
                        <a:prstGeom prst="rect">
                          <a:avLst/>
                        </a:prstGeom>
                      </wps:spPr>
                      <wps:txbx>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ICT</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wps:txbx>
                      <wps:bodyPr wrap="square" lIns="0" tIns="0" rIns="0" bIns="0" rtlCol="0">
                        <a:noAutofit/>
                      </wps:bodyPr>
                    </wps:wsp>
                  </a:graphicData>
                </a:graphic>
              </wp:anchor>
            </w:drawing>
          </mc:Choice>
          <mc:Fallback>
            <w:pict>
              <v:shape style="position:absolute;margin-left:58.549999pt;margin-top:59.600376pt;width:330.6pt;height:30.55pt;mso-position-horizontal-relative:page;mso-position-vertical-relative:page;z-index:-15970304" type="#_x0000_t202" id="docshape124" filled="false" stroked="false">
                <v:textbox inset="0,0,0,0">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ICT</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6688">
                <wp:simplePos x="0" y="0"/>
                <wp:positionH relativeFrom="page">
                  <wp:posOffset>743584</wp:posOffset>
                </wp:positionH>
                <wp:positionV relativeFrom="page">
                  <wp:posOffset>2643585</wp:posOffset>
                </wp:positionV>
                <wp:extent cx="6017895" cy="59753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6017895" cy="597535"/>
                        </a:xfrm>
                        <a:prstGeom prst="rect">
                          <a:avLst/>
                        </a:prstGeom>
                      </wps:spPr>
                      <wps:txbx>
                        <w:txbxContent>
                          <w:p>
                            <w:pPr>
                              <w:pStyle w:val="BodyText"/>
                              <w:spacing w:line="265" w:lineRule="exact"/>
                            </w:pPr>
                            <w:r>
                              <w:rPr>
                                <w:color w:val="0D3A5C"/>
                              </w:rPr>
                              <w:t>Deze</w:t>
                            </w:r>
                            <w:r>
                              <w:rPr>
                                <w:color w:val="0D3A5C"/>
                                <w:spacing w:val="15"/>
                              </w:rPr>
                              <w:t> </w:t>
                            </w:r>
                            <w:r>
                              <w:rPr>
                                <w:color w:val="0D3A5C"/>
                              </w:rPr>
                              <w:t>centrale</w:t>
                            </w:r>
                            <w:r>
                              <w:rPr>
                                <w:color w:val="0D3A5C"/>
                                <w:spacing w:val="16"/>
                              </w:rPr>
                              <w:t> </w:t>
                            </w:r>
                            <w:r>
                              <w:rPr>
                                <w:color w:val="0D3A5C"/>
                              </w:rPr>
                              <w:t>lasten</w:t>
                            </w:r>
                            <w:r>
                              <w:rPr>
                                <w:color w:val="0D3A5C"/>
                                <w:spacing w:val="16"/>
                              </w:rPr>
                              <w:t> </w:t>
                            </w:r>
                            <w:r>
                              <w:rPr>
                                <w:color w:val="0D3A5C"/>
                              </w:rPr>
                              <w:t>worden</w:t>
                            </w:r>
                            <w:r>
                              <w:rPr>
                                <w:color w:val="0D3A5C"/>
                                <w:spacing w:val="15"/>
                              </w:rPr>
                              <w:t> </w:t>
                            </w:r>
                            <w:r>
                              <w:rPr>
                                <w:color w:val="0D3A5C"/>
                              </w:rPr>
                              <w:t>op</w:t>
                            </w:r>
                            <w:r>
                              <w:rPr>
                                <w:color w:val="0D3A5C"/>
                                <w:spacing w:val="16"/>
                              </w:rPr>
                              <w:t> </w:t>
                            </w:r>
                            <w:r>
                              <w:rPr>
                                <w:color w:val="0D3A5C"/>
                              </w:rPr>
                              <w:t>basis</w:t>
                            </w:r>
                            <w:r>
                              <w:rPr>
                                <w:color w:val="0D3A5C"/>
                                <w:spacing w:val="16"/>
                              </w:rPr>
                              <w:t> </w:t>
                            </w:r>
                            <w:r>
                              <w:rPr>
                                <w:color w:val="0D3A5C"/>
                              </w:rPr>
                              <w:t>van</w:t>
                            </w:r>
                            <w:r>
                              <w:rPr>
                                <w:color w:val="0D3A5C"/>
                                <w:spacing w:val="15"/>
                              </w:rPr>
                              <w:t> </w:t>
                            </w:r>
                            <w:r>
                              <w:rPr>
                                <w:color w:val="0D3A5C"/>
                              </w:rPr>
                              <w:t>de</w:t>
                            </w:r>
                            <w:r>
                              <w:rPr>
                                <w:color w:val="0D3A5C"/>
                                <w:spacing w:val="16"/>
                              </w:rPr>
                              <w:t> </w:t>
                            </w:r>
                            <w:r>
                              <w:rPr>
                                <w:color w:val="0D3A5C"/>
                              </w:rPr>
                              <w:t>verdeelsleutel</w:t>
                            </w:r>
                            <w:r>
                              <w:rPr>
                                <w:color w:val="0D3A5C"/>
                                <w:spacing w:val="16"/>
                              </w:rPr>
                              <w:t> </w:t>
                            </w:r>
                            <w:r>
                              <w:rPr>
                                <w:color w:val="0D3A5C"/>
                              </w:rPr>
                              <w:t>'aantal</w:t>
                            </w:r>
                            <w:r>
                              <w:rPr>
                                <w:color w:val="0D3A5C"/>
                                <w:spacing w:val="15"/>
                              </w:rPr>
                              <w:t> </w:t>
                            </w:r>
                            <w:r>
                              <w:rPr>
                                <w:color w:val="0D3A5C"/>
                              </w:rPr>
                              <w:t>gebruikers'</w:t>
                            </w:r>
                            <w:r>
                              <w:rPr>
                                <w:color w:val="0D3A5C"/>
                                <w:spacing w:val="16"/>
                              </w:rPr>
                              <w:t> </w:t>
                            </w:r>
                            <w:r>
                              <w:rPr>
                                <w:color w:val="0D3A5C"/>
                              </w:rPr>
                              <w:t>verdeeld</w:t>
                            </w:r>
                            <w:r>
                              <w:rPr>
                                <w:color w:val="0D3A5C"/>
                                <w:spacing w:val="16"/>
                              </w:rPr>
                              <w:t> </w:t>
                            </w:r>
                            <w:r>
                              <w:rPr>
                                <w:color w:val="0D3A5C"/>
                                <w:spacing w:val="-4"/>
                              </w:rPr>
                              <w:t>over</w:t>
                            </w:r>
                          </w:p>
                          <w:p>
                            <w:pPr>
                              <w:pStyle w:val="BodyText"/>
                              <w:spacing w:line="271" w:lineRule="auto" w:before="13"/>
                            </w:pPr>
                            <w:r>
                              <w:rPr>
                                <w:color w:val="0D3A5C"/>
                              </w:rPr>
                              <w:t>de</w:t>
                            </w:r>
                            <w:r>
                              <w:rPr>
                                <w:color w:val="0D3A5C"/>
                                <w:spacing w:val="32"/>
                              </w:rPr>
                              <w:t> </w:t>
                            </w:r>
                            <w:r>
                              <w:rPr>
                                <w:color w:val="0D3A5C"/>
                              </w:rPr>
                              <w:t>deelnemers.</w:t>
                            </w:r>
                            <w:r>
                              <w:rPr>
                                <w:color w:val="0D3A5C"/>
                                <w:spacing w:val="32"/>
                              </w:rPr>
                              <w:t> </w:t>
                            </w:r>
                            <w:r>
                              <w:rPr>
                                <w:color w:val="0D3A5C"/>
                              </w:rPr>
                              <w:t>De</w:t>
                            </w:r>
                            <w:r>
                              <w:rPr>
                                <w:color w:val="0D3A5C"/>
                                <w:spacing w:val="32"/>
                              </w:rPr>
                              <w:t> </w:t>
                            </w:r>
                            <w:r>
                              <w:rPr>
                                <w:color w:val="0D3A5C"/>
                              </w:rPr>
                              <w:t>gemeente</w:t>
                            </w:r>
                            <w:r>
                              <w:rPr>
                                <w:color w:val="0D3A5C"/>
                                <w:spacing w:val="32"/>
                              </w:rPr>
                              <w:t> </w:t>
                            </w:r>
                            <w:r>
                              <w:rPr>
                                <w:color w:val="0D3A5C"/>
                              </w:rPr>
                              <w:t>specifieke</w:t>
                            </w:r>
                            <w:r>
                              <w:rPr>
                                <w:color w:val="0D3A5C"/>
                                <w:spacing w:val="32"/>
                              </w:rPr>
                              <w:t> </w:t>
                            </w:r>
                            <w:r>
                              <w:rPr>
                                <w:color w:val="0D3A5C"/>
                              </w:rPr>
                              <w:t>lasten</w:t>
                            </w:r>
                            <w:r>
                              <w:rPr>
                                <w:color w:val="0D3A5C"/>
                                <w:spacing w:val="32"/>
                              </w:rPr>
                              <w:t> </w:t>
                            </w:r>
                            <w:r>
                              <w:rPr>
                                <w:color w:val="0D3A5C"/>
                              </w:rPr>
                              <w:t>hebben</w:t>
                            </w:r>
                            <w:r>
                              <w:rPr>
                                <w:color w:val="0D3A5C"/>
                                <w:spacing w:val="32"/>
                              </w:rPr>
                              <w:t> </w:t>
                            </w:r>
                            <w:r>
                              <w:rPr>
                                <w:color w:val="0D3A5C"/>
                              </w:rPr>
                              <w:t>betrekking</w:t>
                            </w:r>
                            <w:r>
                              <w:rPr>
                                <w:color w:val="0D3A5C"/>
                                <w:spacing w:val="32"/>
                              </w:rPr>
                              <w:t> </w:t>
                            </w:r>
                            <w:r>
                              <w:rPr>
                                <w:color w:val="0D3A5C"/>
                              </w:rPr>
                              <w:t>op</w:t>
                            </w:r>
                            <w:r>
                              <w:rPr>
                                <w:color w:val="0D3A5C"/>
                                <w:spacing w:val="32"/>
                              </w:rPr>
                              <w:t> </w:t>
                            </w:r>
                            <w:r>
                              <w:rPr>
                                <w:color w:val="0D3A5C"/>
                              </w:rPr>
                              <w:t>één</w:t>
                            </w:r>
                            <w:r>
                              <w:rPr>
                                <w:color w:val="0D3A5C"/>
                                <w:spacing w:val="32"/>
                              </w:rPr>
                              <w:t> </w:t>
                            </w:r>
                            <w:r>
                              <w:rPr>
                                <w:color w:val="0D3A5C"/>
                              </w:rPr>
                              <w:t>specifieke deelnemer. Dit leidt tot de volgende afwijking en geprognosticeerde bijdragen per deelnemer:</w:t>
                            </w:r>
                          </w:p>
                        </w:txbxContent>
                      </wps:txbx>
                      <wps:bodyPr wrap="square" lIns="0" tIns="0" rIns="0" bIns="0" rtlCol="0">
                        <a:noAutofit/>
                      </wps:bodyPr>
                    </wps:wsp>
                  </a:graphicData>
                </a:graphic>
              </wp:anchor>
            </w:drawing>
          </mc:Choice>
          <mc:Fallback>
            <w:pict>
              <v:shape style="position:absolute;margin-left:58.549999pt;margin-top:208.156342pt;width:473.85pt;height:47.05pt;mso-position-horizontal-relative:page;mso-position-vertical-relative:page;z-index:-15969792" type="#_x0000_t202" id="docshape125" filled="false" stroked="false">
                <v:textbox inset="0,0,0,0">
                  <w:txbxContent>
                    <w:p>
                      <w:pPr>
                        <w:pStyle w:val="BodyText"/>
                        <w:spacing w:line="265" w:lineRule="exact"/>
                      </w:pPr>
                      <w:r>
                        <w:rPr>
                          <w:color w:val="0D3A5C"/>
                        </w:rPr>
                        <w:t>Deze</w:t>
                      </w:r>
                      <w:r>
                        <w:rPr>
                          <w:color w:val="0D3A5C"/>
                          <w:spacing w:val="15"/>
                        </w:rPr>
                        <w:t> </w:t>
                      </w:r>
                      <w:r>
                        <w:rPr>
                          <w:color w:val="0D3A5C"/>
                        </w:rPr>
                        <w:t>centrale</w:t>
                      </w:r>
                      <w:r>
                        <w:rPr>
                          <w:color w:val="0D3A5C"/>
                          <w:spacing w:val="16"/>
                        </w:rPr>
                        <w:t> </w:t>
                      </w:r>
                      <w:r>
                        <w:rPr>
                          <w:color w:val="0D3A5C"/>
                        </w:rPr>
                        <w:t>lasten</w:t>
                      </w:r>
                      <w:r>
                        <w:rPr>
                          <w:color w:val="0D3A5C"/>
                          <w:spacing w:val="16"/>
                        </w:rPr>
                        <w:t> </w:t>
                      </w:r>
                      <w:r>
                        <w:rPr>
                          <w:color w:val="0D3A5C"/>
                        </w:rPr>
                        <w:t>worden</w:t>
                      </w:r>
                      <w:r>
                        <w:rPr>
                          <w:color w:val="0D3A5C"/>
                          <w:spacing w:val="15"/>
                        </w:rPr>
                        <w:t> </w:t>
                      </w:r>
                      <w:r>
                        <w:rPr>
                          <w:color w:val="0D3A5C"/>
                        </w:rPr>
                        <w:t>op</w:t>
                      </w:r>
                      <w:r>
                        <w:rPr>
                          <w:color w:val="0D3A5C"/>
                          <w:spacing w:val="16"/>
                        </w:rPr>
                        <w:t> </w:t>
                      </w:r>
                      <w:r>
                        <w:rPr>
                          <w:color w:val="0D3A5C"/>
                        </w:rPr>
                        <w:t>basis</w:t>
                      </w:r>
                      <w:r>
                        <w:rPr>
                          <w:color w:val="0D3A5C"/>
                          <w:spacing w:val="16"/>
                        </w:rPr>
                        <w:t> </w:t>
                      </w:r>
                      <w:r>
                        <w:rPr>
                          <w:color w:val="0D3A5C"/>
                        </w:rPr>
                        <w:t>van</w:t>
                      </w:r>
                      <w:r>
                        <w:rPr>
                          <w:color w:val="0D3A5C"/>
                          <w:spacing w:val="15"/>
                        </w:rPr>
                        <w:t> </w:t>
                      </w:r>
                      <w:r>
                        <w:rPr>
                          <w:color w:val="0D3A5C"/>
                        </w:rPr>
                        <w:t>de</w:t>
                      </w:r>
                      <w:r>
                        <w:rPr>
                          <w:color w:val="0D3A5C"/>
                          <w:spacing w:val="16"/>
                        </w:rPr>
                        <w:t> </w:t>
                      </w:r>
                      <w:r>
                        <w:rPr>
                          <w:color w:val="0D3A5C"/>
                        </w:rPr>
                        <w:t>verdeelsleutel</w:t>
                      </w:r>
                      <w:r>
                        <w:rPr>
                          <w:color w:val="0D3A5C"/>
                          <w:spacing w:val="16"/>
                        </w:rPr>
                        <w:t> </w:t>
                      </w:r>
                      <w:r>
                        <w:rPr>
                          <w:color w:val="0D3A5C"/>
                        </w:rPr>
                        <w:t>'aantal</w:t>
                      </w:r>
                      <w:r>
                        <w:rPr>
                          <w:color w:val="0D3A5C"/>
                          <w:spacing w:val="15"/>
                        </w:rPr>
                        <w:t> </w:t>
                      </w:r>
                      <w:r>
                        <w:rPr>
                          <w:color w:val="0D3A5C"/>
                        </w:rPr>
                        <w:t>gebruikers'</w:t>
                      </w:r>
                      <w:r>
                        <w:rPr>
                          <w:color w:val="0D3A5C"/>
                          <w:spacing w:val="16"/>
                        </w:rPr>
                        <w:t> </w:t>
                      </w:r>
                      <w:r>
                        <w:rPr>
                          <w:color w:val="0D3A5C"/>
                        </w:rPr>
                        <w:t>verdeeld</w:t>
                      </w:r>
                      <w:r>
                        <w:rPr>
                          <w:color w:val="0D3A5C"/>
                          <w:spacing w:val="16"/>
                        </w:rPr>
                        <w:t> </w:t>
                      </w:r>
                      <w:r>
                        <w:rPr>
                          <w:color w:val="0D3A5C"/>
                          <w:spacing w:val="-4"/>
                        </w:rPr>
                        <w:t>over</w:t>
                      </w:r>
                    </w:p>
                    <w:p>
                      <w:pPr>
                        <w:pStyle w:val="BodyText"/>
                        <w:spacing w:line="271" w:lineRule="auto" w:before="13"/>
                      </w:pPr>
                      <w:r>
                        <w:rPr>
                          <w:color w:val="0D3A5C"/>
                        </w:rPr>
                        <w:t>de</w:t>
                      </w:r>
                      <w:r>
                        <w:rPr>
                          <w:color w:val="0D3A5C"/>
                          <w:spacing w:val="32"/>
                        </w:rPr>
                        <w:t> </w:t>
                      </w:r>
                      <w:r>
                        <w:rPr>
                          <w:color w:val="0D3A5C"/>
                        </w:rPr>
                        <w:t>deelnemers.</w:t>
                      </w:r>
                      <w:r>
                        <w:rPr>
                          <w:color w:val="0D3A5C"/>
                          <w:spacing w:val="32"/>
                        </w:rPr>
                        <w:t> </w:t>
                      </w:r>
                      <w:r>
                        <w:rPr>
                          <w:color w:val="0D3A5C"/>
                        </w:rPr>
                        <w:t>De</w:t>
                      </w:r>
                      <w:r>
                        <w:rPr>
                          <w:color w:val="0D3A5C"/>
                          <w:spacing w:val="32"/>
                        </w:rPr>
                        <w:t> </w:t>
                      </w:r>
                      <w:r>
                        <w:rPr>
                          <w:color w:val="0D3A5C"/>
                        </w:rPr>
                        <w:t>gemeente</w:t>
                      </w:r>
                      <w:r>
                        <w:rPr>
                          <w:color w:val="0D3A5C"/>
                          <w:spacing w:val="32"/>
                        </w:rPr>
                        <w:t> </w:t>
                      </w:r>
                      <w:r>
                        <w:rPr>
                          <w:color w:val="0D3A5C"/>
                        </w:rPr>
                        <w:t>specifieke</w:t>
                      </w:r>
                      <w:r>
                        <w:rPr>
                          <w:color w:val="0D3A5C"/>
                          <w:spacing w:val="32"/>
                        </w:rPr>
                        <w:t> </w:t>
                      </w:r>
                      <w:r>
                        <w:rPr>
                          <w:color w:val="0D3A5C"/>
                        </w:rPr>
                        <w:t>lasten</w:t>
                      </w:r>
                      <w:r>
                        <w:rPr>
                          <w:color w:val="0D3A5C"/>
                          <w:spacing w:val="32"/>
                        </w:rPr>
                        <w:t> </w:t>
                      </w:r>
                      <w:r>
                        <w:rPr>
                          <w:color w:val="0D3A5C"/>
                        </w:rPr>
                        <w:t>hebben</w:t>
                      </w:r>
                      <w:r>
                        <w:rPr>
                          <w:color w:val="0D3A5C"/>
                          <w:spacing w:val="32"/>
                        </w:rPr>
                        <w:t> </w:t>
                      </w:r>
                      <w:r>
                        <w:rPr>
                          <w:color w:val="0D3A5C"/>
                        </w:rPr>
                        <w:t>betrekking</w:t>
                      </w:r>
                      <w:r>
                        <w:rPr>
                          <w:color w:val="0D3A5C"/>
                          <w:spacing w:val="32"/>
                        </w:rPr>
                        <w:t> </w:t>
                      </w:r>
                      <w:r>
                        <w:rPr>
                          <w:color w:val="0D3A5C"/>
                        </w:rPr>
                        <w:t>op</w:t>
                      </w:r>
                      <w:r>
                        <w:rPr>
                          <w:color w:val="0D3A5C"/>
                          <w:spacing w:val="32"/>
                        </w:rPr>
                        <w:t> </w:t>
                      </w:r>
                      <w:r>
                        <w:rPr>
                          <w:color w:val="0D3A5C"/>
                        </w:rPr>
                        <w:t>één</w:t>
                      </w:r>
                      <w:r>
                        <w:rPr>
                          <w:color w:val="0D3A5C"/>
                          <w:spacing w:val="32"/>
                        </w:rPr>
                        <w:t> </w:t>
                      </w:r>
                      <w:r>
                        <w:rPr>
                          <w:color w:val="0D3A5C"/>
                        </w:rPr>
                        <w:t>specifieke deelnemer. Dit leidt tot de volgende afwijking en geprognosticeerde bijdragen per deelnemer: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7200">
                <wp:simplePos x="0" y="0"/>
                <wp:positionH relativeFrom="page">
                  <wp:posOffset>7199681</wp:posOffset>
                </wp:positionH>
                <wp:positionV relativeFrom="page">
                  <wp:posOffset>10477668</wp:posOffset>
                </wp:positionV>
                <wp:extent cx="179070" cy="12192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9070" cy="121920"/>
                        </a:xfrm>
                        <a:prstGeom prst="rect">
                          <a:avLst/>
                        </a:prstGeom>
                      </wps:spPr>
                      <wps:txbx>
                        <w:txbxContent>
                          <w:p>
                            <w:pPr>
                              <w:spacing w:line="192" w:lineRule="exact" w:before="0"/>
                              <w:ind w:left="20" w:right="0" w:firstLine="0"/>
                              <w:jc w:val="left"/>
                              <w:rPr>
                                <w:rFonts w:ascii="Arial"/>
                                <w:b/>
                                <w:sz w:val="23"/>
                              </w:rPr>
                            </w:pPr>
                            <w:r>
                              <w:rPr>
                                <w:rFonts w:ascii="Arial"/>
                                <w:b/>
                                <w:spacing w:val="-5"/>
                                <w:sz w:val="23"/>
                              </w:rPr>
                              <w:t>14</w:t>
                            </w:r>
                          </w:p>
                        </w:txbxContent>
                      </wps:txbx>
                      <wps:bodyPr wrap="square" lIns="0" tIns="0" rIns="0" bIns="0" rtlCol="0">
                        <a:noAutofit/>
                      </wps:bodyPr>
                    </wps:wsp>
                  </a:graphicData>
                </a:graphic>
              </wp:anchor>
            </w:drawing>
          </mc:Choice>
          <mc:Fallback>
            <w:pict>
              <v:shape style="position:absolute;margin-left:566.904053pt;margin-top:825.013306pt;width:14.1pt;height:9.6pt;mso-position-horizontal-relative:page;mso-position-vertical-relative:page;z-index:-15969280" type="#_x0000_t202" id="docshape126" filled="false" stroked="false">
                <v:textbox inset="0,0,0,0">
                  <w:txbxContent>
                    <w:p>
                      <w:pPr>
                        <w:spacing w:line="192" w:lineRule="exact" w:before="0"/>
                        <w:ind w:left="20" w:right="0" w:firstLine="0"/>
                        <w:jc w:val="left"/>
                        <w:rPr>
                          <w:rFonts w:ascii="Arial"/>
                          <w:b/>
                          <w:sz w:val="23"/>
                        </w:rPr>
                      </w:pPr>
                      <w:r>
                        <w:rPr>
                          <w:rFonts w:ascii="Arial"/>
                          <w:b/>
                          <w:spacing w:val="-5"/>
                          <w:sz w:val="23"/>
                        </w:rPr>
                        <w:t>14</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w:drawing>
          <wp:anchor distT="0" distB="0" distL="0" distR="0" allowOverlap="1" layoutInCell="1" locked="0" behindDoc="1" simplePos="0" relativeHeight="487347712">
            <wp:simplePos x="0" y="0"/>
            <wp:positionH relativeFrom="page">
              <wp:posOffset>764395</wp:posOffset>
            </wp:positionH>
            <wp:positionV relativeFrom="page">
              <wp:posOffset>1258435</wp:posOffset>
            </wp:positionV>
            <wp:extent cx="5993879" cy="1168153"/>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22" cstate="print"/>
                    <a:stretch>
                      <a:fillRect/>
                    </a:stretch>
                  </pic:blipFill>
                  <pic:spPr>
                    <a:xfrm>
                      <a:off x="0" y="0"/>
                      <a:ext cx="5993879" cy="1168153"/>
                    </a:xfrm>
                    <a:prstGeom prst="rect">
                      <a:avLst/>
                    </a:prstGeom>
                  </pic:spPr>
                </pic:pic>
              </a:graphicData>
            </a:graphic>
          </wp:anchor>
        </w:drawing>
      </w:r>
      <w:r>
        <w:rPr>
          <w:sz w:val="2"/>
          <w:szCs w:val="2"/>
        </w:rPr>
        <w:drawing>
          <wp:anchor distT="0" distB="0" distL="0" distR="0" allowOverlap="1" layoutInCell="1" locked="0" behindDoc="1" simplePos="0" relativeHeight="487348224">
            <wp:simplePos x="0" y="0"/>
            <wp:positionH relativeFrom="page">
              <wp:posOffset>804690</wp:posOffset>
            </wp:positionH>
            <wp:positionV relativeFrom="page">
              <wp:posOffset>3617153</wp:posOffset>
            </wp:positionV>
            <wp:extent cx="5961911" cy="3962339"/>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23" cstate="print"/>
                    <a:stretch>
                      <a:fillRect/>
                    </a:stretch>
                  </pic:blipFill>
                  <pic:spPr>
                    <a:xfrm>
                      <a:off x="0" y="0"/>
                      <a:ext cx="5961911" cy="396233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48736">
                <wp:simplePos x="0" y="0"/>
                <wp:positionH relativeFrom="page">
                  <wp:posOffset>0</wp:posOffset>
                </wp:positionH>
                <wp:positionV relativeFrom="page">
                  <wp:posOffset>10392760</wp:posOffset>
                </wp:positionV>
                <wp:extent cx="7562850" cy="30416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7562850" cy="304165"/>
                          <a:chExt cx="7562850" cy="304165"/>
                        </a:xfrm>
                      </wpg:grpSpPr>
                      <pic:pic>
                        <pic:nvPicPr>
                          <pic:cNvPr id="142" name="Image 142"/>
                          <pic:cNvPicPr/>
                        </pic:nvPicPr>
                        <pic:blipFill>
                          <a:blip r:embed="rId9" cstate="print"/>
                          <a:stretch>
                            <a:fillRect/>
                          </a:stretch>
                        </pic:blipFill>
                        <pic:spPr>
                          <a:xfrm>
                            <a:off x="0" y="0"/>
                            <a:ext cx="7562850" cy="257271"/>
                          </a:xfrm>
                          <a:prstGeom prst="rect">
                            <a:avLst/>
                          </a:prstGeom>
                        </pic:spPr>
                      </pic:pic>
                      <pic:pic>
                        <pic:nvPicPr>
                          <pic:cNvPr id="143" name="Image 143"/>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67744" id="docshapegroup127" coordorigin="0,16367" coordsize="11910,479">
                <v:shape style="position:absolute;left:0;top:16366;width:11910;height:406" type="#_x0000_t75" id="docshape128" stroked="false">
                  <v:imagedata r:id="rId9" o:title=""/>
                </v:shape>
                <v:shape style="position:absolute;left:0;top:16568;width:11910;height:277" type="#_x0000_t75" id="docshape129"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49248">
                <wp:simplePos x="0" y="0"/>
                <wp:positionH relativeFrom="page">
                  <wp:posOffset>743584</wp:posOffset>
                </wp:positionH>
                <wp:positionV relativeFrom="page">
                  <wp:posOffset>756924</wp:posOffset>
                </wp:positionV>
                <wp:extent cx="4198620" cy="38798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4198620" cy="387985"/>
                        </a:xfrm>
                        <a:prstGeom prst="rect">
                          <a:avLst/>
                        </a:prstGeom>
                      </wps:spPr>
                      <wps:txbx>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Geo</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wps:txbx>
                      <wps:bodyPr wrap="square" lIns="0" tIns="0" rIns="0" bIns="0" rtlCol="0">
                        <a:noAutofit/>
                      </wps:bodyPr>
                    </wps:wsp>
                  </a:graphicData>
                </a:graphic>
              </wp:anchor>
            </w:drawing>
          </mc:Choice>
          <mc:Fallback>
            <w:pict>
              <v:shape style="position:absolute;margin-left:58.549999pt;margin-top:59.600376pt;width:330.6pt;height:30.55pt;mso-position-horizontal-relative:page;mso-position-vertical-relative:page;z-index:-15967232" type="#_x0000_t202" id="docshape130" filled="false" stroked="false">
                <v:textbox inset="0,0,0,0">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Geo</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49760">
                <wp:simplePos x="0" y="0"/>
                <wp:positionH relativeFrom="page">
                  <wp:posOffset>743584</wp:posOffset>
                </wp:positionH>
                <wp:positionV relativeFrom="page">
                  <wp:posOffset>2643585</wp:posOffset>
                </wp:positionV>
                <wp:extent cx="5921375" cy="80708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5921375" cy="807085"/>
                        </a:xfrm>
                        <a:prstGeom prst="rect">
                          <a:avLst/>
                        </a:prstGeom>
                      </wps:spPr>
                      <wps:txbx>
                        <w:txbxContent>
                          <w:p>
                            <w:pPr>
                              <w:pStyle w:val="BodyText"/>
                              <w:spacing w:line="265" w:lineRule="exact"/>
                            </w:pPr>
                            <w:r>
                              <w:rPr>
                                <w:color w:val="0D3A5C"/>
                              </w:rPr>
                              <w:t>Deze</w:t>
                            </w:r>
                            <w:r>
                              <w:rPr>
                                <w:color w:val="0D3A5C"/>
                                <w:spacing w:val="14"/>
                              </w:rPr>
                              <w:t> </w:t>
                            </w:r>
                            <w:r>
                              <w:rPr>
                                <w:color w:val="0D3A5C"/>
                              </w:rPr>
                              <w:t>centrale</w:t>
                            </w:r>
                            <w:r>
                              <w:rPr>
                                <w:color w:val="0D3A5C"/>
                                <w:spacing w:val="14"/>
                              </w:rPr>
                              <w:t> </w:t>
                            </w:r>
                            <w:r>
                              <w:rPr>
                                <w:color w:val="0D3A5C"/>
                              </w:rPr>
                              <w:t>lasten</w:t>
                            </w:r>
                            <w:r>
                              <w:rPr>
                                <w:color w:val="0D3A5C"/>
                                <w:spacing w:val="15"/>
                              </w:rPr>
                              <w:t> </w:t>
                            </w:r>
                            <w:r>
                              <w:rPr>
                                <w:color w:val="0D3A5C"/>
                              </w:rPr>
                              <w:t>worden</w:t>
                            </w:r>
                            <w:r>
                              <w:rPr>
                                <w:color w:val="0D3A5C"/>
                                <w:spacing w:val="14"/>
                              </w:rPr>
                              <w:t> </w:t>
                            </w:r>
                            <w:r>
                              <w:rPr>
                                <w:color w:val="0D3A5C"/>
                              </w:rPr>
                              <w:t>op</w:t>
                            </w:r>
                            <w:r>
                              <w:rPr>
                                <w:color w:val="0D3A5C"/>
                                <w:spacing w:val="15"/>
                              </w:rPr>
                              <w:t> </w:t>
                            </w:r>
                            <w:r>
                              <w:rPr>
                                <w:color w:val="0D3A5C"/>
                              </w:rPr>
                              <w:t>basis</w:t>
                            </w:r>
                            <w:r>
                              <w:rPr>
                                <w:color w:val="0D3A5C"/>
                                <w:spacing w:val="14"/>
                              </w:rPr>
                              <w:t> </w:t>
                            </w:r>
                            <w:r>
                              <w:rPr>
                                <w:color w:val="0D3A5C"/>
                              </w:rPr>
                              <w:t>van</w:t>
                            </w:r>
                            <w:r>
                              <w:rPr>
                                <w:color w:val="0D3A5C"/>
                                <w:spacing w:val="14"/>
                              </w:rPr>
                              <w:t> </w:t>
                            </w:r>
                            <w:r>
                              <w:rPr>
                                <w:color w:val="0D3A5C"/>
                              </w:rPr>
                              <w:t>de</w:t>
                            </w:r>
                            <w:r>
                              <w:rPr>
                                <w:color w:val="0D3A5C"/>
                                <w:spacing w:val="15"/>
                              </w:rPr>
                              <w:t> </w:t>
                            </w:r>
                            <w:r>
                              <w:rPr>
                                <w:color w:val="0D3A5C"/>
                              </w:rPr>
                              <w:t>verdeelsleutel</w:t>
                            </w:r>
                            <w:r>
                              <w:rPr>
                                <w:color w:val="0D3A5C"/>
                                <w:spacing w:val="14"/>
                              </w:rPr>
                              <w:t> </w:t>
                            </w:r>
                            <w:r>
                              <w:rPr>
                                <w:color w:val="0D3A5C"/>
                              </w:rPr>
                              <w:t>'aantal</w:t>
                            </w:r>
                            <w:r>
                              <w:rPr>
                                <w:color w:val="0D3A5C"/>
                                <w:spacing w:val="15"/>
                              </w:rPr>
                              <w:t> </w:t>
                            </w:r>
                            <w:r>
                              <w:rPr>
                                <w:color w:val="0D3A5C"/>
                                <w:spacing w:val="-2"/>
                              </w:rPr>
                              <w:t>plaatsbepalingspunten'</w:t>
                            </w:r>
                          </w:p>
                          <w:p>
                            <w:pPr>
                              <w:pStyle w:val="BodyText"/>
                              <w:spacing w:line="271" w:lineRule="auto" w:before="12"/>
                            </w:pPr>
                            <w:r>
                              <w:rPr>
                                <w:color w:val="0D3A5C"/>
                              </w:rPr>
                              <w:t>verdeeld over de deelnemers. De gemeente specifieke lasten hebben betrekking op één specifieke deelnemer. Dit leidt tot de volgende afwijking en geprognosticeerde bijdragen per </w:t>
                            </w:r>
                            <w:r>
                              <w:rPr>
                                <w:color w:val="0D3A5C"/>
                                <w:spacing w:val="-2"/>
                              </w:rPr>
                              <w:t>deelnemer:</w:t>
                            </w:r>
                          </w:p>
                        </w:txbxContent>
                      </wps:txbx>
                      <wps:bodyPr wrap="square" lIns="0" tIns="0" rIns="0" bIns="0" rtlCol="0">
                        <a:noAutofit/>
                      </wps:bodyPr>
                    </wps:wsp>
                  </a:graphicData>
                </a:graphic>
              </wp:anchor>
            </w:drawing>
          </mc:Choice>
          <mc:Fallback>
            <w:pict>
              <v:shape style="position:absolute;margin-left:58.549999pt;margin-top:208.156342pt;width:466.25pt;height:63.55pt;mso-position-horizontal-relative:page;mso-position-vertical-relative:page;z-index:-15966720" type="#_x0000_t202" id="docshape131" filled="false" stroked="false">
                <v:textbox inset="0,0,0,0">
                  <w:txbxContent>
                    <w:p>
                      <w:pPr>
                        <w:pStyle w:val="BodyText"/>
                        <w:spacing w:line="265" w:lineRule="exact"/>
                      </w:pPr>
                      <w:r>
                        <w:rPr>
                          <w:color w:val="0D3A5C"/>
                        </w:rPr>
                        <w:t>Deze</w:t>
                      </w:r>
                      <w:r>
                        <w:rPr>
                          <w:color w:val="0D3A5C"/>
                          <w:spacing w:val="14"/>
                        </w:rPr>
                        <w:t> </w:t>
                      </w:r>
                      <w:r>
                        <w:rPr>
                          <w:color w:val="0D3A5C"/>
                        </w:rPr>
                        <w:t>centrale</w:t>
                      </w:r>
                      <w:r>
                        <w:rPr>
                          <w:color w:val="0D3A5C"/>
                          <w:spacing w:val="14"/>
                        </w:rPr>
                        <w:t> </w:t>
                      </w:r>
                      <w:r>
                        <w:rPr>
                          <w:color w:val="0D3A5C"/>
                        </w:rPr>
                        <w:t>lasten</w:t>
                      </w:r>
                      <w:r>
                        <w:rPr>
                          <w:color w:val="0D3A5C"/>
                          <w:spacing w:val="15"/>
                        </w:rPr>
                        <w:t> </w:t>
                      </w:r>
                      <w:r>
                        <w:rPr>
                          <w:color w:val="0D3A5C"/>
                        </w:rPr>
                        <w:t>worden</w:t>
                      </w:r>
                      <w:r>
                        <w:rPr>
                          <w:color w:val="0D3A5C"/>
                          <w:spacing w:val="14"/>
                        </w:rPr>
                        <w:t> </w:t>
                      </w:r>
                      <w:r>
                        <w:rPr>
                          <w:color w:val="0D3A5C"/>
                        </w:rPr>
                        <w:t>op</w:t>
                      </w:r>
                      <w:r>
                        <w:rPr>
                          <w:color w:val="0D3A5C"/>
                          <w:spacing w:val="15"/>
                        </w:rPr>
                        <w:t> </w:t>
                      </w:r>
                      <w:r>
                        <w:rPr>
                          <w:color w:val="0D3A5C"/>
                        </w:rPr>
                        <w:t>basis</w:t>
                      </w:r>
                      <w:r>
                        <w:rPr>
                          <w:color w:val="0D3A5C"/>
                          <w:spacing w:val="14"/>
                        </w:rPr>
                        <w:t> </w:t>
                      </w:r>
                      <w:r>
                        <w:rPr>
                          <w:color w:val="0D3A5C"/>
                        </w:rPr>
                        <w:t>van</w:t>
                      </w:r>
                      <w:r>
                        <w:rPr>
                          <w:color w:val="0D3A5C"/>
                          <w:spacing w:val="14"/>
                        </w:rPr>
                        <w:t> </w:t>
                      </w:r>
                      <w:r>
                        <w:rPr>
                          <w:color w:val="0D3A5C"/>
                        </w:rPr>
                        <w:t>de</w:t>
                      </w:r>
                      <w:r>
                        <w:rPr>
                          <w:color w:val="0D3A5C"/>
                          <w:spacing w:val="15"/>
                        </w:rPr>
                        <w:t> </w:t>
                      </w:r>
                      <w:r>
                        <w:rPr>
                          <w:color w:val="0D3A5C"/>
                        </w:rPr>
                        <w:t>verdeelsleutel</w:t>
                      </w:r>
                      <w:r>
                        <w:rPr>
                          <w:color w:val="0D3A5C"/>
                          <w:spacing w:val="14"/>
                        </w:rPr>
                        <w:t> </w:t>
                      </w:r>
                      <w:r>
                        <w:rPr>
                          <w:color w:val="0D3A5C"/>
                        </w:rPr>
                        <w:t>'aantal</w:t>
                      </w:r>
                      <w:r>
                        <w:rPr>
                          <w:color w:val="0D3A5C"/>
                          <w:spacing w:val="15"/>
                        </w:rPr>
                        <w:t> </w:t>
                      </w:r>
                      <w:r>
                        <w:rPr>
                          <w:color w:val="0D3A5C"/>
                          <w:spacing w:val="-2"/>
                        </w:rPr>
                        <w:t>plaatsbepalingspunten'</w:t>
                      </w:r>
                    </w:p>
                    <w:p>
                      <w:pPr>
                        <w:pStyle w:val="BodyText"/>
                        <w:spacing w:line="271" w:lineRule="auto" w:before="12"/>
                      </w:pPr>
                      <w:r>
                        <w:rPr>
                          <w:color w:val="0D3A5C"/>
                        </w:rPr>
                        <w:t>verdeeld over de deelnemers. De gemeente specifieke lasten hebben betrekking op één specifieke deelnemer. Dit leidt tot de volgende afwijking en geprognosticeerde bijdragen per </w:t>
                      </w:r>
                      <w:r>
                        <w:rPr>
                          <w:color w:val="0D3A5C"/>
                          <w:spacing w:val="-2"/>
                        </w:rPr>
                        <w:t>deelnemer: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50272">
                <wp:simplePos x="0" y="0"/>
                <wp:positionH relativeFrom="page">
                  <wp:posOffset>743584</wp:posOffset>
                </wp:positionH>
                <wp:positionV relativeFrom="page">
                  <wp:posOffset>7884310</wp:posOffset>
                </wp:positionV>
                <wp:extent cx="6010275" cy="59753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6010275" cy="597535"/>
                        </a:xfrm>
                        <a:prstGeom prst="rect">
                          <a:avLst/>
                        </a:prstGeom>
                      </wps:spPr>
                      <wps:txbx>
                        <w:txbxContent>
                          <w:p>
                            <w:pPr>
                              <w:pStyle w:val="BodyText"/>
                              <w:spacing w:line="265" w:lineRule="exact"/>
                            </w:pPr>
                            <w:r>
                              <w:rPr>
                                <w:color w:val="0D3A5C"/>
                              </w:rPr>
                              <w:t>Een</w:t>
                            </w:r>
                            <w:r>
                              <w:rPr>
                                <w:color w:val="0D3A5C"/>
                                <w:spacing w:val="13"/>
                              </w:rPr>
                              <w:t> </w:t>
                            </w:r>
                            <w:r>
                              <w:rPr>
                                <w:color w:val="0D3A5C"/>
                              </w:rPr>
                              <w:t>terugbetaling</w:t>
                            </w:r>
                            <w:r>
                              <w:rPr>
                                <w:color w:val="0D3A5C"/>
                                <w:spacing w:val="16"/>
                              </w:rPr>
                              <w:t> </w:t>
                            </w:r>
                            <w:r>
                              <w:rPr>
                                <w:color w:val="0D3A5C"/>
                              </w:rPr>
                              <w:t>in</w:t>
                            </w:r>
                            <w:r>
                              <w:rPr>
                                <w:color w:val="0D3A5C"/>
                                <w:spacing w:val="16"/>
                              </w:rPr>
                              <w:t> </w:t>
                            </w:r>
                            <w:r>
                              <w:rPr>
                                <w:color w:val="0D3A5C"/>
                              </w:rPr>
                              <w:t>de</w:t>
                            </w:r>
                            <w:r>
                              <w:rPr>
                                <w:color w:val="0D3A5C"/>
                                <w:spacing w:val="16"/>
                              </w:rPr>
                              <w:t> </w:t>
                            </w:r>
                            <w:r>
                              <w:rPr>
                                <w:color w:val="0D3A5C"/>
                              </w:rPr>
                              <w:t>bijdrage</w:t>
                            </w:r>
                            <w:r>
                              <w:rPr>
                                <w:color w:val="0D3A5C"/>
                                <w:spacing w:val="16"/>
                              </w:rPr>
                              <w:t> </w:t>
                            </w:r>
                            <w:r>
                              <w:rPr>
                                <w:color w:val="0D3A5C"/>
                              </w:rPr>
                              <w:t>centrale</w:t>
                            </w:r>
                            <w:r>
                              <w:rPr>
                                <w:color w:val="0D3A5C"/>
                                <w:spacing w:val="16"/>
                              </w:rPr>
                              <w:t> </w:t>
                            </w:r>
                            <w:r>
                              <w:rPr>
                                <w:color w:val="0D3A5C"/>
                              </w:rPr>
                              <w:t>lasten</w:t>
                            </w:r>
                            <w:r>
                              <w:rPr>
                                <w:color w:val="0D3A5C"/>
                                <w:spacing w:val="15"/>
                              </w:rPr>
                              <w:t> </w:t>
                            </w:r>
                            <w:r>
                              <w:rPr>
                                <w:color w:val="0D3A5C"/>
                              </w:rPr>
                              <w:t>vindt</w:t>
                            </w:r>
                            <w:r>
                              <w:rPr>
                                <w:color w:val="0D3A5C"/>
                                <w:spacing w:val="16"/>
                              </w:rPr>
                              <w:t> </w:t>
                            </w:r>
                            <w:r>
                              <w:rPr>
                                <w:color w:val="0D3A5C"/>
                              </w:rPr>
                              <w:t>plaats</w:t>
                            </w:r>
                            <w:r>
                              <w:rPr>
                                <w:color w:val="0D3A5C"/>
                                <w:spacing w:val="16"/>
                              </w:rPr>
                              <w:t> </w:t>
                            </w:r>
                            <w:r>
                              <w:rPr>
                                <w:color w:val="0D3A5C"/>
                              </w:rPr>
                              <w:t>via</w:t>
                            </w:r>
                            <w:r>
                              <w:rPr>
                                <w:color w:val="0D3A5C"/>
                                <w:spacing w:val="16"/>
                              </w:rPr>
                              <w:t> </w:t>
                            </w:r>
                            <w:r>
                              <w:rPr>
                                <w:color w:val="0D3A5C"/>
                              </w:rPr>
                              <w:t>de</w:t>
                            </w:r>
                            <w:r>
                              <w:rPr>
                                <w:color w:val="0D3A5C"/>
                                <w:spacing w:val="16"/>
                              </w:rPr>
                              <w:t> </w:t>
                            </w:r>
                            <w:r>
                              <w:rPr>
                                <w:color w:val="0D3A5C"/>
                              </w:rPr>
                              <w:t>resultaatbestemming</w:t>
                            </w:r>
                            <w:r>
                              <w:rPr>
                                <w:color w:val="0D3A5C"/>
                                <w:spacing w:val="16"/>
                              </w:rPr>
                              <w:t> </w:t>
                            </w:r>
                            <w:r>
                              <w:rPr>
                                <w:color w:val="0D3A5C"/>
                                <w:spacing w:val="-2"/>
                              </w:rPr>
                              <w:t>2025,</w:t>
                            </w:r>
                          </w:p>
                          <w:p>
                            <w:pPr>
                              <w:pStyle w:val="BodyText"/>
                              <w:spacing w:line="271" w:lineRule="auto" w:before="13"/>
                              <w:ind w:right="181"/>
                            </w:pPr>
                            <w:r>
                              <w:rPr>
                                <w:color w:val="0D3A5C"/>
                              </w:rPr>
                              <w:t>terwijl een afwijking in de bijdrage gemeente specifieke lasten reeds als een schuld of vordering wordt verwerkt in de jaarrekening 2025.</w:t>
                            </w:r>
                          </w:p>
                        </w:txbxContent>
                      </wps:txbx>
                      <wps:bodyPr wrap="square" lIns="0" tIns="0" rIns="0" bIns="0" rtlCol="0">
                        <a:noAutofit/>
                      </wps:bodyPr>
                    </wps:wsp>
                  </a:graphicData>
                </a:graphic>
              </wp:anchor>
            </w:drawing>
          </mc:Choice>
          <mc:Fallback>
            <w:pict>
              <v:shape style="position:absolute;margin-left:58.549999pt;margin-top:620.811829pt;width:473.25pt;height:47.05pt;mso-position-horizontal-relative:page;mso-position-vertical-relative:page;z-index:-15966208" type="#_x0000_t202" id="docshape132" filled="false" stroked="false">
                <v:textbox inset="0,0,0,0">
                  <w:txbxContent>
                    <w:p>
                      <w:pPr>
                        <w:pStyle w:val="BodyText"/>
                        <w:spacing w:line="265" w:lineRule="exact"/>
                      </w:pPr>
                      <w:r>
                        <w:rPr>
                          <w:color w:val="0D3A5C"/>
                        </w:rPr>
                        <w:t>Een</w:t>
                      </w:r>
                      <w:r>
                        <w:rPr>
                          <w:color w:val="0D3A5C"/>
                          <w:spacing w:val="13"/>
                        </w:rPr>
                        <w:t> </w:t>
                      </w:r>
                      <w:r>
                        <w:rPr>
                          <w:color w:val="0D3A5C"/>
                        </w:rPr>
                        <w:t>terugbetaling</w:t>
                      </w:r>
                      <w:r>
                        <w:rPr>
                          <w:color w:val="0D3A5C"/>
                          <w:spacing w:val="16"/>
                        </w:rPr>
                        <w:t> </w:t>
                      </w:r>
                      <w:r>
                        <w:rPr>
                          <w:color w:val="0D3A5C"/>
                        </w:rPr>
                        <w:t>in</w:t>
                      </w:r>
                      <w:r>
                        <w:rPr>
                          <w:color w:val="0D3A5C"/>
                          <w:spacing w:val="16"/>
                        </w:rPr>
                        <w:t> </w:t>
                      </w:r>
                      <w:r>
                        <w:rPr>
                          <w:color w:val="0D3A5C"/>
                        </w:rPr>
                        <w:t>de</w:t>
                      </w:r>
                      <w:r>
                        <w:rPr>
                          <w:color w:val="0D3A5C"/>
                          <w:spacing w:val="16"/>
                        </w:rPr>
                        <w:t> </w:t>
                      </w:r>
                      <w:r>
                        <w:rPr>
                          <w:color w:val="0D3A5C"/>
                        </w:rPr>
                        <w:t>bijdrage</w:t>
                      </w:r>
                      <w:r>
                        <w:rPr>
                          <w:color w:val="0D3A5C"/>
                          <w:spacing w:val="16"/>
                        </w:rPr>
                        <w:t> </w:t>
                      </w:r>
                      <w:r>
                        <w:rPr>
                          <w:color w:val="0D3A5C"/>
                        </w:rPr>
                        <w:t>centrale</w:t>
                      </w:r>
                      <w:r>
                        <w:rPr>
                          <w:color w:val="0D3A5C"/>
                          <w:spacing w:val="16"/>
                        </w:rPr>
                        <w:t> </w:t>
                      </w:r>
                      <w:r>
                        <w:rPr>
                          <w:color w:val="0D3A5C"/>
                        </w:rPr>
                        <w:t>lasten</w:t>
                      </w:r>
                      <w:r>
                        <w:rPr>
                          <w:color w:val="0D3A5C"/>
                          <w:spacing w:val="15"/>
                        </w:rPr>
                        <w:t> </w:t>
                      </w:r>
                      <w:r>
                        <w:rPr>
                          <w:color w:val="0D3A5C"/>
                        </w:rPr>
                        <w:t>vindt</w:t>
                      </w:r>
                      <w:r>
                        <w:rPr>
                          <w:color w:val="0D3A5C"/>
                          <w:spacing w:val="16"/>
                        </w:rPr>
                        <w:t> </w:t>
                      </w:r>
                      <w:r>
                        <w:rPr>
                          <w:color w:val="0D3A5C"/>
                        </w:rPr>
                        <w:t>plaats</w:t>
                      </w:r>
                      <w:r>
                        <w:rPr>
                          <w:color w:val="0D3A5C"/>
                          <w:spacing w:val="16"/>
                        </w:rPr>
                        <w:t> </w:t>
                      </w:r>
                      <w:r>
                        <w:rPr>
                          <w:color w:val="0D3A5C"/>
                        </w:rPr>
                        <w:t>via</w:t>
                      </w:r>
                      <w:r>
                        <w:rPr>
                          <w:color w:val="0D3A5C"/>
                          <w:spacing w:val="16"/>
                        </w:rPr>
                        <w:t> </w:t>
                      </w:r>
                      <w:r>
                        <w:rPr>
                          <w:color w:val="0D3A5C"/>
                        </w:rPr>
                        <w:t>de</w:t>
                      </w:r>
                      <w:r>
                        <w:rPr>
                          <w:color w:val="0D3A5C"/>
                          <w:spacing w:val="16"/>
                        </w:rPr>
                        <w:t> </w:t>
                      </w:r>
                      <w:r>
                        <w:rPr>
                          <w:color w:val="0D3A5C"/>
                        </w:rPr>
                        <w:t>resultaatbestemming</w:t>
                      </w:r>
                      <w:r>
                        <w:rPr>
                          <w:color w:val="0D3A5C"/>
                          <w:spacing w:val="16"/>
                        </w:rPr>
                        <w:t> </w:t>
                      </w:r>
                      <w:r>
                        <w:rPr>
                          <w:color w:val="0D3A5C"/>
                          <w:spacing w:val="-2"/>
                        </w:rPr>
                        <w:t>2025,</w:t>
                      </w:r>
                    </w:p>
                    <w:p>
                      <w:pPr>
                        <w:pStyle w:val="BodyText"/>
                        <w:spacing w:line="271" w:lineRule="auto" w:before="13"/>
                        <w:ind w:right="181"/>
                      </w:pPr>
                      <w:r>
                        <w:rPr>
                          <w:color w:val="0D3A5C"/>
                        </w:rPr>
                        <w:t>terwijl een afwijking in de bijdrage gemeente specifieke lasten reeds als een schuld of vordering wordt verwerkt in de jaarrekening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50784">
                <wp:simplePos x="0" y="0"/>
                <wp:positionH relativeFrom="page">
                  <wp:posOffset>7199681</wp:posOffset>
                </wp:positionH>
                <wp:positionV relativeFrom="page">
                  <wp:posOffset>10477668</wp:posOffset>
                </wp:positionV>
                <wp:extent cx="179070" cy="123189"/>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15</w:t>
                            </w:r>
                          </w:p>
                        </w:txbxContent>
                      </wps:txbx>
                      <wps:bodyPr wrap="square" lIns="0" tIns="0" rIns="0" bIns="0" rtlCol="0">
                        <a:noAutofit/>
                      </wps:bodyPr>
                    </wps:wsp>
                  </a:graphicData>
                </a:graphic>
              </wp:anchor>
            </w:drawing>
          </mc:Choice>
          <mc:Fallback>
            <w:pict>
              <v:shape style="position:absolute;margin-left:566.904053pt;margin-top:825.013306pt;width:14.1pt;height:9.7pt;mso-position-horizontal-relative:page;mso-position-vertical-relative:page;z-index:-15965696" type="#_x0000_t202" id="docshape133" filled="false" stroked="false">
                <v:textbox inset="0,0,0,0">
                  <w:txbxContent>
                    <w:p>
                      <w:pPr>
                        <w:spacing w:line="194" w:lineRule="exact" w:before="0"/>
                        <w:ind w:left="20" w:right="0" w:firstLine="0"/>
                        <w:jc w:val="left"/>
                        <w:rPr>
                          <w:rFonts w:ascii="Arial"/>
                          <w:b/>
                          <w:sz w:val="23"/>
                        </w:rPr>
                      </w:pPr>
                      <w:r>
                        <w:rPr>
                          <w:rFonts w:ascii="Arial"/>
                          <w:b/>
                          <w:spacing w:val="-5"/>
                          <w:sz w:val="23"/>
                        </w:rPr>
                        <w:t>15</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51296">
                <wp:simplePos x="0" y="0"/>
                <wp:positionH relativeFrom="page">
                  <wp:posOffset>0</wp:posOffset>
                </wp:positionH>
                <wp:positionV relativeFrom="page">
                  <wp:posOffset>3251186</wp:posOffset>
                </wp:positionV>
                <wp:extent cx="7562850" cy="7446009"/>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7562850" cy="7446009"/>
                          <a:chExt cx="7562850" cy="7446009"/>
                        </a:xfrm>
                      </wpg:grpSpPr>
                      <pic:pic>
                        <pic:nvPicPr>
                          <pic:cNvPr id="149" name="Image 149"/>
                          <pic:cNvPicPr/>
                        </pic:nvPicPr>
                        <pic:blipFill>
                          <a:blip r:embed="rId24" cstate="print"/>
                          <a:stretch>
                            <a:fillRect/>
                          </a:stretch>
                        </pic:blipFill>
                        <pic:spPr>
                          <a:xfrm>
                            <a:off x="0" y="2406095"/>
                            <a:ext cx="7562850" cy="5039293"/>
                          </a:xfrm>
                          <a:prstGeom prst="rect">
                            <a:avLst/>
                          </a:prstGeom>
                        </pic:spPr>
                      </pic:pic>
                      <pic:pic>
                        <pic:nvPicPr>
                          <pic:cNvPr id="150" name="Image 150"/>
                          <pic:cNvPicPr/>
                        </pic:nvPicPr>
                        <pic:blipFill>
                          <a:blip r:embed="rId25" cstate="print"/>
                          <a:stretch>
                            <a:fillRect/>
                          </a:stretch>
                        </pic:blipFill>
                        <pic:spPr>
                          <a:xfrm>
                            <a:off x="1204004" y="0"/>
                            <a:ext cx="6358845" cy="4178965"/>
                          </a:xfrm>
                          <a:prstGeom prst="rect">
                            <a:avLst/>
                          </a:prstGeom>
                        </pic:spPr>
                      </pic:pic>
                      <pic:pic>
                        <pic:nvPicPr>
                          <pic:cNvPr id="151" name="Image 151"/>
                          <pic:cNvPicPr/>
                        </pic:nvPicPr>
                        <pic:blipFill>
                          <a:blip r:embed="rId26" cstate="print"/>
                          <a:stretch>
                            <a:fillRect/>
                          </a:stretch>
                        </pic:blipFill>
                        <pic:spPr>
                          <a:xfrm>
                            <a:off x="0" y="418300"/>
                            <a:ext cx="4665210" cy="3401869"/>
                          </a:xfrm>
                          <a:prstGeom prst="rect">
                            <a:avLst/>
                          </a:prstGeom>
                        </pic:spPr>
                      </pic:pic>
                    </wpg:wgp>
                  </a:graphicData>
                </a:graphic>
              </wp:anchor>
            </w:drawing>
          </mc:Choice>
          <mc:Fallback>
            <w:pict>
              <v:group style="position:absolute;margin-left:0pt;margin-top:255.998917pt;width:595.5pt;height:586.3pt;mso-position-horizontal-relative:page;mso-position-vertical-relative:page;z-index:-15965184" id="docshapegroup134" coordorigin="0,5120" coordsize="11910,11726">
                <v:shape style="position:absolute;left:0;top:8909;width:11910;height:7936" type="#_x0000_t75" id="docshape135" stroked="false">
                  <v:imagedata r:id="rId24" o:title=""/>
                </v:shape>
                <v:shape style="position:absolute;left:1896;top:5119;width:10014;height:6582" type="#_x0000_t75" id="docshape136" stroked="false">
                  <v:imagedata r:id="rId25" o:title=""/>
                </v:shape>
                <v:shape style="position:absolute;left:0;top:5778;width:7347;height:5358" type="#_x0000_t75" id="docshape137" stroked="false">
                  <v:imagedata r:id="rId26" o:title=""/>
                </v:shape>
                <w10:wrap type="none"/>
              </v:group>
            </w:pict>
          </mc:Fallback>
        </mc:AlternateContent>
      </w:r>
      <w:r>
        <w:rPr>
          <w:sz w:val="2"/>
          <w:szCs w:val="2"/>
        </w:rPr>
        <mc:AlternateContent>
          <mc:Choice Requires="wps">
            <w:drawing>
              <wp:anchor distT="0" distB="0" distL="0" distR="0" allowOverlap="1" layoutInCell="1" locked="0" behindDoc="1" simplePos="0" relativeHeight="487351808">
                <wp:simplePos x="0" y="0"/>
                <wp:positionH relativeFrom="page">
                  <wp:posOffset>743584</wp:posOffset>
                </wp:positionH>
                <wp:positionV relativeFrom="page">
                  <wp:posOffset>760148</wp:posOffset>
                </wp:positionV>
                <wp:extent cx="6064885" cy="235077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6064885" cy="2350770"/>
                        </a:xfrm>
                        <a:prstGeom prst="rect">
                          <a:avLst/>
                        </a:prstGeom>
                      </wps:spPr>
                      <wps:txbx>
                        <w:txbxContent>
                          <w:p>
                            <w:pPr>
                              <w:spacing w:line="366" w:lineRule="exact" w:before="0"/>
                              <w:ind w:left="20" w:right="0" w:firstLine="0"/>
                              <w:jc w:val="left"/>
                              <w:rPr>
                                <w:b/>
                                <w:sz w:val="34"/>
                              </w:rPr>
                            </w:pPr>
                            <w:r>
                              <w:rPr>
                                <w:b/>
                                <w:color w:val="0D3A5C"/>
                                <w:sz w:val="34"/>
                              </w:rPr>
                              <w:t>Risico’s</w:t>
                            </w:r>
                            <w:r>
                              <w:rPr>
                                <w:b/>
                                <w:color w:val="0D3A5C"/>
                                <w:spacing w:val="19"/>
                                <w:sz w:val="34"/>
                              </w:rPr>
                              <w:t> </w:t>
                            </w:r>
                            <w:r>
                              <w:rPr>
                                <w:b/>
                                <w:color w:val="0D3A5C"/>
                                <w:sz w:val="34"/>
                              </w:rPr>
                              <w:t>en</w:t>
                            </w:r>
                            <w:r>
                              <w:rPr>
                                <w:b/>
                                <w:color w:val="0D3A5C"/>
                                <w:spacing w:val="19"/>
                                <w:sz w:val="34"/>
                              </w:rPr>
                              <w:t> </w:t>
                            </w:r>
                            <w:r>
                              <w:rPr>
                                <w:b/>
                                <w:color w:val="0D3A5C"/>
                                <w:spacing w:val="-2"/>
                                <w:sz w:val="34"/>
                              </w:rPr>
                              <w:t>kansen</w:t>
                            </w:r>
                          </w:p>
                          <w:p>
                            <w:pPr>
                              <w:pStyle w:val="BodyText"/>
                              <w:spacing w:line="330" w:lineRule="atLeast" w:before="18"/>
                              <w:ind w:right="17"/>
                            </w:pPr>
                            <w:r>
                              <w:rPr>
                                <w:color w:val="0D3A5C"/>
                              </w:rPr>
                              <w:t>In de begroting 2026 heeft een actualisatie van de risico’s plaatsgevonden. Voor wat betreft de lopende TRO leaseconstructie is vooralsnog besloten gefaseerd over te gaan naar nieuwe financiers. Sinds medio 2024 zijn hiervoor al de nodige stappen gezet. Inmiddels zijn de eerste asset-based leasecontracten actief, maar wordt ook duidelijk dat de huidige budgetten onvoldoende</w:t>
                            </w:r>
                            <w:r>
                              <w:rPr>
                                <w:color w:val="0D3A5C"/>
                                <w:spacing w:val="30"/>
                              </w:rPr>
                              <w:t> </w:t>
                            </w:r>
                            <w:r>
                              <w:rPr>
                                <w:color w:val="0D3A5C"/>
                              </w:rPr>
                              <w:t>zullen</w:t>
                            </w:r>
                            <w:r>
                              <w:rPr>
                                <w:color w:val="0D3A5C"/>
                                <w:spacing w:val="30"/>
                              </w:rPr>
                              <w:t> </w:t>
                            </w:r>
                            <w:r>
                              <w:rPr>
                                <w:color w:val="0D3A5C"/>
                              </w:rPr>
                              <w:t>zijn.</w:t>
                            </w:r>
                            <w:r>
                              <w:rPr>
                                <w:color w:val="0D3A5C"/>
                                <w:spacing w:val="30"/>
                              </w:rPr>
                              <w:t> </w:t>
                            </w:r>
                            <w:r>
                              <w:rPr>
                                <w:color w:val="0D3A5C"/>
                              </w:rPr>
                              <w:t>De</w:t>
                            </w:r>
                            <w:r>
                              <w:rPr>
                                <w:color w:val="0D3A5C"/>
                                <w:spacing w:val="30"/>
                              </w:rPr>
                              <w:t> </w:t>
                            </w:r>
                            <w:r>
                              <w:rPr>
                                <w:color w:val="0D3A5C"/>
                              </w:rPr>
                              <w:t>deelnemende</w:t>
                            </w:r>
                            <w:r>
                              <w:rPr>
                                <w:color w:val="0D3A5C"/>
                                <w:spacing w:val="30"/>
                              </w:rPr>
                              <w:t> </w:t>
                            </w:r>
                            <w:r>
                              <w:rPr>
                                <w:color w:val="0D3A5C"/>
                              </w:rPr>
                              <w:t>gemeenten</w:t>
                            </w:r>
                            <w:r>
                              <w:rPr>
                                <w:color w:val="0D3A5C"/>
                                <w:spacing w:val="30"/>
                              </w:rPr>
                              <w:t> </w:t>
                            </w:r>
                            <w:r>
                              <w:rPr>
                                <w:color w:val="0D3A5C"/>
                              </w:rPr>
                              <w:t>dienen</w:t>
                            </w:r>
                            <w:r>
                              <w:rPr>
                                <w:color w:val="0D3A5C"/>
                                <w:spacing w:val="30"/>
                              </w:rPr>
                              <w:t> </w:t>
                            </w:r>
                            <w:r>
                              <w:rPr>
                                <w:color w:val="0D3A5C"/>
                              </w:rPr>
                              <w:t>daar</w:t>
                            </w:r>
                            <w:r>
                              <w:rPr>
                                <w:color w:val="0D3A5C"/>
                                <w:spacing w:val="30"/>
                              </w:rPr>
                              <w:t> </w:t>
                            </w:r>
                            <w:r>
                              <w:rPr>
                                <w:color w:val="0D3A5C"/>
                              </w:rPr>
                              <w:t>in</w:t>
                            </w:r>
                            <w:r>
                              <w:rPr>
                                <w:color w:val="0D3A5C"/>
                                <w:spacing w:val="30"/>
                              </w:rPr>
                              <w:t> </w:t>
                            </w:r>
                            <w:r>
                              <w:rPr>
                                <w:color w:val="0D3A5C"/>
                              </w:rPr>
                              <w:t>hun</w:t>
                            </w:r>
                            <w:r>
                              <w:rPr>
                                <w:color w:val="0D3A5C"/>
                                <w:spacing w:val="30"/>
                              </w:rPr>
                              <w:t> </w:t>
                            </w:r>
                            <w:r>
                              <w:rPr>
                                <w:color w:val="0D3A5C"/>
                              </w:rPr>
                              <w:t>eigen</w:t>
                            </w:r>
                            <w:r>
                              <w:rPr>
                                <w:color w:val="0D3A5C"/>
                                <w:spacing w:val="30"/>
                              </w:rPr>
                              <w:t> </w:t>
                            </w:r>
                            <w:r>
                              <w:rPr>
                                <w:color w:val="0D3A5C"/>
                              </w:rPr>
                              <w:t>financiële positie rekening mee te houden. Immers is gebleken dat voor de deelnemers, met name op de gemeente specifieke budgetten, inmiddels al bij vier van de zes deelnemers tekorten beginnen</w:t>
                            </w:r>
                            <w:r>
                              <w:rPr>
                                <w:color w:val="0D3A5C"/>
                                <w:spacing w:val="80"/>
                              </w:rPr>
                              <w:t> </w:t>
                            </w:r>
                            <w:r>
                              <w:rPr>
                                <w:color w:val="0D3A5C"/>
                              </w:rPr>
                              <w:t>te ontstaan, die alsnog gedekt moeten worden. Ook blijkt dat op het budget van de centrale lasten de rek inmiddels uit het programma Automatisering (ICT) is verdwenen en ICT NML afkoerst op een serieus tekort.</w:t>
                            </w:r>
                          </w:p>
                        </w:txbxContent>
                      </wps:txbx>
                      <wps:bodyPr wrap="square" lIns="0" tIns="0" rIns="0" bIns="0" rtlCol="0">
                        <a:noAutofit/>
                      </wps:bodyPr>
                    </wps:wsp>
                  </a:graphicData>
                </a:graphic>
              </wp:anchor>
            </w:drawing>
          </mc:Choice>
          <mc:Fallback>
            <w:pict>
              <v:shape style="position:absolute;margin-left:58.549999pt;margin-top:59.854248pt;width:477.55pt;height:185.1pt;mso-position-horizontal-relative:page;mso-position-vertical-relative:page;z-index:-15964672" type="#_x0000_t202" id="docshape138" filled="false" stroked="false">
                <v:textbox inset="0,0,0,0">
                  <w:txbxContent>
                    <w:p>
                      <w:pPr>
                        <w:spacing w:line="366" w:lineRule="exact" w:before="0"/>
                        <w:ind w:left="20" w:right="0" w:firstLine="0"/>
                        <w:jc w:val="left"/>
                        <w:rPr>
                          <w:b/>
                          <w:sz w:val="34"/>
                        </w:rPr>
                      </w:pPr>
                      <w:r>
                        <w:rPr>
                          <w:b/>
                          <w:color w:val="0D3A5C"/>
                          <w:sz w:val="34"/>
                        </w:rPr>
                        <w:t>Risico’s</w:t>
                      </w:r>
                      <w:r>
                        <w:rPr>
                          <w:b/>
                          <w:color w:val="0D3A5C"/>
                          <w:spacing w:val="19"/>
                          <w:sz w:val="34"/>
                        </w:rPr>
                        <w:t> </w:t>
                      </w:r>
                      <w:r>
                        <w:rPr>
                          <w:b/>
                          <w:color w:val="0D3A5C"/>
                          <w:sz w:val="34"/>
                        </w:rPr>
                        <w:t>en</w:t>
                      </w:r>
                      <w:r>
                        <w:rPr>
                          <w:b/>
                          <w:color w:val="0D3A5C"/>
                          <w:spacing w:val="19"/>
                          <w:sz w:val="34"/>
                        </w:rPr>
                        <w:t> </w:t>
                      </w:r>
                      <w:r>
                        <w:rPr>
                          <w:b/>
                          <w:color w:val="0D3A5C"/>
                          <w:spacing w:val="-2"/>
                          <w:sz w:val="34"/>
                        </w:rPr>
                        <w:t>kansen</w:t>
                      </w:r>
                    </w:p>
                    <w:p>
                      <w:pPr>
                        <w:pStyle w:val="BodyText"/>
                        <w:spacing w:line="330" w:lineRule="atLeast" w:before="18"/>
                        <w:ind w:right="17"/>
                      </w:pPr>
                      <w:r>
                        <w:rPr>
                          <w:color w:val="0D3A5C"/>
                        </w:rPr>
                        <w:t>In de begroting 2026 heeft een actualisatie van de risico’s plaatsgevonden. Voor wat betreft de lopende TRO leaseconstructie is vooralsnog besloten gefaseerd over te gaan naar nieuwe financiers. Sinds medio 2024 zijn hiervoor al de nodige stappen gezet. Inmiddels zijn de eerste asset-based leasecontracten actief, maar wordt ook duidelijk dat de huidige budgetten onvoldoende</w:t>
                      </w:r>
                      <w:r>
                        <w:rPr>
                          <w:color w:val="0D3A5C"/>
                          <w:spacing w:val="30"/>
                        </w:rPr>
                        <w:t> </w:t>
                      </w:r>
                      <w:r>
                        <w:rPr>
                          <w:color w:val="0D3A5C"/>
                        </w:rPr>
                        <w:t>zullen</w:t>
                      </w:r>
                      <w:r>
                        <w:rPr>
                          <w:color w:val="0D3A5C"/>
                          <w:spacing w:val="30"/>
                        </w:rPr>
                        <w:t> </w:t>
                      </w:r>
                      <w:r>
                        <w:rPr>
                          <w:color w:val="0D3A5C"/>
                        </w:rPr>
                        <w:t>zijn.</w:t>
                      </w:r>
                      <w:r>
                        <w:rPr>
                          <w:color w:val="0D3A5C"/>
                          <w:spacing w:val="30"/>
                        </w:rPr>
                        <w:t> </w:t>
                      </w:r>
                      <w:r>
                        <w:rPr>
                          <w:color w:val="0D3A5C"/>
                        </w:rPr>
                        <w:t>De</w:t>
                      </w:r>
                      <w:r>
                        <w:rPr>
                          <w:color w:val="0D3A5C"/>
                          <w:spacing w:val="30"/>
                        </w:rPr>
                        <w:t> </w:t>
                      </w:r>
                      <w:r>
                        <w:rPr>
                          <w:color w:val="0D3A5C"/>
                        </w:rPr>
                        <w:t>deelnemende</w:t>
                      </w:r>
                      <w:r>
                        <w:rPr>
                          <w:color w:val="0D3A5C"/>
                          <w:spacing w:val="30"/>
                        </w:rPr>
                        <w:t> </w:t>
                      </w:r>
                      <w:r>
                        <w:rPr>
                          <w:color w:val="0D3A5C"/>
                        </w:rPr>
                        <w:t>gemeenten</w:t>
                      </w:r>
                      <w:r>
                        <w:rPr>
                          <w:color w:val="0D3A5C"/>
                          <w:spacing w:val="30"/>
                        </w:rPr>
                        <w:t> </w:t>
                      </w:r>
                      <w:r>
                        <w:rPr>
                          <w:color w:val="0D3A5C"/>
                        </w:rPr>
                        <w:t>dienen</w:t>
                      </w:r>
                      <w:r>
                        <w:rPr>
                          <w:color w:val="0D3A5C"/>
                          <w:spacing w:val="30"/>
                        </w:rPr>
                        <w:t> </w:t>
                      </w:r>
                      <w:r>
                        <w:rPr>
                          <w:color w:val="0D3A5C"/>
                        </w:rPr>
                        <w:t>daar</w:t>
                      </w:r>
                      <w:r>
                        <w:rPr>
                          <w:color w:val="0D3A5C"/>
                          <w:spacing w:val="30"/>
                        </w:rPr>
                        <w:t> </w:t>
                      </w:r>
                      <w:r>
                        <w:rPr>
                          <w:color w:val="0D3A5C"/>
                        </w:rPr>
                        <w:t>in</w:t>
                      </w:r>
                      <w:r>
                        <w:rPr>
                          <w:color w:val="0D3A5C"/>
                          <w:spacing w:val="30"/>
                        </w:rPr>
                        <w:t> </w:t>
                      </w:r>
                      <w:r>
                        <w:rPr>
                          <w:color w:val="0D3A5C"/>
                        </w:rPr>
                        <w:t>hun</w:t>
                      </w:r>
                      <w:r>
                        <w:rPr>
                          <w:color w:val="0D3A5C"/>
                          <w:spacing w:val="30"/>
                        </w:rPr>
                        <w:t> </w:t>
                      </w:r>
                      <w:r>
                        <w:rPr>
                          <w:color w:val="0D3A5C"/>
                        </w:rPr>
                        <w:t>eigen</w:t>
                      </w:r>
                      <w:r>
                        <w:rPr>
                          <w:color w:val="0D3A5C"/>
                          <w:spacing w:val="30"/>
                        </w:rPr>
                        <w:t> </w:t>
                      </w:r>
                      <w:r>
                        <w:rPr>
                          <w:color w:val="0D3A5C"/>
                        </w:rPr>
                        <w:t>financiële positie rekening mee te houden. Immers is gebleken dat voor de deelnemers, met name op de gemeente specifieke budgetten, inmiddels al bij vier van de zes deelnemers tekorten beginnen</w:t>
                      </w:r>
                      <w:r>
                        <w:rPr>
                          <w:color w:val="0D3A5C"/>
                          <w:spacing w:val="80"/>
                        </w:rPr>
                        <w:t> </w:t>
                      </w:r>
                      <w:r>
                        <w:rPr>
                          <w:color w:val="0D3A5C"/>
                        </w:rPr>
                        <w:t>te ontstaan, die alsnog gedekt moeten worden. Ook blijkt dat op het budget van de centrale lasten de rek inmiddels uit het programma Automatisering (ICT) is verdwenen en ICT NML afkoerst op een serieus tekort.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52320">
                <wp:simplePos x="0" y="0"/>
                <wp:positionH relativeFrom="page">
                  <wp:posOffset>743584</wp:posOffset>
                </wp:positionH>
                <wp:positionV relativeFrom="page">
                  <wp:posOffset>3351877</wp:posOffset>
                </wp:positionV>
                <wp:extent cx="5963920" cy="59753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5963920" cy="597535"/>
                        </a:xfrm>
                        <a:prstGeom prst="rect">
                          <a:avLst/>
                        </a:prstGeom>
                      </wps:spPr>
                      <wps:txbx>
                        <w:txbxContent>
                          <w:p>
                            <w:pPr>
                              <w:pStyle w:val="BodyText"/>
                              <w:spacing w:line="265" w:lineRule="exact"/>
                            </w:pPr>
                            <w:r>
                              <w:rPr>
                                <w:color w:val="0D3A5C"/>
                              </w:rPr>
                              <w:t>Om</w:t>
                            </w:r>
                            <w:r>
                              <w:rPr>
                                <w:color w:val="0D3A5C"/>
                                <w:spacing w:val="13"/>
                              </w:rPr>
                              <w:t> </w:t>
                            </w:r>
                            <w:r>
                              <w:rPr>
                                <w:color w:val="0D3A5C"/>
                              </w:rPr>
                              <w:t>alle</w:t>
                            </w:r>
                            <w:r>
                              <w:rPr>
                                <w:color w:val="0D3A5C"/>
                                <w:spacing w:val="14"/>
                              </w:rPr>
                              <w:t> </w:t>
                            </w:r>
                            <w:r>
                              <w:rPr>
                                <w:color w:val="0D3A5C"/>
                              </w:rPr>
                              <w:t>opties</w:t>
                            </w:r>
                            <w:r>
                              <w:rPr>
                                <w:color w:val="0D3A5C"/>
                                <w:spacing w:val="14"/>
                              </w:rPr>
                              <w:t> </w:t>
                            </w:r>
                            <w:r>
                              <w:rPr>
                                <w:color w:val="0D3A5C"/>
                              </w:rPr>
                              <w:t>open</w:t>
                            </w:r>
                            <w:r>
                              <w:rPr>
                                <w:color w:val="0D3A5C"/>
                                <w:spacing w:val="14"/>
                              </w:rPr>
                              <w:t> </w:t>
                            </w:r>
                            <w:r>
                              <w:rPr>
                                <w:color w:val="0D3A5C"/>
                              </w:rPr>
                              <w:t>te</w:t>
                            </w:r>
                            <w:r>
                              <w:rPr>
                                <w:color w:val="0D3A5C"/>
                                <w:spacing w:val="14"/>
                              </w:rPr>
                              <w:t> </w:t>
                            </w:r>
                            <w:r>
                              <w:rPr>
                                <w:color w:val="0D3A5C"/>
                              </w:rPr>
                              <w:t>houden,</w:t>
                            </w:r>
                            <w:r>
                              <w:rPr>
                                <w:color w:val="0D3A5C"/>
                                <w:spacing w:val="14"/>
                              </w:rPr>
                              <w:t> </w:t>
                            </w:r>
                            <w:r>
                              <w:rPr>
                                <w:color w:val="0D3A5C"/>
                              </w:rPr>
                              <w:t>worden</w:t>
                            </w:r>
                            <w:r>
                              <w:rPr>
                                <w:color w:val="0D3A5C"/>
                                <w:spacing w:val="14"/>
                              </w:rPr>
                              <w:t> </w:t>
                            </w:r>
                            <w:r>
                              <w:rPr>
                                <w:color w:val="0D3A5C"/>
                              </w:rPr>
                              <w:t>door</w:t>
                            </w:r>
                            <w:r>
                              <w:rPr>
                                <w:color w:val="0D3A5C"/>
                                <w:spacing w:val="14"/>
                              </w:rPr>
                              <w:t> </w:t>
                            </w:r>
                            <w:r>
                              <w:rPr>
                                <w:color w:val="0D3A5C"/>
                              </w:rPr>
                              <w:t>ICT</w:t>
                            </w:r>
                            <w:r>
                              <w:rPr>
                                <w:color w:val="0D3A5C"/>
                                <w:spacing w:val="14"/>
                              </w:rPr>
                              <w:t> </w:t>
                            </w:r>
                            <w:r>
                              <w:rPr>
                                <w:color w:val="0D3A5C"/>
                              </w:rPr>
                              <w:t>NML</w:t>
                            </w:r>
                            <w:r>
                              <w:rPr>
                                <w:color w:val="0D3A5C"/>
                                <w:spacing w:val="14"/>
                              </w:rPr>
                              <w:t> </w:t>
                            </w:r>
                            <w:r>
                              <w:rPr>
                                <w:color w:val="0D3A5C"/>
                              </w:rPr>
                              <w:t>constructieve</w:t>
                            </w:r>
                            <w:r>
                              <w:rPr>
                                <w:color w:val="0D3A5C"/>
                                <w:spacing w:val="14"/>
                              </w:rPr>
                              <w:t> </w:t>
                            </w:r>
                            <w:r>
                              <w:rPr>
                                <w:color w:val="0D3A5C"/>
                              </w:rPr>
                              <w:t>gesprekken</w:t>
                            </w:r>
                            <w:r>
                              <w:rPr>
                                <w:color w:val="0D3A5C"/>
                                <w:spacing w:val="14"/>
                              </w:rPr>
                              <w:t> </w:t>
                            </w:r>
                            <w:r>
                              <w:rPr>
                                <w:color w:val="0D3A5C"/>
                              </w:rPr>
                              <w:t>gevoerd</w:t>
                            </w:r>
                            <w:r>
                              <w:rPr>
                                <w:color w:val="0D3A5C"/>
                                <w:spacing w:val="14"/>
                              </w:rPr>
                              <w:t> </w:t>
                            </w:r>
                            <w:r>
                              <w:rPr>
                                <w:color w:val="0D3A5C"/>
                                <w:spacing w:val="-5"/>
                              </w:rPr>
                              <w:t>met</w:t>
                            </w:r>
                          </w:p>
                          <w:p>
                            <w:pPr>
                              <w:pStyle w:val="BodyText"/>
                              <w:spacing w:line="271" w:lineRule="auto" w:before="13"/>
                              <w:ind w:right="90"/>
                            </w:pPr>
                            <w:r>
                              <w:rPr>
                                <w:color w:val="0D3A5C"/>
                              </w:rPr>
                              <w:t>de financier van de TRO constructie om mogelijke besparingen in de exploitatielasten te kunnen realiseren.</w:t>
                            </w:r>
                          </w:p>
                        </w:txbxContent>
                      </wps:txbx>
                      <wps:bodyPr wrap="square" lIns="0" tIns="0" rIns="0" bIns="0" rtlCol="0">
                        <a:noAutofit/>
                      </wps:bodyPr>
                    </wps:wsp>
                  </a:graphicData>
                </a:graphic>
              </wp:anchor>
            </w:drawing>
          </mc:Choice>
          <mc:Fallback>
            <w:pict>
              <v:shape style="position:absolute;margin-left:58.549999pt;margin-top:263.927399pt;width:469.6pt;height:47.05pt;mso-position-horizontal-relative:page;mso-position-vertical-relative:page;z-index:-15964160" type="#_x0000_t202" id="docshape139" filled="false" stroked="false">
                <v:textbox inset="0,0,0,0">
                  <w:txbxContent>
                    <w:p>
                      <w:pPr>
                        <w:pStyle w:val="BodyText"/>
                        <w:spacing w:line="265" w:lineRule="exact"/>
                      </w:pPr>
                      <w:r>
                        <w:rPr>
                          <w:color w:val="0D3A5C"/>
                        </w:rPr>
                        <w:t>Om</w:t>
                      </w:r>
                      <w:r>
                        <w:rPr>
                          <w:color w:val="0D3A5C"/>
                          <w:spacing w:val="13"/>
                        </w:rPr>
                        <w:t> </w:t>
                      </w:r>
                      <w:r>
                        <w:rPr>
                          <w:color w:val="0D3A5C"/>
                        </w:rPr>
                        <w:t>alle</w:t>
                      </w:r>
                      <w:r>
                        <w:rPr>
                          <w:color w:val="0D3A5C"/>
                          <w:spacing w:val="14"/>
                        </w:rPr>
                        <w:t> </w:t>
                      </w:r>
                      <w:r>
                        <w:rPr>
                          <w:color w:val="0D3A5C"/>
                        </w:rPr>
                        <w:t>opties</w:t>
                      </w:r>
                      <w:r>
                        <w:rPr>
                          <w:color w:val="0D3A5C"/>
                          <w:spacing w:val="14"/>
                        </w:rPr>
                        <w:t> </w:t>
                      </w:r>
                      <w:r>
                        <w:rPr>
                          <w:color w:val="0D3A5C"/>
                        </w:rPr>
                        <w:t>open</w:t>
                      </w:r>
                      <w:r>
                        <w:rPr>
                          <w:color w:val="0D3A5C"/>
                          <w:spacing w:val="14"/>
                        </w:rPr>
                        <w:t> </w:t>
                      </w:r>
                      <w:r>
                        <w:rPr>
                          <w:color w:val="0D3A5C"/>
                        </w:rPr>
                        <w:t>te</w:t>
                      </w:r>
                      <w:r>
                        <w:rPr>
                          <w:color w:val="0D3A5C"/>
                          <w:spacing w:val="14"/>
                        </w:rPr>
                        <w:t> </w:t>
                      </w:r>
                      <w:r>
                        <w:rPr>
                          <w:color w:val="0D3A5C"/>
                        </w:rPr>
                        <w:t>houden,</w:t>
                      </w:r>
                      <w:r>
                        <w:rPr>
                          <w:color w:val="0D3A5C"/>
                          <w:spacing w:val="14"/>
                        </w:rPr>
                        <w:t> </w:t>
                      </w:r>
                      <w:r>
                        <w:rPr>
                          <w:color w:val="0D3A5C"/>
                        </w:rPr>
                        <w:t>worden</w:t>
                      </w:r>
                      <w:r>
                        <w:rPr>
                          <w:color w:val="0D3A5C"/>
                          <w:spacing w:val="14"/>
                        </w:rPr>
                        <w:t> </w:t>
                      </w:r>
                      <w:r>
                        <w:rPr>
                          <w:color w:val="0D3A5C"/>
                        </w:rPr>
                        <w:t>door</w:t>
                      </w:r>
                      <w:r>
                        <w:rPr>
                          <w:color w:val="0D3A5C"/>
                          <w:spacing w:val="14"/>
                        </w:rPr>
                        <w:t> </w:t>
                      </w:r>
                      <w:r>
                        <w:rPr>
                          <w:color w:val="0D3A5C"/>
                        </w:rPr>
                        <w:t>ICT</w:t>
                      </w:r>
                      <w:r>
                        <w:rPr>
                          <w:color w:val="0D3A5C"/>
                          <w:spacing w:val="14"/>
                        </w:rPr>
                        <w:t> </w:t>
                      </w:r>
                      <w:r>
                        <w:rPr>
                          <w:color w:val="0D3A5C"/>
                        </w:rPr>
                        <w:t>NML</w:t>
                      </w:r>
                      <w:r>
                        <w:rPr>
                          <w:color w:val="0D3A5C"/>
                          <w:spacing w:val="14"/>
                        </w:rPr>
                        <w:t> </w:t>
                      </w:r>
                      <w:r>
                        <w:rPr>
                          <w:color w:val="0D3A5C"/>
                        </w:rPr>
                        <w:t>constructieve</w:t>
                      </w:r>
                      <w:r>
                        <w:rPr>
                          <w:color w:val="0D3A5C"/>
                          <w:spacing w:val="14"/>
                        </w:rPr>
                        <w:t> </w:t>
                      </w:r>
                      <w:r>
                        <w:rPr>
                          <w:color w:val="0D3A5C"/>
                        </w:rPr>
                        <w:t>gesprekken</w:t>
                      </w:r>
                      <w:r>
                        <w:rPr>
                          <w:color w:val="0D3A5C"/>
                          <w:spacing w:val="14"/>
                        </w:rPr>
                        <w:t> </w:t>
                      </w:r>
                      <w:r>
                        <w:rPr>
                          <w:color w:val="0D3A5C"/>
                        </w:rPr>
                        <w:t>gevoerd</w:t>
                      </w:r>
                      <w:r>
                        <w:rPr>
                          <w:color w:val="0D3A5C"/>
                          <w:spacing w:val="14"/>
                        </w:rPr>
                        <w:t> </w:t>
                      </w:r>
                      <w:r>
                        <w:rPr>
                          <w:color w:val="0D3A5C"/>
                          <w:spacing w:val="-5"/>
                        </w:rPr>
                        <w:t>met</w:t>
                      </w:r>
                    </w:p>
                    <w:p>
                      <w:pPr>
                        <w:pStyle w:val="BodyText"/>
                        <w:spacing w:line="271" w:lineRule="auto" w:before="13"/>
                        <w:ind w:right="90"/>
                      </w:pPr>
                      <w:r>
                        <w:rPr>
                          <w:color w:val="0D3A5C"/>
                        </w:rPr>
                        <w:t>de financier van de TRO constructie om mogelijke besparingen in de exploitatielasten te kunnen realiseren.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52832">
                <wp:simplePos x="0" y="0"/>
                <wp:positionH relativeFrom="page">
                  <wp:posOffset>7199681</wp:posOffset>
                </wp:positionH>
                <wp:positionV relativeFrom="page">
                  <wp:posOffset>10477668</wp:posOffset>
                </wp:positionV>
                <wp:extent cx="179070" cy="123189"/>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color w:val="FFFFFF"/>
                                <w:spacing w:val="-5"/>
                                <w:sz w:val="23"/>
                              </w:rPr>
                              <w:t>16</w:t>
                            </w:r>
                          </w:p>
                        </w:txbxContent>
                      </wps:txbx>
                      <wps:bodyPr wrap="square" lIns="0" tIns="0" rIns="0" bIns="0" rtlCol="0">
                        <a:noAutofit/>
                      </wps:bodyPr>
                    </wps:wsp>
                  </a:graphicData>
                </a:graphic>
              </wp:anchor>
            </w:drawing>
          </mc:Choice>
          <mc:Fallback>
            <w:pict>
              <v:shape style="position:absolute;margin-left:566.904053pt;margin-top:825.013306pt;width:14.1pt;height:9.7pt;mso-position-horizontal-relative:page;mso-position-vertical-relative:page;z-index:-15963648" type="#_x0000_t202" id="docshape140" filled="false" stroked="false">
                <v:textbox inset="0,0,0,0">
                  <w:txbxContent>
                    <w:p>
                      <w:pPr>
                        <w:spacing w:line="194" w:lineRule="exact" w:before="0"/>
                        <w:ind w:left="20" w:right="0" w:firstLine="0"/>
                        <w:jc w:val="left"/>
                        <w:rPr>
                          <w:rFonts w:ascii="Arial"/>
                          <w:b/>
                          <w:sz w:val="23"/>
                        </w:rPr>
                      </w:pPr>
                      <w:r>
                        <w:rPr>
                          <w:rFonts w:ascii="Arial"/>
                          <w:b/>
                          <w:color w:val="FFFFFF"/>
                          <w:spacing w:val="-5"/>
                          <w:sz w:val="23"/>
                        </w:rPr>
                        <w:t>16</w:t>
                      </w:r>
                    </w:p>
                  </w:txbxContent>
                </v:textbox>
                <w10:wrap type="none"/>
              </v:shape>
            </w:pict>
          </mc:Fallback>
        </mc:AlternateContent>
      </w:r>
    </w:p>
    <w:sectPr>
      <w:pgSz w:w="11910" w:h="16850"/>
      <w:pgMar w:top="1200" w:bottom="0" w:left="566"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ill Sans MT">
    <w:altName w:val="Gill Sans MT"/>
    <w:charset w:val="0"/>
    <w:family w:val="swiss"/>
    <w:pitch w:val="variable"/>
  </w:font>
  <w:font w:name="Arial Black">
    <w:altName w:val="Arial Black"/>
    <w:charset w:val="0"/>
    <w:family w:val="swiss"/>
    <w:pitch w:val="variable"/>
  </w:font>
  <w:font w:name="Lucida Sans Unicode">
    <w:altName w:val="Lucida Sans Unicode"/>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ind w:left="20"/>
    </w:pPr>
    <w:rPr>
      <w:rFonts w:ascii="Calibri" w:hAnsi="Calibri" w:eastAsia="Calibri" w:cs="Calibri"/>
      <w:sz w:val="24"/>
      <w:szCs w:val="24"/>
      <w:lang w:val="nl-NL" w:eastAsia="en-US" w:bidi="ar-SA"/>
    </w:rPr>
  </w:style>
  <w:style w:styleId="Title" w:type="paragraph">
    <w:name w:val="Title"/>
    <w:basedOn w:val="Normal"/>
    <w:uiPriority w:val="1"/>
    <w:qFormat/>
    <w:pPr>
      <w:spacing w:line="1955" w:lineRule="exact"/>
      <w:ind w:left="20"/>
    </w:pPr>
    <w:rPr>
      <w:rFonts w:ascii="Arial Black" w:hAnsi="Arial Black" w:eastAsia="Arial Black" w:cs="Arial Black"/>
      <w:b/>
      <w:bCs/>
      <w:sz w:val="140"/>
      <w:szCs w:val="140"/>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DAGql_BV-FU,BAFd1D4w210,0</cp:keywords>
  <dc:title> 2025.1 Tussentijdse financiële rapportage</dc:title>
  <dcterms:created xsi:type="dcterms:W3CDTF">2026-01-28T16:32:49Z</dcterms:created>
  <dcterms:modified xsi:type="dcterms:W3CDTF">2026-01-28T16:32:49Z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Canva</vt:lpwstr>
  </property>
  <property fmtid="{D5CDD505-2E9C-101B-9397-08002B2CF9AE}" pid="4" name="LastSaved">
    <vt:filetime>2026-01-28T00:00:00Z</vt:filetime>
  </property>
  <property fmtid="{D5CDD505-2E9C-101B-9397-08002B2CF9AE}" pid="5" name="Producer">
    <vt:lpwstr>Canva</vt:lpwstr>
  </property>
</Properties>
</file>