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sz w:val="96"/>
          <w:szCs w:val="96"/>
        </w:rPr>
      </w:pPr>
      <w:bookmarkStart w:colFirst="0" w:colLast="0" w:name="_uphwyn3swbcn" w:id="0"/>
      <w:bookmarkEnd w:id="0"/>
      <w:r w:rsidDel="00000000" w:rsidR="00000000" w:rsidRPr="00000000">
        <w:rPr>
          <w:rtl w:val="0"/>
        </w:rPr>
      </w:r>
    </w:p>
    <w:p w:rsidR="00000000" w:rsidDel="00000000" w:rsidP="00000000" w:rsidRDefault="00000000" w:rsidRPr="00000000" w14:paraId="00000002">
      <w:pPr>
        <w:spacing w:line="276" w:lineRule="auto"/>
        <w:jc w:val="center"/>
        <w:rPr>
          <w:sz w:val="96"/>
          <w:szCs w:val="96"/>
        </w:rPr>
      </w:pPr>
      <w:r w:rsidDel="00000000" w:rsidR="00000000" w:rsidRPr="00000000">
        <w:rPr/>
        <w:drawing>
          <wp:inline distB="0" distT="0" distL="0" distR="0">
            <wp:extent cx="1209492" cy="1346574"/>
            <wp:effectExtent b="0" l="0" r="0" t="0"/>
            <wp:docPr descr="ARTIFACT" id="1" name="image1.png"/>
            <a:graphic>
              <a:graphicData uri="http://schemas.openxmlformats.org/drawingml/2006/picture">
                <pic:pic>
                  <pic:nvPicPr>
                    <pic:cNvPr descr="ARTIFACT" id="0" name="image1.png"/>
                    <pic:cNvPicPr preferRelativeResize="0"/>
                  </pic:nvPicPr>
                  <pic:blipFill>
                    <a:blip r:embed="rId6"/>
                    <a:srcRect b="0" l="0" r="0" t="0"/>
                    <a:stretch>
                      <a:fillRect/>
                    </a:stretch>
                  </pic:blipFill>
                  <pic:spPr>
                    <a:xfrm>
                      <a:off x="0" y="0"/>
                      <a:ext cx="1209492" cy="1346574"/>
                    </a:xfrm>
                    <a:prstGeom prst="rect"/>
                    <a:ln/>
                  </pic:spPr>
                </pic:pic>
              </a:graphicData>
            </a:graphic>
          </wp:inline>
        </w:drawing>
      </w:r>
      <w:r w:rsidDel="00000000" w:rsidR="00000000" w:rsidRPr="00000000">
        <w:rPr>
          <w:sz w:val="96"/>
          <w:szCs w:val="96"/>
          <w:rtl w:val="0"/>
        </w:rPr>
        <w:t xml:space="preserve"> </w:t>
      </w:r>
    </w:p>
    <w:p w:rsidR="00000000" w:rsidDel="00000000" w:rsidP="00000000" w:rsidRDefault="00000000" w:rsidRPr="00000000" w14:paraId="00000003">
      <w:pPr>
        <w:pStyle w:val="Title"/>
        <w:spacing w:line="276" w:lineRule="auto"/>
        <w:jc w:val="center"/>
        <w:rPr/>
      </w:pPr>
      <w:bookmarkStart w:colFirst="0" w:colLast="0" w:name="_erv9yo68xlmk" w:id="1"/>
      <w:bookmarkEnd w:id="1"/>
      <w:r w:rsidDel="00000000" w:rsidR="00000000" w:rsidRPr="00000000">
        <w:rPr>
          <w:rtl w:val="0"/>
        </w:rPr>
        <w:t xml:space="preserve">Inkoop en Aanbestedingsbeleid 2018</w:t>
      </w:r>
    </w:p>
    <w:p w:rsidR="00000000" w:rsidDel="00000000" w:rsidP="00000000" w:rsidRDefault="00000000" w:rsidRPr="00000000" w14:paraId="00000004">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05">
      <w:pPr>
        <w:spacing w:line="276" w:lineRule="auto"/>
        <w:jc w:val="center"/>
        <w:rPr>
          <w:b w:val="1"/>
          <w:bCs w:val="1"/>
          <w:color w:val="3377cc"/>
          <w:sz w:val="24"/>
          <w:szCs w:val="24"/>
        </w:rPr>
      </w:pPr>
      <w:r w:rsidDel="00000000" w:rsidR="00000000" w:rsidRPr="00000000">
        <w:rPr>
          <w:b w:val="1"/>
          <w:bCs w:val="1"/>
          <w:color w:val="3377cc"/>
          <w:sz w:val="24"/>
          <w:szCs w:val="24"/>
          <w:rtl w:val="0"/>
        </w:rPr>
        <w:t xml:space="preserve">Versie Bestuurlijk Overleg 29 oktober 2018</w:t>
      </w:r>
    </w:p>
    <w:p w:rsidR="00000000" w:rsidDel="00000000" w:rsidP="00000000" w:rsidRDefault="00000000" w:rsidRPr="00000000" w14:paraId="00000006">
      <w:pPr>
        <w:spacing w:line="276" w:lineRule="auto"/>
        <w:rPr>
          <w:sz w:val="96"/>
          <w:szCs w:val="96"/>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432" w:right="0" w:hanging="432"/>
        <w:jc w:val="left"/>
        <w:rPr>
          <w:rFonts w:ascii="Cambria" w:cs="Cambria" w:eastAsia="Cambria" w:hAnsi="Cambria"/>
          <w:b w:val="0"/>
          <w:bCs w:val="0"/>
          <w:i w:val="0"/>
          <w:iCs w:val="0"/>
          <w:smallCaps w:val="0"/>
          <w:strike w:val="0"/>
          <w:color w:val="366091"/>
          <w:sz w:val="32"/>
          <w:szCs w:val="32"/>
          <w:u w:val="none"/>
          <w:shd w:fill="auto" w:val="clear"/>
          <w:vertAlign w:val="baseline"/>
        </w:rPr>
      </w:pPr>
      <w:r w:rsidDel="00000000" w:rsidR="00000000" w:rsidRPr="00000000">
        <w:rPr>
          <w:rFonts w:ascii="Cambria" w:cs="Cambria" w:eastAsia="Cambria" w:hAnsi="Cambria"/>
          <w:b w:val="0"/>
          <w:bCs w:val="0"/>
          <w:i w:val="0"/>
          <w:iCs w:val="0"/>
          <w:smallCaps w:val="0"/>
          <w:strike w:val="0"/>
          <w:color w:val="366091"/>
          <w:sz w:val="32"/>
          <w:szCs w:val="32"/>
          <w:u w:val="none"/>
          <w:shd w:fill="auto" w:val="clear"/>
          <w:vertAlign w:val="baseline"/>
          <w:rtl w:val="0"/>
        </w:rPr>
        <w:t xml:space="preserve">Inhoud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dt>
      <w:sdtPr>
        <w:id w:val="-1251447203"/>
        <w:docPartObj>
          <w:docPartGallery w:val="Table of Contents"/>
          <w:docPartUnique w:val="1"/>
        </w:docPartObj>
      </w:sdtPr>
      <w:sdtContent>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7f2c86yz2rxo">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hyperlink>
          <w:hyperlink w:anchor="_7f2c86yz2rx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_7f2c86yz2rxo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Inleiding</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Arial" w:cs="Arial" w:eastAsia="Arial" w:hAnsi="Arial"/>
              <w:b w:val="0"/>
              <w:bCs w:val="0"/>
              <w:i w:val="0"/>
              <w:iCs w:val="0"/>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7yuh955xtd0">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hyperlink>
          <w:hyperlink w:anchor="_97yuh955xt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_97yuh955xtd0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Definities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Arial" w:cs="Arial" w:eastAsia="Arial" w:hAnsi="Arial"/>
              <w:b w:val="0"/>
              <w:bCs w:val="0"/>
              <w:i w:val="0"/>
              <w:iCs w:val="0"/>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ytrhly4a5fv7">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hyperlink>
          <w:hyperlink w:anchor="_ytrhly4a5fv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_ytrhly4a5fv7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Doelstellingen Inkoop en aanbestedingsbeleid</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5wytfco2y4fo">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3.1</w:t>
            </w:r>
          </w:hyperlink>
          <w:hyperlink w:anchor="_5wytfco2y4f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_5wytfco2y4fo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Doelmatigheid</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eu8xzj29th">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3.2</w:t>
            </w:r>
          </w:hyperlink>
          <w:hyperlink w:anchor="_7eu8xzj29t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_7eu8xzj29th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Rechtmatigheid</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bf1vfxomgv">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3.3</w:t>
            </w:r>
          </w:hyperlink>
          <w:hyperlink w:anchor="_ibf1vfxomg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_ibf1vfxomgv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Integriteit</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r2cvmh22vll">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3.4</w:t>
            </w:r>
          </w:hyperlink>
          <w:hyperlink w:anchor="_3r2cvmh22v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_3r2cvmh22vll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Duurzaamheid</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z1wscxbh88n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3.5</w:t>
            </w:r>
          </w:hyperlink>
          <w:hyperlink w:anchor="_z1wscxbh88n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_z1wscxbh88n8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Social Return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fh6lmepgfoc">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3.6</w:t>
            </w:r>
          </w:hyperlink>
          <w:hyperlink w:anchor="_4fh6lmepgfo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_4fh6lmepgfoc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Midden- en Kleinbedrijf (MKB) vriendelijk aanbesteden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Arial" w:cs="Arial" w:eastAsia="Arial" w:hAnsi="Arial"/>
              <w:b w:val="0"/>
              <w:bCs w:val="0"/>
              <w:i w:val="0"/>
              <w:iCs w:val="0"/>
              <w:smallCaps w:val="0"/>
              <w:strike w:val="0"/>
              <w:color w:val="0000ff"/>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62"/>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ss9bk89a2oy">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hyperlink>
          <w:hyperlink w:anchor="_oss9bk89a2o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_oss9bk89a2oy \h </w:instrText>
            <w:fldChar w:fldCharType="separat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Inkoopprocedure en grensbedragen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6">
          <w:pPr>
            <w:spacing w:line="276" w:lineRule="auto"/>
            <w:rPr>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spacing w:line="276" w:lineRule="auto"/>
        <w:rPr>
          <w:rFonts w:ascii="Arial Narrow" w:cs="Arial Narrow" w:eastAsia="Arial Narrow" w:hAnsi="Arial Narrow"/>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numPr>
          <w:ilvl w:val="0"/>
          <w:numId w:val="5"/>
        </w:numPr>
        <w:spacing w:line="276" w:lineRule="auto"/>
        <w:ind w:left="432" w:hanging="432"/>
        <w:rPr>
          <w:rFonts w:ascii="Arial" w:cs="Arial" w:eastAsia="Arial" w:hAnsi="Arial"/>
        </w:rPr>
      </w:pPr>
      <w:bookmarkStart w:colFirst="0" w:colLast="0" w:name="_7f2c86yz2rxo" w:id="2"/>
      <w:bookmarkEnd w:id="2"/>
      <w:r w:rsidDel="00000000" w:rsidR="00000000" w:rsidRPr="00000000">
        <w:rPr>
          <w:rFonts w:ascii="Arial" w:cs="Arial" w:eastAsia="Arial" w:hAnsi="Arial"/>
          <w:rtl w:val="0"/>
        </w:rPr>
        <w:t xml:space="preserve">Inleiding</w:t>
      </w:r>
    </w:p>
    <w:p w:rsidR="00000000" w:rsidDel="00000000" w:rsidP="00000000" w:rsidRDefault="00000000" w:rsidRPr="00000000" w14:paraId="00000019">
      <w:pPr>
        <w:spacing w:line="276" w:lineRule="auto"/>
        <w:rPr>
          <w:color w:val="000000"/>
          <w:sz w:val="22"/>
          <w:szCs w:val="22"/>
        </w:rPr>
      </w:pPr>
      <w:r w:rsidDel="00000000" w:rsidR="00000000" w:rsidRPr="00000000">
        <w:rPr>
          <w:color w:val="000000"/>
          <w:sz w:val="22"/>
          <w:szCs w:val="22"/>
          <w:rtl w:val="0"/>
        </w:rPr>
        <w:t xml:space="preserve">Het bestuur kan interne regels vaststellen voor de inkoop en  aanbesteding van werken, diensten en leveringen. Met deze nota inkoop- en aanbestedingsbeleid wordt hieraan invulling gegeven. Doel van het inkoop- en aanbestedingsbeleid is de organisatie in staat te stellen om doelmatig, rechtmatig, integer en transparant in te kopen. Kortom het streven naar professionele inkoop. Professionele inkoop en daarmee dus ook het inkoop- en aanbestedingsbeleid beoogt:</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doelmatige, rechtmatige en verantwoorde besteding van publieke gelden;</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het reduceren van risico’s op schadeclaims door niet rechtmatig uitgevoerde (Europese) aanbestedingen;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integriteit en betrouwbaarheid van zowel opdrachtgever als leverancier;</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eerlijke en gelijke kansen voor leveranciers;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maximale toegankelijkheid van overheidsopdrachten voor leveranciers;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stimuleren van de lokale en regionale werkgelegenheid en kennisontwikkeling, ook voor mensen met afstand tot de arbeidsmarkt;</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optimale innovatie/duurzaamheid van in te kopen leveringen, diensten en werken;</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het hanteren van een eenduidige, transparante en heldere werkwijze;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optimalisatie van het bedrijfsresultaat en bedrijfsvoering.</w:t>
      </w:r>
    </w:p>
    <w:p w:rsidR="00000000" w:rsidDel="00000000" w:rsidP="00000000" w:rsidRDefault="00000000" w:rsidRPr="00000000" w14:paraId="00000023">
      <w:pPr>
        <w:spacing w:line="276" w:lineRule="auto"/>
        <w:rPr>
          <w:color w:val="000000"/>
          <w:sz w:val="22"/>
          <w:szCs w:val="22"/>
        </w:rPr>
      </w:pPr>
      <w:r w:rsidDel="00000000" w:rsidR="00000000" w:rsidRPr="00000000">
        <w:rPr>
          <w:rtl w:val="0"/>
        </w:rPr>
      </w:r>
    </w:p>
    <w:p w:rsidR="00000000" w:rsidDel="00000000" w:rsidP="00000000" w:rsidRDefault="00000000" w:rsidRPr="00000000" w14:paraId="00000024">
      <w:pPr>
        <w:spacing w:line="276" w:lineRule="auto"/>
        <w:rPr>
          <w:color w:val="000000"/>
          <w:sz w:val="22"/>
          <w:szCs w:val="22"/>
        </w:rPr>
      </w:pPr>
      <w:r w:rsidDel="00000000" w:rsidR="00000000" w:rsidRPr="00000000">
        <w:rPr>
          <w:color w:val="000000"/>
          <w:sz w:val="22"/>
          <w:szCs w:val="22"/>
          <w:rtl w:val="0"/>
        </w:rPr>
        <w:t xml:space="preserve">Deze speerpunten kunnen worden samengevat in 6 doelstellingen van inkoop, namelijk:</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doelmatigheid</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rechtmatigheid</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integriteit</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duurzaamheid</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social return</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MKB vriendelijk aanbesteden</w:t>
      </w:r>
    </w:p>
    <w:p w:rsidR="00000000" w:rsidDel="00000000" w:rsidP="00000000" w:rsidRDefault="00000000" w:rsidRPr="00000000" w14:paraId="0000002B">
      <w:pPr>
        <w:spacing w:line="276" w:lineRule="auto"/>
        <w:rPr>
          <w:color w:val="000000"/>
          <w:sz w:val="22"/>
          <w:szCs w:val="22"/>
        </w:rPr>
      </w:pPr>
      <w:r w:rsidDel="00000000" w:rsidR="00000000" w:rsidRPr="00000000">
        <w:rPr>
          <w:rtl w:val="0"/>
        </w:rPr>
      </w:r>
    </w:p>
    <w:p w:rsidR="00000000" w:rsidDel="00000000" w:rsidP="00000000" w:rsidRDefault="00000000" w:rsidRPr="00000000" w14:paraId="0000002C">
      <w:pPr>
        <w:spacing w:line="276" w:lineRule="auto"/>
        <w:rPr>
          <w:color w:val="000000"/>
          <w:sz w:val="22"/>
          <w:szCs w:val="22"/>
        </w:rPr>
      </w:pPr>
      <w:r w:rsidDel="00000000" w:rsidR="00000000" w:rsidRPr="00000000">
        <w:rPr>
          <w:color w:val="000000"/>
          <w:sz w:val="22"/>
          <w:szCs w:val="22"/>
          <w:rtl w:val="0"/>
        </w:rPr>
        <w:t xml:space="preserve">Bedacht dient te worden dat alle doelstellingen relevant zijn, maar ze tellen niet op elk moment en voor elke inkoop even zwaar. Inkopen binnen ICT NML is het continu zoeken naar een balans, waarbij het onderlinge belang van deze doelstellingen voortdurend wordt afgewogen.</w:t>
      </w:r>
    </w:p>
    <w:p w:rsidR="00000000" w:rsidDel="00000000" w:rsidP="00000000" w:rsidRDefault="00000000" w:rsidRPr="00000000" w14:paraId="0000002D">
      <w:pPr>
        <w:spacing w:line="276" w:lineRule="auto"/>
        <w:rPr>
          <w:color w:val="000000"/>
          <w:sz w:val="22"/>
          <w:szCs w:val="22"/>
        </w:rPr>
      </w:pPr>
      <w:r w:rsidDel="00000000" w:rsidR="00000000" w:rsidRPr="00000000">
        <w:rPr>
          <w:rtl w:val="0"/>
        </w:rPr>
      </w:r>
    </w:p>
    <w:p w:rsidR="00000000" w:rsidDel="00000000" w:rsidP="00000000" w:rsidRDefault="00000000" w:rsidRPr="00000000" w14:paraId="0000002E">
      <w:pPr>
        <w:spacing w:line="276" w:lineRule="auto"/>
        <w:rPr>
          <w:color w:val="000000"/>
          <w:sz w:val="22"/>
          <w:szCs w:val="22"/>
        </w:rPr>
      </w:pPr>
      <w:r w:rsidDel="00000000" w:rsidR="00000000" w:rsidRPr="00000000">
        <w:rPr>
          <w:color w:val="000000"/>
          <w:sz w:val="22"/>
          <w:szCs w:val="22"/>
          <w:rtl w:val="0"/>
        </w:rPr>
        <w:t xml:space="preserve">Achtereenvolgens wordt in deze nota inkoop- en aanbestedingsbeleid aandacht besteed aan:</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Begripsbepaling</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Uitwerking doelstellingen inkoopbeleid</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Wettelijke kaders</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Aanbestedingsprocedures</w:t>
      </w:r>
    </w:p>
    <w:p w:rsidR="00000000" w:rsidDel="00000000" w:rsidP="00000000" w:rsidRDefault="00000000" w:rsidRPr="00000000" w14:paraId="00000033">
      <w:pPr>
        <w:spacing w:line="276" w:lineRule="auto"/>
        <w:rPr>
          <w:sz w:val="22"/>
          <w:szCs w:val="22"/>
        </w:rPr>
      </w:pPr>
      <w:r w:rsidDel="00000000" w:rsidR="00000000" w:rsidRPr="00000000">
        <w:rPr>
          <w:rtl w:val="0"/>
        </w:rPr>
      </w:r>
    </w:p>
    <w:p w:rsidR="00000000" w:rsidDel="00000000" w:rsidP="00000000" w:rsidRDefault="00000000" w:rsidRPr="00000000" w14:paraId="00000034">
      <w:pPr>
        <w:spacing w:line="276" w:lineRule="auto"/>
        <w:rPr>
          <w:sz w:val="22"/>
          <w:szCs w:val="22"/>
        </w:rPr>
      </w:pPr>
      <w:r w:rsidDel="00000000" w:rsidR="00000000" w:rsidRPr="00000000">
        <w:rPr>
          <w:rtl w:val="0"/>
        </w:rPr>
      </w:r>
    </w:p>
    <w:p w:rsidR="00000000" w:rsidDel="00000000" w:rsidP="00000000" w:rsidRDefault="00000000" w:rsidRPr="00000000" w14:paraId="00000035">
      <w:pPr>
        <w:spacing w:line="276" w:lineRule="auto"/>
        <w:rPr>
          <w:sz w:val="22"/>
          <w:szCs w:val="22"/>
        </w:rPr>
      </w:pPr>
      <w:r w:rsidDel="00000000" w:rsidR="00000000" w:rsidRPr="00000000">
        <w:rPr>
          <w:rtl w:val="0"/>
        </w:rPr>
      </w:r>
    </w:p>
    <w:p w:rsidR="00000000" w:rsidDel="00000000" w:rsidP="00000000" w:rsidRDefault="00000000" w:rsidRPr="00000000" w14:paraId="00000036">
      <w:pPr>
        <w:spacing w:line="276" w:lineRule="auto"/>
        <w:rPr>
          <w:sz w:val="22"/>
          <w:szCs w:val="22"/>
        </w:rPr>
      </w:pPr>
      <w:r w:rsidDel="00000000" w:rsidR="00000000" w:rsidRPr="00000000">
        <w:rPr>
          <w:rtl w:val="0"/>
        </w:rPr>
      </w:r>
    </w:p>
    <w:p w:rsidR="00000000" w:rsidDel="00000000" w:rsidP="00000000" w:rsidRDefault="00000000" w:rsidRPr="00000000" w14:paraId="00000037">
      <w:pPr>
        <w:spacing w:line="276" w:lineRule="auto"/>
        <w:rPr>
          <w:sz w:val="22"/>
          <w:szCs w:val="22"/>
        </w:rPr>
      </w:pPr>
      <w:r w:rsidDel="00000000" w:rsidR="00000000" w:rsidRPr="00000000">
        <w:rPr>
          <w:rtl w:val="0"/>
        </w:rPr>
      </w:r>
    </w:p>
    <w:p w:rsidR="00000000" w:rsidDel="00000000" w:rsidP="00000000" w:rsidRDefault="00000000" w:rsidRPr="00000000" w14:paraId="00000038">
      <w:pPr>
        <w:spacing w:line="276" w:lineRule="auto"/>
        <w:rPr/>
      </w:pPr>
      <w:r w:rsidDel="00000000" w:rsidR="00000000" w:rsidRPr="00000000">
        <w:rPr>
          <w:sz w:val="22"/>
          <w:szCs w:val="22"/>
          <w:rtl w:val="0"/>
        </w:rPr>
        <w:br w:type="textWrapping"/>
      </w:r>
      <w:r w:rsidDel="00000000" w:rsidR="00000000" w:rsidRPr="00000000">
        <w:rPr>
          <w:rtl w:val="0"/>
        </w:rPr>
      </w:r>
    </w:p>
    <w:p w:rsidR="00000000" w:rsidDel="00000000" w:rsidP="00000000" w:rsidRDefault="00000000" w:rsidRPr="00000000" w14:paraId="00000039">
      <w:pPr>
        <w:pStyle w:val="Heading1"/>
        <w:numPr>
          <w:ilvl w:val="0"/>
          <w:numId w:val="5"/>
        </w:numPr>
        <w:spacing w:line="276" w:lineRule="auto"/>
        <w:ind w:left="432" w:hanging="432"/>
        <w:rPr>
          <w:rFonts w:ascii="Arial" w:cs="Arial" w:eastAsia="Arial" w:hAnsi="Arial"/>
        </w:rPr>
      </w:pPr>
      <w:bookmarkStart w:colFirst="0" w:colLast="0" w:name="_97yuh955xtd0" w:id="3"/>
      <w:bookmarkEnd w:id="3"/>
      <w:r w:rsidDel="00000000" w:rsidR="00000000" w:rsidRPr="00000000">
        <w:rPr>
          <w:rFonts w:ascii="Arial" w:cs="Arial" w:eastAsia="Arial" w:hAnsi="Arial"/>
          <w:rtl w:val="0"/>
        </w:rPr>
        <w:t xml:space="preserve">Definities</w:t>
      </w:r>
    </w:p>
    <w:p w:rsidR="00000000" w:rsidDel="00000000" w:rsidP="00000000" w:rsidRDefault="00000000" w:rsidRPr="00000000" w14:paraId="0000003A">
      <w:pPr>
        <w:spacing w:line="276" w:lineRule="auto"/>
        <w:rPr>
          <w:color w:val="000000"/>
          <w:sz w:val="22"/>
          <w:szCs w:val="22"/>
        </w:rPr>
      </w:pPr>
      <w:r w:rsidDel="00000000" w:rsidR="00000000" w:rsidRPr="00000000">
        <w:rPr>
          <w:color w:val="000000"/>
          <w:sz w:val="22"/>
          <w:szCs w:val="22"/>
          <w:rtl w:val="0"/>
        </w:rPr>
        <w:t xml:space="preserve">In dit Model Inkoop- en aanbestedingsbeleid wordt verstaan onder: </w:t>
      </w:r>
    </w:p>
    <w:p w:rsidR="00000000" w:rsidDel="00000000" w:rsidP="00000000" w:rsidRDefault="00000000" w:rsidRPr="00000000" w14:paraId="0000003B">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3C">
      <w:pPr>
        <w:spacing w:line="276" w:lineRule="auto"/>
        <w:rPr>
          <w:color w:val="000000"/>
          <w:sz w:val="22"/>
          <w:szCs w:val="22"/>
        </w:rPr>
      </w:pPr>
      <w:r w:rsidDel="00000000" w:rsidR="00000000" w:rsidRPr="00000000">
        <w:rPr>
          <w:b w:val="1"/>
          <w:bCs w:val="1"/>
          <w:color w:val="000000"/>
          <w:sz w:val="22"/>
          <w:szCs w:val="22"/>
          <w:rtl w:val="0"/>
        </w:rPr>
        <w:t xml:space="preserve">Aanbestedingswet 2012: </w:t>
      </w:r>
      <w:r w:rsidDel="00000000" w:rsidR="00000000" w:rsidRPr="00000000">
        <w:rPr>
          <w:color w:val="000000"/>
          <w:sz w:val="22"/>
          <w:szCs w:val="22"/>
          <w:rtl w:val="0"/>
        </w:rPr>
        <w:t xml:space="preserve">Wet van 1 november 2012, gewijzigd per 1 juli 2016, in- houdende nieuwe regels omtrent aanbestedingen </w:t>
      </w:r>
    </w:p>
    <w:p w:rsidR="00000000" w:rsidDel="00000000" w:rsidP="00000000" w:rsidRDefault="00000000" w:rsidRPr="00000000" w14:paraId="0000003D">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3E">
      <w:pPr>
        <w:spacing w:line="276" w:lineRule="auto"/>
        <w:rPr>
          <w:color w:val="000000"/>
          <w:sz w:val="22"/>
          <w:szCs w:val="22"/>
        </w:rPr>
      </w:pPr>
      <w:r w:rsidDel="00000000" w:rsidR="00000000" w:rsidRPr="00000000">
        <w:rPr>
          <w:b w:val="1"/>
          <w:bCs w:val="1"/>
          <w:color w:val="000000"/>
          <w:sz w:val="22"/>
          <w:szCs w:val="22"/>
          <w:rtl w:val="0"/>
        </w:rPr>
        <w:t xml:space="preserve">Contractant: </w:t>
      </w:r>
      <w:r w:rsidDel="00000000" w:rsidR="00000000" w:rsidRPr="00000000">
        <w:rPr>
          <w:color w:val="000000"/>
          <w:sz w:val="22"/>
          <w:szCs w:val="22"/>
          <w:rtl w:val="0"/>
        </w:rPr>
        <w:t xml:space="preserve">De in de overeenkomst genoemde wederpartij van ICT NML. </w:t>
      </w:r>
    </w:p>
    <w:p w:rsidR="00000000" w:rsidDel="00000000" w:rsidP="00000000" w:rsidRDefault="00000000" w:rsidRPr="00000000" w14:paraId="0000003F">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0">
      <w:pPr>
        <w:spacing w:line="276" w:lineRule="auto"/>
        <w:rPr>
          <w:color w:val="000000"/>
          <w:sz w:val="22"/>
          <w:szCs w:val="22"/>
        </w:rPr>
      </w:pPr>
      <w:r w:rsidDel="00000000" w:rsidR="00000000" w:rsidRPr="00000000">
        <w:rPr>
          <w:b w:val="1"/>
          <w:bCs w:val="1"/>
          <w:color w:val="000000"/>
          <w:sz w:val="22"/>
          <w:szCs w:val="22"/>
          <w:rtl w:val="0"/>
        </w:rPr>
        <w:t xml:space="preserve">Diensten: </w:t>
      </w:r>
      <w:r w:rsidDel="00000000" w:rsidR="00000000" w:rsidRPr="00000000">
        <w:rPr>
          <w:color w:val="000000"/>
          <w:sz w:val="22"/>
          <w:szCs w:val="22"/>
          <w:rtl w:val="0"/>
        </w:rPr>
        <w:t xml:space="preserve">Diensten als bedoeld in artikel 1.1 Aanbestedingswet 2012. </w:t>
      </w:r>
    </w:p>
    <w:p w:rsidR="00000000" w:rsidDel="00000000" w:rsidP="00000000" w:rsidRDefault="00000000" w:rsidRPr="00000000" w14:paraId="00000041">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2">
      <w:pPr>
        <w:spacing w:line="276" w:lineRule="auto"/>
        <w:rPr>
          <w:color w:val="000000"/>
          <w:sz w:val="22"/>
          <w:szCs w:val="22"/>
        </w:rPr>
      </w:pPr>
      <w:r w:rsidDel="00000000" w:rsidR="00000000" w:rsidRPr="00000000">
        <w:rPr>
          <w:b w:val="1"/>
          <w:bCs w:val="1"/>
          <w:color w:val="000000"/>
          <w:sz w:val="22"/>
          <w:szCs w:val="22"/>
          <w:rtl w:val="0"/>
        </w:rPr>
        <w:t xml:space="preserve">Inkoop: </w:t>
      </w:r>
      <w:r w:rsidDel="00000000" w:rsidR="00000000" w:rsidRPr="00000000">
        <w:rPr>
          <w:color w:val="000000"/>
          <w:sz w:val="22"/>
          <w:szCs w:val="22"/>
          <w:rtl w:val="0"/>
        </w:rPr>
        <w:t xml:space="preserve">Inkoop omvat het </w:t>
      </w:r>
      <w:r w:rsidDel="00000000" w:rsidR="00000000" w:rsidRPr="00000000">
        <w:rPr>
          <w:i w:val="1"/>
          <w:iCs w:val="1"/>
          <w:color w:val="000000"/>
          <w:sz w:val="22"/>
          <w:szCs w:val="22"/>
          <w:rtl w:val="0"/>
        </w:rPr>
        <w:t xml:space="preserve">specificeren </w:t>
      </w:r>
      <w:r w:rsidDel="00000000" w:rsidR="00000000" w:rsidRPr="00000000">
        <w:rPr>
          <w:color w:val="000000"/>
          <w:sz w:val="22"/>
          <w:szCs w:val="22"/>
          <w:rtl w:val="0"/>
        </w:rPr>
        <w:t xml:space="preserve">van hetgeen ingekocht dient te worden, het </w:t>
      </w:r>
      <w:r w:rsidDel="00000000" w:rsidR="00000000" w:rsidRPr="00000000">
        <w:rPr>
          <w:i w:val="1"/>
          <w:iCs w:val="1"/>
          <w:color w:val="000000"/>
          <w:sz w:val="22"/>
          <w:szCs w:val="22"/>
          <w:rtl w:val="0"/>
        </w:rPr>
        <w:t xml:space="preserve">selecteren </w:t>
      </w:r>
      <w:r w:rsidDel="00000000" w:rsidR="00000000" w:rsidRPr="00000000">
        <w:rPr>
          <w:color w:val="000000"/>
          <w:sz w:val="22"/>
          <w:szCs w:val="22"/>
          <w:rtl w:val="0"/>
        </w:rPr>
        <w:t xml:space="preserve">en </w:t>
      </w:r>
      <w:r w:rsidDel="00000000" w:rsidR="00000000" w:rsidRPr="00000000">
        <w:rPr>
          <w:i w:val="1"/>
          <w:iCs w:val="1"/>
          <w:color w:val="000000"/>
          <w:sz w:val="22"/>
          <w:szCs w:val="22"/>
          <w:rtl w:val="0"/>
        </w:rPr>
        <w:t xml:space="preserve">contracteren </w:t>
      </w:r>
      <w:r w:rsidDel="00000000" w:rsidR="00000000" w:rsidRPr="00000000">
        <w:rPr>
          <w:color w:val="000000"/>
          <w:sz w:val="22"/>
          <w:szCs w:val="22"/>
          <w:rtl w:val="0"/>
        </w:rPr>
        <w:t xml:space="preserve">van de meest geschikte ondernemer, het </w:t>
      </w:r>
      <w:r w:rsidDel="00000000" w:rsidR="00000000" w:rsidRPr="00000000">
        <w:rPr>
          <w:i w:val="1"/>
          <w:iCs w:val="1"/>
          <w:color w:val="000000"/>
          <w:sz w:val="22"/>
          <w:szCs w:val="22"/>
          <w:rtl w:val="0"/>
        </w:rPr>
        <w:t xml:space="preserve">bestellen </w:t>
      </w:r>
      <w:r w:rsidDel="00000000" w:rsidR="00000000" w:rsidRPr="00000000">
        <w:rPr>
          <w:color w:val="000000"/>
          <w:sz w:val="22"/>
          <w:szCs w:val="22"/>
          <w:rtl w:val="0"/>
        </w:rPr>
        <w:t xml:space="preserve">van Werken, Leveringen en/of Diensten en het </w:t>
      </w:r>
      <w:r w:rsidDel="00000000" w:rsidR="00000000" w:rsidRPr="00000000">
        <w:rPr>
          <w:i w:val="1"/>
          <w:iCs w:val="1"/>
          <w:color w:val="000000"/>
          <w:sz w:val="22"/>
          <w:szCs w:val="22"/>
          <w:rtl w:val="0"/>
        </w:rPr>
        <w:t xml:space="preserve">bewaken </w:t>
      </w:r>
      <w:r w:rsidDel="00000000" w:rsidR="00000000" w:rsidRPr="00000000">
        <w:rPr>
          <w:color w:val="000000"/>
          <w:sz w:val="22"/>
          <w:szCs w:val="22"/>
          <w:rtl w:val="0"/>
        </w:rPr>
        <w:t xml:space="preserve">van hetgeen ingekocht dient te worden inclusief de </w:t>
      </w:r>
      <w:r w:rsidDel="00000000" w:rsidR="00000000" w:rsidRPr="00000000">
        <w:rPr>
          <w:i w:val="1"/>
          <w:iCs w:val="1"/>
          <w:color w:val="000000"/>
          <w:sz w:val="22"/>
          <w:szCs w:val="22"/>
          <w:rtl w:val="0"/>
        </w:rPr>
        <w:t xml:space="preserve">nazorg</w:t>
      </w:r>
      <w:r w:rsidDel="00000000" w:rsidR="00000000" w:rsidRPr="00000000">
        <w:rPr>
          <w:color w:val="000000"/>
          <w:sz w:val="22"/>
          <w:szCs w:val="22"/>
          <w:rtl w:val="0"/>
        </w:rPr>
        <w:t xml:space="preserve">. </w:t>
      </w:r>
    </w:p>
    <w:p w:rsidR="00000000" w:rsidDel="00000000" w:rsidP="00000000" w:rsidRDefault="00000000" w:rsidRPr="00000000" w14:paraId="00000043">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4">
      <w:pPr>
        <w:spacing w:line="276" w:lineRule="auto"/>
        <w:rPr>
          <w:color w:val="000000"/>
          <w:sz w:val="22"/>
          <w:szCs w:val="22"/>
        </w:rPr>
      </w:pPr>
      <w:r w:rsidDel="00000000" w:rsidR="00000000" w:rsidRPr="00000000">
        <w:rPr>
          <w:b w:val="1"/>
          <w:bCs w:val="1"/>
          <w:color w:val="000000"/>
          <w:sz w:val="22"/>
          <w:szCs w:val="22"/>
          <w:rtl w:val="0"/>
        </w:rPr>
        <w:t xml:space="preserve">Leveringen: </w:t>
      </w:r>
      <w:r w:rsidDel="00000000" w:rsidR="00000000" w:rsidRPr="00000000">
        <w:rPr>
          <w:color w:val="000000"/>
          <w:sz w:val="22"/>
          <w:szCs w:val="22"/>
          <w:rtl w:val="0"/>
        </w:rPr>
        <w:t xml:space="preserve">Leveringen als bedoeld in artikel 1.1 gewijzigde Aanbestedingswet 2012. </w:t>
      </w:r>
    </w:p>
    <w:p w:rsidR="00000000" w:rsidDel="00000000" w:rsidP="00000000" w:rsidRDefault="00000000" w:rsidRPr="00000000" w14:paraId="00000045">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6">
      <w:pPr>
        <w:spacing w:line="276" w:lineRule="auto"/>
        <w:rPr>
          <w:color w:val="000000"/>
          <w:sz w:val="22"/>
          <w:szCs w:val="22"/>
        </w:rPr>
      </w:pPr>
      <w:r w:rsidDel="00000000" w:rsidR="00000000" w:rsidRPr="00000000">
        <w:rPr>
          <w:b w:val="1"/>
          <w:bCs w:val="1"/>
          <w:color w:val="000000"/>
          <w:sz w:val="22"/>
          <w:szCs w:val="22"/>
          <w:rtl w:val="0"/>
        </w:rPr>
        <w:t xml:space="preserve">Offerte: </w:t>
      </w:r>
      <w:r w:rsidDel="00000000" w:rsidR="00000000" w:rsidRPr="00000000">
        <w:rPr>
          <w:color w:val="000000"/>
          <w:sz w:val="22"/>
          <w:szCs w:val="22"/>
          <w:rtl w:val="0"/>
        </w:rPr>
        <w:t xml:space="preserve">Een aanbod in de zin van het Burgerlijk Wetboek. </w:t>
      </w:r>
    </w:p>
    <w:p w:rsidR="00000000" w:rsidDel="00000000" w:rsidP="00000000" w:rsidRDefault="00000000" w:rsidRPr="00000000" w14:paraId="00000047">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8">
      <w:pPr>
        <w:spacing w:line="276" w:lineRule="auto"/>
        <w:rPr>
          <w:color w:val="000000"/>
          <w:sz w:val="22"/>
          <w:szCs w:val="22"/>
        </w:rPr>
      </w:pPr>
      <w:r w:rsidDel="00000000" w:rsidR="00000000" w:rsidRPr="00000000">
        <w:rPr>
          <w:b w:val="1"/>
          <w:bCs w:val="1"/>
          <w:color w:val="000000"/>
          <w:sz w:val="22"/>
          <w:szCs w:val="22"/>
          <w:rtl w:val="0"/>
        </w:rPr>
        <w:t xml:space="preserve">Offerteaanvraag: </w:t>
      </w:r>
      <w:r w:rsidDel="00000000" w:rsidR="00000000" w:rsidRPr="00000000">
        <w:rPr>
          <w:color w:val="000000"/>
          <w:sz w:val="22"/>
          <w:szCs w:val="22"/>
          <w:rtl w:val="0"/>
        </w:rPr>
        <w:t xml:space="preserve">Een enkelvoudige of meervoudige aanvraag voor te verrichten prestaties of een (Europese) aanbesteding conform de vigerende Europese aanbestedingsrichtlijnen en de Aanbestedingswet 2012 </w:t>
      </w:r>
    </w:p>
    <w:p w:rsidR="00000000" w:rsidDel="00000000" w:rsidP="00000000" w:rsidRDefault="00000000" w:rsidRPr="00000000" w14:paraId="00000049">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A">
      <w:pPr>
        <w:spacing w:line="276" w:lineRule="auto"/>
        <w:rPr>
          <w:color w:val="000000"/>
          <w:sz w:val="22"/>
          <w:szCs w:val="22"/>
        </w:rPr>
      </w:pPr>
      <w:r w:rsidDel="00000000" w:rsidR="00000000" w:rsidRPr="00000000">
        <w:rPr>
          <w:b w:val="1"/>
          <w:bCs w:val="1"/>
          <w:color w:val="000000"/>
          <w:sz w:val="22"/>
          <w:szCs w:val="22"/>
          <w:rtl w:val="0"/>
        </w:rPr>
        <w:t xml:space="preserve">Ondernemer: </w:t>
      </w:r>
      <w:r w:rsidDel="00000000" w:rsidR="00000000" w:rsidRPr="00000000">
        <w:rPr>
          <w:color w:val="000000"/>
          <w:sz w:val="22"/>
          <w:szCs w:val="22"/>
          <w:rtl w:val="0"/>
        </w:rPr>
        <w:t xml:space="preserve">Een ‘</w:t>
      </w:r>
      <w:r w:rsidDel="00000000" w:rsidR="00000000" w:rsidRPr="00000000">
        <w:rPr>
          <w:i w:val="1"/>
          <w:iCs w:val="1"/>
          <w:color w:val="000000"/>
          <w:sz w:val="22"/>
          <w:szCs w:val="22"/>
          <w:rtl w:val="0"/>
        </w:rPr>
        <w:t xml:space="preserve">aannemer</w:t>
      </w:r>
      <w:r w:rsidDel="00000000" w:rsidR="00000000" w:rsidRPr="00000000">
        <w:rPr>
          <w:color w:val="000000"/>
          <w:sz w:val="22"/>
          <w:szCs w:val="22"/>
          <w:rtl w:val="0"/>
        </w:rPr>
        <w:t xml:space="preserve">’, een ‘</w:t>
      </w:r>
      <w:r w:rsidDel="00000000" w:rsidR="00000000" w:rsidRPr="00000000">
        <w:rPr>
          <w:i w:val="1"/>
          <w:iCs w:val="1"/>
          <w:color w:val="000000"/>
          <w:sz w:val="22"/>
          <w:szCs w:val="22"/>
          <w:rtl w:val="0"/>
        </w:rPr>
        <w:t xml:space="preserve">leverancier</w:t>
      </w:r>
      <w:r w:rsidDel="00000000" w:rsidR="00000000" w:rsidRPr="00000000">
        <w:rPr>
          <w:color w:val="000000"/>
          <w:sz w:val="22"/>
          <w:szCs w:val="22"/>
          <w:rtl w:val="0"/>
        </w:rPr>
        <w:t xml:space="preserve">’ of een ‘</w:t>
      </w:r>
      <w:r w:rsidDel="00000000" w:rsidR="00000000" w:rsidRPr="00000000">
        <w:rPr>
          <w:i w:val="1"/>
          <w:iCs w:val="1"/>
          <w:color w:val="000000"/>
          <w:sz w:val="22"/>
          <w:szCs w:val="22"/>
          <w:rtl w:val="0"/>
        </w:rPr>
        <w:t xml:space="preserve">dienstverlener</w:t>
      </w:r>
      <w:r w:rsidDel="00000000" w:rsidR="00000000" w:rsidRPr="00000000">
        <w:rPr>
          <w:color w:val="000000"/>
          <w:sz w:val="22"/>
          <w:szCs w:val="22"/>
          <w:rtl w:val="0"/>
        </w:rPr>
        <w:t xml:space="preserve">’. </w:t>
      </w:r>
    </w:p>
    <w:p w:rsidR="00000000" w:rsidDel="00000000" w:rsidP="00000000" w:rsidRDefault="00000000" w:rsidRPr="00000000" w14:paraId="0000004B">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C">
      <w:pPr>
        <w:spacing w:line="276" w:lineRule="auto"/>
        <w:rPr>
          <w:sz w:val="22"/>
          <w:szCs w:val="22"/>
        </w:rPr>
      </w:pPr>
      <w:r w:rsidDel="00000000" w:rsidR="00000000" w:rsidRPr="00000000">
        <w:rPr>
          <w:b w:val="1"/>
          <w:bCs w:val="1"/>
          <w:color w:val="000000"/>
          <w:sz w:val="22"/>
          <w:szCs w:val="22"/>
          <w:rtl w:val="0"/>
        </w:rPr>
        <w:t xml:space="preserve">Werken: </w:t>
      </w:r>
      <w:r w:rsidDel="00000000" w:rsidR="00000000" w:rsidRPr="00000000">
        <w:rPr>
          <w:color w:val="000000"/>
          <w:sz w:val="22"/>
          <w:szCs w:val="22"/>
          <w:rtl w:val="0"/>
        </w:rPr>
        <w:t xml:space="preserve">Werken als bedoeld in artikel 1.1 Aanbestedingswet 2012.</w:t>
      </w:r>
      <w:r w:rsidDel="00000000" w:rsidR="00000000" w:rsidRPr="00000000">
        <w:rPr>
          <w:rtl w:val="0"/>
        </w:rPr>
      </w:r>
    </w:p>
    <w:p w:rsidR="00000000" w:rsidDel="00000000" w:rsidP="00000000" w:rsidRDefault="00000000" w:rsidRPr="00000000" w14:paraId="0000004D">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E">
      <w:pPr>
        <w:spacing w:line="276" w:lineRule="auto"/>
        <w:rPr>
          <w:sz w:val="22"/>
          <w:szCs w:val="22"/>
        </w:rPr>
      </w:pPr>
      <w:r w:rsidDel="00000000" w:rsidR="00000000" w:rsidRPr="00000000">
        <w:rPr>
          <w:b w:val="1"/>
          <w:bCs w:val="1"/>
          <w:color w:val="000000"/>
          <w:sz w:val="22"/>
          <w:szCs w:val="22"/>
          <w:rtl w:val="0"/>
        </w:rPr>
        <w:t xml:space="preserve">Aanbesteden:</w:t>
      </w:r>
      <w:r w:rsidDel="00000000" w:rsidR="00000000" w:rsidRPr="00000000">
        <w:rPr>
          <w:color w:val="000000"/>
          <w:sz w:val="22"/>
          <w:szCs w:val="22"/>
          <w:rtl w:val="0"/>
        </w:rPr>
        <w:t xml:space="preserve"> de uitnodiging aan ondernemers om deel te nemen aan een aanbestedingsprocedure, met als doel het sluiten van een overeenkomst met de meest geschikte opdrachtnemer. Aanbesteden heeft dus betrekking op de wijze waarop de inkoper de (externe) markt benadert.</w:t>
      </w: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numPr>
          <w:ilvl w:val="0"/>
          <w:numId w:val="5"/>
        </w:numPr>
        <w:spacing w:line="276" w:lineRule="auto"/>
        <w:ind w:left="432" w:hanging="432"/>
        <w:rPr>
          <w:rFonts w:ascii="Arial" w:cs="Arial" w:eastAsia="Arial" w:hAnsi="Arial"/>
        </w:rPr>
      </w:pPr>
      <w:bookmarkStart w:colFirst="0" w:colLast="0" w:name="_ytrhly4a5fv7" w:id="4"/>
      <w:bookmarkEnd w:id="4"/>
      <w:r w:rsidDel="00000000" w:rsidR="00000000" w:rsidRPr="00000000">
        <w:rPr>
          <w:rFonts w:ascii="Arial" w:cs="Arial" w:eastAsia="Arial" w:hAnsi="Arial"/>
          <w:rtl w:val="0"/>
        </w:rPr>
        <w:t xml:space="preserve">Doelstellingen Inkoop en aanbestedingsbeleid</w:t>
      </w:r>
    </w:p>
    <w:p w:rsidR="00000000" w:rsidDel="00000000" w:rsidP="00000000" w:rsidRDefault="00000000" w:rsidRPr="00000000" w14:paraId="00000051">
      <w:pPr>
        <w:pStyle w:val="Heading2"/>
        <w:numPr>
          <w:ilvl w:val="1"/>
          <w:numId w:val="5"/>
        </w:numPr>
        <w:ind w:left="576" w:hanging="576"/>
        <w:rPr/>
      </w:pPr>
      <w:bookmarkStart w:colFirst="0" w:colLast="0" w:name="_5wytfco2y4fo" w:id="5"/>
      <w:bookmarkEnd w:id="5"/>
      <w:r w:rsidDel="00000000" w:rsidR="00000000" w:rsidRPr="00000000">
        <w:rPr>
          <w:rtl w:val="0"/>
        </w:rPr>
        <w:t xml:space="preserve">Doelmatigheid</w:t>
      </w:r>
    </w:p>
    <w:p w:rsidR="00000000" w:rsidDel="00000000" w:rsidP="00000000" w:rsidRDefault="00000000" w:rsidRPr="00000000" w14:paraId="00000052">
      <w:pPr>
        <w:spacing w:line="276" w:lineRule="auto"/>
        <w:rPr>
          <w:sz w:val="22"/>
          <w:szCs w:val="22"/>
        </w:rPr>
      </w:pPr>
      <w:r w:rsidDel="00000000" w:rsidR="00000000" w:rsidRPr="00000000">
        <w:rPr>
          <w:sz w:val="22"/>
          <w:szCs w:val="22"/>
          <w:rtl w:val="0"/>
        </w:rPr>
        <w:t xml:space="preserve">ICT NML bevordert doelmatig aanbesteden, dat wil zeggen het op zodanige wijze aanbesteden dat een zo efficiënt en effectief mogelijke inzet van geldelijke middelen wordt bereikt. Hierbij wordt gekeken naar het beheersen en verlagen van de totale kosten voor de ICT NML (Total cost of ownership), waarbij een optimale prijs-kwaliteit verhouding wordt bereikt binnen door de ICT NML vastgestelde voorwaarden.</w:t>
      </w:r>
    </w:p>
    <w:p w:rsidR="00000000" w:rsidDel="00000000" w:rsidP="00000000" w:rsidRDefault="00000000" w:rsidRPr="00000000" w14:paraId="00000053">
      <w:pPr>
        <w:spacing w:line="276" w:lineRule="auto"/>
        <w:rPr>
          <w:sz w:val="22"/>
          <w:szCs w:val="22"/>
        </w:rPr>
      </w:pPr>
      <w:r w:rsidDel="00000000" w:rsidR="00000000" w:rsidRPr="00000000">
        <w:rPr>
          <w:rtl w:val="0"/>
        </w:rPr>
      </w:r>
    </w:p>
    <w:p w:rsidR="00000000" w:rsidDel="00000000" w:rsidP="00000000" w:rsidRDefault="00000000" w:rsidRPr="00000000" w14:paraId="00000054">
      <w:pPr>
        <w:pStyle w:val="Heading2"/>
        <w:numPr>
          <w:ilvl w:val="1"/>
          <w:numId w:val="5"/>
        </w:numPr>
        <w:ind w:left="576" w:hanging="576"/>
        <w:rPr/>
      </w:pPr>
      <w:bookmarkStart w:colFirst="0" w:colLast="0" w:name="_7eu8xzj29th" w:id="6"/>
      <w:bookmarkEnd w:id="6"/>
      <w:r w:rsidDel="00000000" w:rsidR="00000000" w:rsidRPr="00000000">
        <w:rPr>
          <w:rtl w:val="0"/>
        </w:rPr>
        <w:t xml:space="preserve">Rechtmatigheid</w:t>
      </w:r>
    </w:p>
    <w:p w:rsidR="00000000" w:rsidDel="00000000" w:rsidP="00000000" w:rsidRDefault="00000000" w:rsidRPr="00000000" w14:paraId="00000055">
      <w:pPr>
        <w:spacing w:line="276" w:lineRule="auto"/>
        <w:rPr>
          <w:sz w:val="22"/>
          <w:szCs w:val="22"/>
        </w:rPr>
      </w:pPr>
      <w:r w:rsidDel="00000000" w:rsidR="00000000" w:rsidRPr="00000000">
        <w:rPr>
          <w:sz w:val="22"/>
          <w:szCs w:val="22"/>
          <w:rtl w:val="0"/>
        </w:rPr>
        <w:t xml:space="preserve">ICT NML streeft naar een rechtmatige en verantwoorde besteding van publieke gelden en naar het reduceren van risico’s op schadeclaims door (Europese) aanbestedingen rechtmatig uit te voeren. Naast doelmatigheid is rechtmatigheid een belangrijk uitgangspunt voor inkopen. Rechtmatig inkopen wil zeggen handelen conform het wettelijk kader (zie hierna). ICT NML is verplicht tot naleving van de nationale en Europese wet- en regelgeving. </w:t>
      </w:r>
    </w:p>
    <w:p w:rsidR="00000000" w:rsidDel="00000000" w:rsidP="00000000" w:rsidRDefault="00000000" w:rsidRPr="00000000" w14:paraId="00000056">
      <w:pPr>
        <w:spacing w:line="276" w:lineRule="auto"/>
        <w:rPr>
          <w:sz w:val="22"/>
          <w:szCs w:val="22"/>
        </w:rPr>
      </w:pPr>
      <w:r w:rsidDel="00000000" w:rsidR="00000000" w:rsidRPr="00000000">
        <w:rPr>
          <w:rtl w:val="0"/>
        </w:rPr>
      </w:r>
    </w:p>
    <w:p w:rsidR="00000000" w:rsidDel="00000000" w:rsidP="00000000" w:rsidRDefault="00000000" w:rsidRPr="00000000" w14:paraId="00000057">
      <w:pPr>
        <w:spacing w:line="276" w:lineRule="auto"/>
        <w:rPr>
          <w:sz w:val="22"/>
          <w:szCs w:val="22"/>
        </w:rPr>
      </w:pPr>
      <w:r w:rsidDel="00000000" w:rsidR="00000000" w:rsidRPr="00000000">
        <w:rPr>
          <w:sz w:val="22"/>
          <w:szCs w:val="22"/>
          <w:rtl w:val="0"/>
        </w:rPr>
        <w:t xml:space="preserve">Aanvullende regels worden enkel nog gesteld om te komen tot een professionele inkooporganisatie die de in dit kader genoemde doelstellingen realiseert. Dit geldt voor alle inkopen van leveringen, diensten en werken. Een belangrijk doel van deze wetgeving is het stimuleren van de vrije markt en eerlijke concurrentie.</w:t>
      </w:r>
    </w:p>
    <w:p w:rsidR="00000000" w:rsidDel="00000000" w:rsidP="00000000" w:rsidRDefault="00000000" w:rsidRPr="00000000" w14:paraId="00000058">
      <w:pPr>
        <w:spacing w:line="276" w:lineRule="auto"/>
        <w:rPr>
          <w:sz w:val="22"/>
          <w:szCs w:val="22"/>
        </w:rPr>
      </w:pPr>
      <w:r w:rsidDel="00000000" w:rsidR="00000000" w:rsidRPr="00000000">
        <w:rPr>
          <w:rtl w:val="0"/>
        </w:rPr>
      </w:r>
    </w:p>
    <w:p w:rsidR="00000000" w:rsidDel="00000000" w:rsidP="00000000" w:rsidRDefault="00000000" w:rsidRPr="00000000" w14:paraId="00000059">
      <w:pPr>
        <w:spacing w:line="276" w:lineRule="auto"/>
        <w:rPr>
          <w:sz w:val="22"/>
          <w:szCs w:val="22"/>
        </w:rPr>
      </w:pPr>
      <w:r w:rsidDel="00000000" w:rsidR="00000000" w:rsidRPr="00000000">
        <w:rPr>
          <w:sz w:val="22"/>
          <w:szCs w:val="22"/>
          <w:rtl w:val="0"/>
        </w:rPr>
        <w:t xml:space="preserve">Rechtmatig handelen is één van de voorwaarden voor het verkrijgen van een goedkeurende controleverklaring van de externe accountant. Hierbij geldt dat een aantoonbare verantwoording van de gevolgde inkoop- en aanbestedingsprocedures essentieel is. Het inkoop- en aanbestedingsbeleid draagt hier nadrukkelijk aan bij.</w:t>
      </w:r>
    </w:p>
    <w:p w:rsidR="00000000" w:rsidDel="00000000" w:rsidP="00000000" w:rsidRDefault="00000000" w:rsidRPr="00000000" w14:paraId="0000005A">
      <w:pPr>
        <w:spacing w:line="276" w:lineRule="auto"/>
        <w:rPr>
          <w:sz w:val="22"/>
          <w:szCs w:val="22"/>
        </w:rPr>
      </w:pPr>
      <w:r w:rsidDel="00000000" w:rsidR="00000000" w:rsidRPr="00000000">
        <w:rPr>
          <w:rtl w:val="0"/>
        </w:rPr>
      </w:r>
    </w:p>
    <w:p w:rsidR="00000000" w:rsidDel="00000000" w:rsidP="00000000" w:rsidRDefault="00000000" w:rsidRPr="00000000" w14:paraId="0000005B">
      <w:pPr>
        <w:spacing w:line="276" w:lineRule="auto"/>
        <w:rPr>
          <w:color w:val="000000"/>
          <w:sz w:val="22"/>
          <w:szCs w:val="22"/>
        </w:rPr>
      </w:pPr>
      <w:r w:rsidDel="00000000" w:rsidR="00000000" w:rsidRPr="00000000">
        <w:rPr>
          <w:color w:val="000000"/>
          <w:sz w:val="22"/>
          <w:szCs w:val="22"/>
          <w:rtl w:val="0"/>
        </w:rPr>
        <w:t xml:space="preserve">ICT NML leeft de relevante wet- en regelgeving na:</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Aanbestedingswet 2012</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Europese wet- en regelgeving</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Burgerlijk Wetboek</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Wet op de Gemeenschappelijke Regelingen</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Gids Proportionaliteit</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Inkoopvoorwaarden ICT NML </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vigerende mandaat- en volmachtregeling</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Wet BIBOB</w:t>
      </w:r>
    </w:p>
    <w:p w:rsidR="00000000" w:rsidDel="00000000" w:rsidP="00000000" w:rsidRDefault="00000000" w:rsidRPr="00000000" w14:paraId="00000064">
      <w:pPr>
        <w:spacing w:line="276" w:lineRule="auto"/>
        <w:rPr>
          <w:sz w:val="22"/>
          <w:szCs w:val="22"/>
        </w:rPr>
      </w:pPr>
      <w:r w:rsidDel="00000000" w:rsidR="00000000" w:rsidRPr="00000000">
        <w:rPr>
          <w:rtl w:val="0"/>
        </w:rPr>
      </w:r>
    </w:p>
    <w:p w:rsidR="00000000" w:rsidDel="00000000" w:rsidP="00000000" w:rsidRDefault="00000000" w:rsidRPr="00000000" w14:paraId="00000065">
      <w:pPr>
        <w:pStyle w:val="Heading2"/>
        <w:numPr>
          <w:ilvl w:val="1"/>
          <w:numId w:val="5"/>
        </w:numPr>
        <w:ind w:left="576" w:hanging="576"/>
        <w:rPr/>
      </w:pPr>
      <w:bookmarkStart w:colFirst="0" w:colLast="0" w:name="_ibf1vfxomgv" w:id="7"/>
      <w:bookmarkEnd w:id="7"/>
      <w:r w:rsidDel="00000000" w:rsidR="00000000" w:rsidRPr="00000000">
        <w:rPr>
          <w:rtl w:val="0"/>
        </w:rPr>
        <w:t xml:space="preserve">Integriteit</w:t>
      </w:r>
    </w:p>
    <w:p w:rsidR="00000000" w:rsidDel="00000000" w:rsidP="00000000" w:rsidRDefault="00000000" w:rsidRPr="00000000" w14:paraId="00000066">
      <w:pPr>
        <w:spacing w:line="276" w:lineRule="auto"/>
        <w:rPr>
          <w:sz w:val="22"/>
          <w:szCs w:val="22"/>
        </w:rPr>
      </w:pPr>
      <w:r w:rsidDel="00000000" w:rsidR="00000000" w:rsidRPr="00000000">
        <w:rPr>
          <w:sz w:val="22"/>
          <w:szCs w:val="22"/>
          <w:rtl w:val="0"/>
        </w:rPr>
        <w:t xml:space="preserve">Bij het verstrekken van opdrachten handelt de ICT NML als een professionele opdrachtgever integer, wat wil zeggen dat alle inkopen op objectieve, transparante en niet-discriminerende wijze worden uitgevoerd. Dit betekent dat alle leveranciers gelijke kansen hebben.</w:t>
      </w:r>
    </w:p>
    <w:p w:rsidR="00000000" w:rsidDel="00000000" w:rsidP="00000000" w:rsidRDefault="00000000" w:rsidRPr="00000000" w14:paraId="00000067">
      <w:pPr>
        <w:spacing w:line="276" w:lineRule="auto"/>
        <w:rPr>
          <w:sz w:val="22"/>
          <w:szCs w:val="22"/>
        </w:rPr>
      </w:pPr>
      <w:r w:rsidDel="00000000" w:rsidR="00000000" w:rsidRPr="00000000">
        <w:rPr>
          <w:sz w:val="22"/>
          <w:szCs w:val="22"/>
          <w:rtl w:val="0"/>
        </w:rPr>
        <w:t xml:space="preserve">De integriteitsdoelstelling houdt daarnaast ook in dat ICT NML uitsluitend opdrachten wil verlenen aan integere leveranciers. Deze dienen betrouwbaar te zijn en zich niet bezig te houden met criminele activiteiten. Op het moment dat hier niet aan wordt voldaan, wordt de leverancier uitgesloten als (mogelijke) leverancier. Potentiële leveranciers worden hierop getoetst met inachtneming van de Aanbestedingswet en de wet Bevordering Integriteitsbeoordeling door het Openbaar Bestuur (BIBOB), hiertoe kan een Gedragsverklaring aanbestedingen gevraagd worden dan wel een toetsing door het bureau BIBOB plaatsvinden.</w:t>
      </w:r>
    </w:p>
    <w:p w:rsidR="00000000" w:rsidDel="00000000" w:rsidP="00000000" w:rsidRDefault="00000000" w:rsidRPr="00000000" w14:paraId="00000068">
      <w:pPr>
        <w:spacing w:line="276" w:lineRule="auto"/>
        <w:rPr>
          <w:sz w:val="22"/>
          <w:szCs w:val="22"/>
        </w:rPr>
      </w:pPr>
      <w:r w:rsidDel="00000000" w:rsidR="00000000" w:rsidRPr="00000000">
        <w:rPr>
          <w:rtl w:val="0"/>
        </w:rPr>
      </w:r>
    </w:p>
    <w:p w:rsidR="00000000" w:rsidDel="00000000" w:rsidP="00000000" w:rsidRDefault="00000000" w:rsidRPr="00000000" w14:paraId="00000069">
      <w:pPr>
        <w:pStyle w:val="Heading2"/>
        <w:numPr>
          <w:ilvl w:val="1"/>
          <w:numId w:val="5"/>
        </w:numPr>
        <w:ind w:left="576" w:hanging="576"/>
        <w:rPr/>
      </w:pPr>
      <w:bookmarkStart w:colFirst="0" w:colLast="0" w:name="_3r2cvmh22vll" w:id="8"/>
      <w:bookmarkEnd w:id="8"/>
      <w:r w:rsidDel="00000000" w:rsidR="00000000" w:rsidRPr="00000000">
        <w:rPr>
          <w:rtl w:val="0"/>
        </w:rPr>
        <w:t xml:space="preserve">Duurzaamheid</w:t>
      </w:r>
    </w:p>
    <w:p w:rsidR="00000000" w:rsidDel="00000000" w:rsidP="00000000" w:rsidRDefault="00000000" w:rsidRPr="00000000" w14:paraId="0000006A">
      <w:pPr>
        <w:spacing w:line="276" w:lineRule="auto"/>
        <w:rPr>
          <w:sz w:val="22"/>
          <w:szCs w:val="22"/>
        </w:rPr>
      </w:pPr>
      <w:r w:rsidDel="00000000" w:rsidR="00000000" w:rsidRPr="00000000">
        <w:rPr>
          <w:sz w:val="22"/>
          <w:szCs w:val="22"/>
          <w:rtl w:val="0"/>
        </w:rPr>
        <w:t xml:space="preserve">Duurzaam inkopen is het toepassen van milieu en sociale criteria in alle fasen van het inkoopproces, opdat dit uiteindelijk leidt tot de daadwerkelijke levering van duurzame producten, diensten en werken. Bij milieuaspecten gaat het om het effect van het product of productieproces op het milieu, bijvoorbeeld energie of materiaalgebruik. Bij sociale aspecten betreft het thema’s als kinderarbeid en mensenrechten. </w:t>
      </w:r>
    </w:p>
    <w:p w:rsidR="00000000" w:rsidDel="00000000" w:rsidP="00000000" w:rsidRDefault="00000000" w:rsidRPr="00000000" w14:paraId="0000006B">
      <w:pPr>
        <w:spacing w:line="276" w:lineRule="auto"/>
        <w:rPr>
          <w:sz w:val="22"/>
          <w:szCs w:val="22"/>
        </w:rPr>
      </w:pPr>
      <w:r w:rsidDel="00000000" w:rsidR="00000000" w:rsidRPr="00000000">
        <w:rPr>
          <w:sz w:val="22"/>
          <w:szCs w:val="22"/>
          <w:rtl w:val="0"/>
        </w:rPr>
        <w:t xml:space="preserve">De laatste jaren is er veel aandacht voor duurzaam inkopen en het stimuleren van innovatie. Ook ICT NML heeft hierin een voorbeeldfunctie richting inwoners, maatschappelijke organisaties en het bedrijfsleven. </w:t>
      </w:r>
    </w:p>
    <w:p w:rsidR="00000000" w:rsidDel="00000000" w:rsidP="00000000" w:rsidRDefault="00000000" w:rsidRPr="00000000" w14:paraId="0000006C">
      <w:pPr>
        <w:spacing w:line="276" w:lineRule="auto"/>
        <w:rPr>
          <w:sz w:val="22"/>
          <w:szCs w:val="22"/>
        </w:rPr>
      </w:pPr>
      <w:r w:rsidDel="00000000" w:rsidR="00000000" w:rsidRPr="00000000">
        <w:rPr>
          <w:rtl w:val="0"/>
        </w:rPr>
      </w:r>
    </w:p>
    <w:p w:rsidR="00000000" w:rsidDel="00000000" w:rsidP="00000000" w:rsidRDefault="00000000" w:rsidRPr="00000000" w14:paraId="0000006D">
      <w:pPr>
        <w:pStyle w:val="Heading2"/>
        <w:numPr>
          <w:ilvl w:val="1"/>
          <w:numId w:val="5"/>
        </w:numPr>
        <w:ind w:left="576" w:hanging="576"/>
        <w:rPr/>
      </w:pPr>
      <w:bookmarkStart w:colFirst="0" w:colLast="0" w:name="_z1wscxbh88n8" w:id="9"/>
      <w:bookmarkEnd w:id="9"/>
      <w:r w:rsidDel="00000000" w:rsidR="00000000" w:rsidRPr="00000000">
        <w:rPr>
          <w:rtl w:val="0"/>
        </w:rPr>
        <w:t xml:space="preserve">Social Return</w:t>
      </w:r>
    </w:p>
    <w:p w:rsidR="00000000" w:rsidDel="00000000" w:rsidP="00000000" w:rsidRDefault="00000000" w:rsidRPr="00000000" w14:paraId="0000006E">
      <w:pPr>
        <w:spacing w:line="276" w:lineRule="auto"/>
        <w:rPr>
          <w:sz w:val="22"/>
          <w:szCs w:val="22"/>
        </w:rPr>
      </w:pPr>
      <w:r w:rsidDel="00000000" w:rsidR="00000000" w:rsidRPr="00000000">
        <w:rPr>
          <w:sz w:val="22"/>
          <w:szCs w:val="22"/>
          <w:rtl w:val="0"/>
        </w:rPr>
        <w:t xml:space="preserve">ICT NML koppelt haar sociale doelstellingen aan het besteden van middelen voor allerlei diensten, werken en leveringen met als doel opleidingsmogelijkheden, werk en stageplekken te creëren voor mensen die nu langs de kant staan. Sociaal ondernemerschap wordt gestimuleerd door met voorrang producten en diensten van sociale ondernemers in te kopen. Social return moet daar waar mogelijk worden toegepast bij alle Europese aanbestedingen en mag worden toegepast bij alle overige aanbestedingen. </w:t>
      </w:r>
    </w:p>
    <w:p w:rsidR="00000000" w:rsidDel="00000000" w:rsidP="00000000" w:rsidRDefault="00000000" w:rsidRPr="00000000" w14:paraId="0000006F">
      <w:pPr>
        <w:spacing w:line="276" w:lineRule="auto"/>
        <w:rPr>
          <w:sz w:val="22"/>
          <w:szCs w:val="22"/>
        </w:rPr>
      </w:pPr>
      <w:r w:rsidDel="00000000" w:rsidR="00000000" w:rsidRPr="00000000">
        <w:rPr>
          <w:sz w:val="22"/>
          <w:szCs w:val="22"/>
          <w:rtl w:val="0"/>
        </w:rPr>
        <w:t xml:space="preserve">Hierbij kan er gedacht worden aan:</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een percentage van de aanneemsom wordt aangewend voor het inzetten van werkzoekenden of stagiaires; of</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het bestek wordt een sociale paragraaf opgenomen die de opdrachtnemer zelf kan invullen. Deze sociale paragraaf moet ruimte bieden aan innovatie en creativiteit om zo de beste vorm van samenwerking te vinden tussen ICT NML en bedrijven en ook tussen bedrijven en organisaties.</w:t>
      </w:r>
    </w:p>
    <w:p w:rsidR="00000000" w:rsidDel="00000000" w:rsidP="00000000" w:rsidRDefault="00000000" w:rsidRPr="00000000" w14:paraId="00000072">
      <w:pPr>
        <w:spacing w:line="276" w:lineRule="auto"/>
        <w:rPr>
          <w:sz w:val="22"/>
          <w:szCs w:val="22"/>
        </w:rPr>
      </w:pPr>
      <w:r w:rsidDel="00000000" w:rsidR="00000000" w:rsidRPr="00000000">
        <w:rPr>
          <w:rtl w:val="0"/>
        </w:rPr>
      </w:r>
    </w:p>
    <w:p w:rsidR="00000000" w:rsidDel="00000000" w:rsidP="00000000" w:rsidRDefault="00000000" w:rsidRPr="00000000" w14:paraId="00000073">
      <w:pPr>
        <w:pStyle w:val="Heading2"/>
        <w:numPr>
          <w:ilvl w:val="1"/>
          <w:numId w:val="5"/>
        </w:numPr>
        <w:ind w:left="576" w:hanging="576"/>
        <w:rPr/>
      </w:pPr>
      <w:bookmarkStart w:colFirst="0" w:colLast="0" w:name="_4fh6lmepgfoc" w:id="10"/>
      <w:bookmarkEnd w:id="10"/>
      <w:r w:rsidDel="00000000" w:rsidR="00000000" w:rsidRPr="00000000">
        <w:rPr>
          <w:rtl w:val="0"/>
        </w:rPr>
        <w:t xml:space="preserve">Midden- en Kleinbedrijf (MKB) vriendelijk aanbesteden</w:t>
      </w:r>
    </w:p>
    <w:p w:rsidR="00000000" w:rsidDel="00000000" w:rsidP="00000000" w:rsidRDefault="00000000" w:rsidRPr="00000000" w14:paraId="00000074">
      <w:pPr>
        <w:spacing w:line="276" w:lineRule="auto"/>
        <w:rPr>
          <w:sz w:val="22"/>
          <w:szCs w:val="22"/>
        </w:rPr>
      </w:pPr>
      <w:r w:rsidDel="00000000" w:rsidR="00000000" w:rsidRPr="00000000">
        <w:rPr>
          <w:sz w:val="22"/>
          <w:szCs w:val="22"/>
          <w:rtl w:val="0"/>
        </w:rPr>
        <w:t xml:space="preserve">Als lokale overheid achten wij het wenselijk een bepaling op te nemen omtrent het waar mogelijk stimuleren van deelname aan aanbestedingen door het midden- en kleinbedrijf (MKB) ten behoeve van de lokale en regionale werkgelegenheid. Wij willen door middel van inkoop het MKB ook aanmoedigen om haar innovatiekracht te vergroten.</w:t>
      </w:r>
    </w:p>
    <w:p w:rsidR="00000000" w:rsidDel="00000000" w:rsidP="00000000" w:rsidRDefault="00000000" w:rsidRPr="00000000" w14:paraId="00000075">
      <w:pPr>
        <w:spacing w:line="276" w:lineRule="auto"/>
        <w:rPr>
          <w:sz w:val="22"/>
          <w:szCs w:val="22"/>
        </w:rPr>
      </w:pPr>
      <w:r w:rsidDel="00000000" w:rsidR="00000000" w:rsidRPr="00000000">
        <w:rPr>
          <w:rtl w:val="0"/>
        </w:rPr>
      </w:r>
    </w:p>
    <w:p w:rsidR="00000000" w:rsidDel="00000000" w:rsidP="00000000" w:rsidRDefault="00000000" w:rsidRPr="00000000" w14:paraId="00000076">
      <w:pPr>
        <w:spacing w:line="276" w:lineRule="auto"/>
        <w:rPr>
          <w:sz w:val="22"/>
          <w:szCs w:val="22"/>
        </w:rPr>
      </w:pPr>
      <w:r w:rsidDel="00000000" w:rsidR="00000000" w:rsidRPr="00000000">
        <w:rPr>
          <w:sz w:val="22"/>
          <w:szCs w:val="22"/>
          <w:rtl w:val="0"/>
        </w:rPr>
        <w:t xml:space="preserve">De grondbeginselen van de aanbestedingsregelgeving zijn gelijke behandeling, transparantie en proportionaliteit. Dit betekent dat ICT NML evenwel geen enkel bedrijf, dus ook geen MKB/ lokale of regionale ondernemer, mag voortrekken bij gunning van opdrachten. Noch mag de overheid onnodige drempels opwerpen voor het inschrijven op aanbestedingen.</w:t>
      </w:r>
    </w:p>
    <w:p w:rsidR="00000000" w:rsidDel="00000000" w:rsidP="00000000" w:rsidRDefault="00000000" w:rsidRPr="00000000" w14:paraId="00000077">
      <w:pPr>
        <w:spacing w:line="276" w:lineRule="auto"/>
        <w:rPr>
          <w:sz w:val="22"/>
          <w:szCs w:val="22"/>
        </w:rPr>
      </w:pPr>
      <w:r w:rsidDel="00000000" w:rsidR="00000000" w:rsidRPr="00000000">
        <w:rPr>
          <w:sz w:val="22"/>
          <w:szCs w:val="22"/>
          <w:rtl w:val="0"/>
        </w:rPr>
        <w:t xml:space="preserve">Hoe kan ICT NML dan er voor zorgen dat ook het MKB kan meedingen naar opdrachten? Bijvoorbeeld door:</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Geen disproportionele eisen te stellen aan ondernemers. De eisen moeten relevant zijn en in verhouding staan tot de aard en omvang van de opdracht.</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Transactiekosten van aanbestedingen voor inschrijvers zo laag mogelijk te maken. Het voortzetten en aanmoedigen van het vragen naar een eigen verklaring inzake financiële gegoedheid in plaats van het vragen naar diverse bedrijfseconomische ratio’s en een bankgarantie, daar waar dat passend is.</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Door bij grote opdrachten gebruik te maken van de zogenaamde percelenregeling (noot: de mogelijkheid om binnen een grote opdracht een deel rechtstreeks bij een leverancier te leggen) (artikel 2.18 Aanbestedingswet).</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Het niet onnodig samenvoegen van opdrachten en indien opdrachten worden samengevoegd, gebruik te maken van percelen.</w:t>
      </w:r>
    </w:p>
    <w:p w:rsidR="00000000" w:rsidDel="00000000" w:rsidP="00000000" w:rsidRDefault="00000000" w:rsidRPr="00000000" w14:paraId="0000007C">
      <w:pPr>
        <w:spacing w:line="276" w:lineRule="auto"/>
        <w:rPr>
          <w:sz w:val="22"/>
          <w:szCs w:val="22"/>
        </w:rPr>
      </w:pPr>
      <w:r w:rsidDel="00000000" w:rsidR="00000000" w:rsidRPr="00000000">
        <w:rPr>
          <w:rtl w:val="0"/>
        </w:rPr>
      </w:r>
    </w:p>
    <w:p w:rsidR="00000000" w:rsidDel="00000000" w:rsidP="00000000" w:rsidRDefault="00000000" w:rsidRPr="00000000" w14:paraId="0000007D">
      <w:pPr>
        <w:spacing w:line="276" w:lineRule="auto"/>
        <w:rPr>
          <w:sz w:val="22"/>
          <w:szCs w:val="22"/>
        </w:rPr>
      </w:pPr>
      <w:r w:rsidDel="00000000" w:rsidR="00000000" w:rsidRPr="00000000">
        <w:rPr>
          <w:sz w:val="22"/>
          <w:szCs w:val="22"/>
          <w:rtl w:val="0"/>
        </w:rPr>
        <w:t xml:space="preserve">Daarentegen acht ICT NML het onwenselijk, dat leveranciers in een te grote mate van haar afhankelijk zijn. Hiermee wordt voorkomen dat een leverancier niet kan voortbestaan als de ICT NML, om wat voor reden dan ook, als klant wegvalt. Bovendien wordt een leverancier hierdoor gestimuleerd om te innoveren en zich te blijven ontwikkelen om andere potentiële klanten/ opdrachtgevers aan te trekken.</w:t>
      </w:r>
    </w:p>
    <w:p w:rsidR="00000000" w:rsidDel="00000000" w:rsidP="00000000" w:rsidRDefault="00000000" w:rsidRPr="00000000" w14:paraId="0000007E">
      <w:pPr>
        <w:spacing w:line="24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numPr>
          <w:ilvl w:val="0"/>
          <w:numId w:val="5"/>
        </w:numPr>
        <w:spacing w:line="276" w:lineRule="auto"/>
        <w:ind w:left="432" w:hanging="432"/>
        <w:rPr>
          <w:rFonts w:ascii="Arial" w:cs="Arial" w:eastAsia="Arial" w:hAnsi="Arial"/>
        </w:rPr>
      </w:pPr>
      <w:bookmarkStart w:colFirst="0" w:colLast="0" w:name="_oss9bk89a2oy" w:id="11"/>
      <w:bookmarkEnd w:id="11"/>
      <w:r w:rsidDel="00000000" w:rsidR="00000000" w:rsidRPr="00000000">
        <w:rPr>
          <w:rFonts w:ascii="Arial" w:cs="Arial" w:eastAsia="Arial" w:hAnsi="Arial"/>
          <w:rtl w:val="0"/>
        </w:rPr>
        <w:t xml:space="preserve">Inkoopprocedure en grensbedragen</w:t>
      </w:r>
    </w:p>
    <w:p w:rsidR="00000000" w:rsidDel="00000000" w:rsidP="00000000" w:rsidRDefault="00000000" w:rsidRPr="00000000" w14:paraId="00000080">
      <w:pPr>
        <w:spacing w:line="276" w:lineRule="auto"/>
        <w:rPr>
          <w:color w:val="000000"/>
          <w:sz w:val="22"/>
          <w:szCs w:val="22"/>
        </w:rPr>
      </w:pPr>
      <w:r w:rsidDel="00000000" w:rsidR="00000000" w:rsidRPr="00000000">
        <w:rPr>
          <w:color w:val="000000"/>
          <w:sz w:val="22"/>
          <w:szCs w:val="22"/>
          <w:rtl w:val="0"/>
        </w:rPr>
        <w:t xml:space="preserve">ICT NML zal, met inachtneming van de Gids Proportionaliteit, bij de onderstaande drempelbedragen de volgende procedures hanteren, tenzij blijkt dat dit niet aansluit bij het type inkoop en het karakter van de markt waarin de ondernemers opereren. In dat laatste geval kan ICT NML ook kiezen voor een andere procedure, aangezien het voor bepaalde inkopen niet te kwantificeren is in een vast bedrag. </w:t>
      </w:r>
    </w:p>
    <w:p w:rsidR="00000000" w:rsidDel="00000000" w:rsidP="00000000" w:rsidRDefault="00000000" w:rsidRPr="00000000" w14:paraId="00000081">
      <w:pPr>
        <w:spacing w:line="276" w:lineRule="auto"/>
        <w:rPr>
          <w:color w:val="000000"/>
          <w:sz w:val="22"/>
          <w:szCs w:val="22"/>
        </w:rPr>
      </w:pPr>
      <w:r w:rsidDel="00000000" w:rsidR="00000000" w:rsidRPr="00000000">
        <w:rPr>
          <w:rtl w:val="0"/>
        </w:rPr>
      </w:r>
    </w:p>
    <w:tbl>
      <w:tblPr>
        <w:tblStyle w:val="Table1"/>
        <w:tblW w:w="7953.0" w:type="dxa"/>
        <w:jc w:val="left"/>
        <w:tblInd w:w="55.0" w:type="dxa"/>
        <w:tblLayout w:type="fixed"/>
        <w:tblLook w:val="0400"/>
      </w:tblPr>
      <w:tblGrid>
        <w:gridCol w:w="2400"/>
        <w:gridCol w:w="1340"/>
        <w:gridCol w:w="1300"/>
        <w:gridCol w:w="1440"/>
        <w:gridCol w:w="1473"/>
        <w:tblGridChange w:id="0">
          <w:tblGrid>
            <w:gridCol w:w="2400"/>
            <w:gridCol w:w="1340"/>
            <w:gridCol w:w="1300"/>
            <w:gridCol w:w="1440"/>
            <w:gridCol w:w="1473"/>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line="240" w:lineRule="auto"/>
              <w:rPr>
                <w:b w:val="1"/>
                <w:bCs w:val="1"/>
                <w:color w:val="000000"/>
                <w:sz w:val="22"/>
                <w:szCs w:val="22"/>
              </w:rPr>
            </w:pPr>
            <w:r w:rsidDel="00000000" w:rsidR="00000000" w:rsidRPr="00000000">
              <w:rPr>
                <w:b w:val="1"/>
                <w:bCs w:val="1"/>
                <w:color w:val="000000"/>
                <w:sz w:val="22"/>
                <w:szCs w:val="22"/>
                <w:rtl w:val="0"/>
              </w:rPr>
              <w:t xml:space="preserve">Aanbestedingsvorm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spacing w:line="240" w:lineRule="auto"/>
              <w:jc w:val="right"/>
              <w:rPr>
                <w:b w:val="1"/>
                <w:bCs w:val="1"/>
                <w:color w:val="000000"/>
                <w:sz w:val="22"/>
                <w:szCs w:val="22"/>
              </w:rPr>
            </w:pPr>
            <w:r w:rsidDel="00000000" w:rsidR="00000000" w:rsidRPr="00000000">
              <w:rPr>
                <w:b w:val="1"/>
                <w:bCs w:val="1"/>
                <w:color w:val="000000"/>
                <w:sz w:val="22"/>
                <w:szCs w:val="22"/>
                <w:rtl w:val="0"/>
              </w:rPr>
              <w:t xml:space="preserve">Leveringen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spacing w:line="240" w:lineRule="auto"/>
              <w:jc w:val="right"/>
              <w:rPr>
                <w:b w:val="1"/>
                <w:bCs w:val="1"/>
                <w:color w:val="000000"/>
                <w:sz w:val="22"/>
                <w:szCs w:val="22"/>
              </w:rPr>
            </w:pPr>
            <w:r w:rsidDel="00000000" w:rsidR="00000000" w:rsidRPr="00000000">
              <w:rPr>
                <w:b w:val="1"/>
                <w:bCs w:val="1"/>
                <w:color w:val="000000"/>
                <w:sz w:val="22"/>
                <w:szCs w:val="22"/>
                <w:rtl w:val="0"/>
              </w:rPr>
              <w:t xml:space="preserve">Diensten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spacing w:line="240" w:lineRule="auto"/>
              <w:jc w:val="right"/>
              <w:rPr>
                <w:b w:val="1"/>
                <w:bCs w:val="1"/>
                <w:color w:val="000000"/>
                <w:sz w:val="22"/>
                <w:szCs w:val="22"/>
              </w:rPr>
            </w:pPr>
            <w:r w:rsidDel="00000000" w:rsidR="00000000" w:rsidRPr="00000000">
              <w:rPr>
                <w:b w:val="1"/>
                <w:bCs w:val="1"/>
                <w:color w:val="000000"/>
                <w:sz w:val="22"/>
                <w:szCs w:val="22"/>
                <w:rtl w:val="0"/>
              </w:rPr>
              <w:t xml:space="preserve">Werken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spacing w:line="240" w:lineRule="auto"/>
              <w:jc w:val="right"/>
              <w:rPr>
                <w:b w:val="1"/>
                <w:bCs w:val="1"/>
                <w:color w:val="000000"/>
                <w:sz w:val="22"/>
                <w:szCs w:val="22"/>
              </w:rPr>
            </w:pPr>
            <w:r w:rsidDel="00000000" w:rsidR="00000000" w:rsidRPr="00000000">
              <w:rPr>
                <w:b w:val="1"/>
                <w:bCs w:val="1"/>
                <w:color w:val="000000"/>
                <w:sz w:val="22"/>
                <w:szCs w:val="22"/>
                <w:rtl w:val="0"/>
              </w:rPr>
              <w:t xml:space="preserve">Sociale en specifieke diensten</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spacing w:line="240" w:lineRule="auto"/>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spacing w:line="240" w:lineRule="auto"/>
              <w:jc w:val="right"/>
              <w:rPr>
                <w:color w:val="000000"/>
                <w:sz w:val="22"/>
                <w:szCs w:val="22"/>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spacing w:line="240" w:lineRule="auto"/>
              <w:rPr>
                <w:b w:val="1"/>
                <w:bCs w:val="1"/>
                <w:color w:val="000000"/>
                <w:sz w:val="22"/>
                <w:szCs w:val="22"/>
              </w:rPr>
            </w:pPr>
            <w:r w:rsidDel="00000000" w:rsidR="00000000" w:rsidRPr="00000000">
              <w:rPr>
                <w:b w:val="1"/>
                <w:bCs w:val="1"/>
                <w:color w:val="000000"/>
                <w:sz w:val="22"/>
                <w:szCs w:val="22"/>
                <w:rtl w:val="0"/>
              </w:rPr>
              <w:t xml:space="preserve">Enkelvoudig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line="240" w:lineRule="auto"/>
              <w:jc w:val="right"/>
              <w:rPr>
                <w:color w:val="000000"/>
                <w:sz w:val="22"/>
                <w:szCs w:val="22"/>
              </w:rPr>
            </w:pPr>
            <w:r w:rsidDel="00000000" w:rsidR="00000000" w:rsidRPr="00000000">
              <w:rPr>
                <w:color w:val="000000"/>
                <w:sz w:val="22"/>
                <w:szCs w:val="22"/>
                <w:rtl w:val="0"/>
              </w:rPr>
              <w:t xml:space="preserve">&lt; € 50.000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spacing w:line="240" w:lineRule="auto"/>
              <w:jc w:val="right"/>
              <w:rPr>
                <w:color w:val="000000"/>
                <w:sz w:val="22"/>
                <w:szCs w:val="22"/>
              </w:rPr>
            </w:pPr>
            <w:r w:rsidDel="00000000" w:rsidR="00000000" w:rsidRPr="00000000">
              <w:rPr>
                <w:color w:val="000000"/>
                <w:sz w:val="22"/>
                <w:szCs w:val="22"/>
                <w:rtl w:val="0"/>
              </w:rPr>
              <w:t xml:space="preserve">&lt; € 50.000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spacing w:line="240" w:lineRule="auto"/>
              <w:jc w:val="right"/>
              <w:rPr>
                <w:color w:val="000000"/>
                <w:sz w:val="22"/>
                <w:szCs w:val="22"/>
              </w:rPr>
            </w:pPr>
            <w:r w:rsidDel="00000000" w:rsidR="00000000" w:rsidRPr="00000000">
              <w:rPr>
                <w:color w:val="000000"/>
                <w:sz w:val="22"/>
                <w:szCs w:val="22"/>
                <w:rtl w:val="0"/>
              </w:rPr>
              <w:t xml:space="preserve">&lt; € 50.000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spacing w:line="240" w:lineRule="auto"/>
              <w:jc w:val="right"/>
              <w:rPr>
                <w:color w:val="000000"/>
                <w:sz w:val="22"/>
                <w:szCs w:val="22"/>
              </w:rPr>
            </w:pPr>
            <w:r w:rsidDel="00000000" w:rsidR="00000000" w:rsidRPr="00000000">
              <w:rPr>
                <w:color w:val="000000"/>
                <w:sz w:val="22"/>
                <w:szCs w:val="22"/>
                <w:rtl w:val="0"/>
              </w:rPr>
              <w:t xml:space="preserve">&lt; € 750.000</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spacing w:line="240" w:lineRule="auto"/>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2">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3">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spacing w:line="240" w:lineRule="auto"/>
              <w:jc w:val="right"/>
              <w:rPr>
                <w:color w:val="000000"/>
                <w:sz w:val="22"/>
                <w:szCs w:val="22"/>
              </w:rPr>
            </w:pPr>
            <w:r w:rsidDel="00000000" w:rsidR="00000000" w:rsidRPr="00000000">
              <w:rPr>
                <w:rtl w:val="0"/>
              </w:rPr>
            </w:r>
          </w:p>
        </w:tc>
      </w:tr>
      <w:tr>
        <w:trPr>
          <w:cantSplit w:val="0"/>
          <w:trHeight w:val="5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spacing w:line="240" w:lineRule="auto"/>
              <w:rPr>
                <w:b w:val="1"/>
                <w:bCs w:val="1"/>
                <w:color w:val="000000"/>
                <w:sz w:val="22"/>
                <w:szCs w:val="22"/>
              </w:rPr>
            </w:pPr>
            <w:r w:rsidDel="00000000" w:rsidR="00000000" w:rsidRPr="00000000">
              <w:rPr>
                <w:b w:val="1"/>
                <w:bCs w:val="1"/>
                <w:color w:val="000000"/>
                <w:sz w:val="22"/>
                <w:szCs w:val="22"/>
                <w:rtl w:val="0"/>
              </w:rPr>
              <w:t xml:space="preserve">Meervoudig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spacing w:line="240" w:lineRule="auto"/>
              <w:jc w:val="right"/>
              <w:rPr>
                <w:color w:val="000000"/>
                <w:sz w:val="22"/>
                <w:szCs w:val="22"/>
              </w:rPr>
            </w:pPr>
            <w:r w:rsidDel="00000000" w:rsidR="00000000" w:rsidRPr="00000000">
              <w:rPr>
                <w:color w:val="000000"/>
                <w:sz w:val="22"/>
                <w:szCs w:val="22"/>
                <w:rtl w:val="0"/>
              </w:rPr>
              <w:t xml:space="preserve">€ 50.000 tot € 150.000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spacing w:line="240" w:lineRule="auto"/>
              <w:jc w:val="right"/>
              <w:rPr>
                <w:color w:val="000000"/>
                <w:sz w:val="22"/>
                <w:szCs w:val="22"/>
              </w:rPr>
            </w:pPr>
            <w:r w:rsidDel="00000000" w:rsidR="00000000" w:rsidRPr="00000000">
              <w:rPr>
                <w:color w:val="000000"/>
                <w:sz w:val="22"/>
                <w:szCs w:val="22"/>
                <w:rtl w:val="0"/>
              </w:rPr>
              <w:t xml:space="preserve">€ 50.000 tot € 150.000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9">
            <w:pPr>
              <w:spacing w:line="240" w:lineRule="auto"/>
              <w:jc w:val="right"/>
              <w:rPr>
                <w:color w:val="000000"/>
                <w:sz w:val="22"/>
                <w:szCs w:val="22"/>
              </w:rPr>
            </w:pPr>
            <w:r w:rsidDel="00000000" w:rsidR="00000000" w:rsidRPr="00000000">
              <w:rPr>
                <w:color w:val="000000"/>
                <w:sz w:val="22"/>
                <w:szCs w:val="22"/>
                <w:rtl w:val="0"/>
              </w:rPr>
              <w:t xml:space="preserve">€ 50.000 tot € 1.500.000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spacing w:line="240" w:lineRule="auto"/>
              <w:jc w:val="right"/>
              <w:rPr>
                <w:color w:val="000000"/>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spacing w:line="240" w:lineRule="auto"/>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spacing w:line="240" w:lineRule="auto"/>
              <w:jc w:val="right"/>
              <w:rPr>
                <w:color w:val="000000"/>
                <w:sz w:val="22"/>
                <w:szCs w:val="22"/>
              </w:rPr>
            </w:pPr>
            <w:r w:rsidDel="00000000" w:rsidR="00000000" w:rsidRPr="00000000">
              <w:rPr>
                <w:rtl w:val="0"/>
              </w:rPr>
            </w:r>
          </w:p>
        </w:tc>
      </w:tr>
      <w:tr>
        <w:trPr>
          <w:cantSplit w:val="0"/>
          <w:trHeight w:val="114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spacing w:line="240" w:lineRule="auto"/>
              <w:rPr>
                <w:b w:val="1"/>
                <w:bCs w:val="1"/>
                <w:color w:val="000000"/>
                <w:sz w:val="22"/>
                <w:szCs w:val="22"/>
              </w:rPr>
            </w:pPr>
            <w:r w:rsidDel="00000000" w:rsidR="00000000" w:rsidRPr="00000000">
              <w:rPr>
                <w:b w:val="1"/>
                <w:bCs w:val="1"/>
                <w:color w:val="000000"/>
                <w:sz w:val="22"/>
                <w:szCs w:val="22"/>
                <w:rtl w:val="0"/>
              </w:rPr>
              <w:t xml:space="preserve">Nationaal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spacing w:line="240" w:lineRule="auto"/>
              <w:jc w:val="right"/>
              <w:rPr>
                <w:color w:val="000000"/>
                <w:sz w:val="22"/>
                <w:szCs w:val="22"/>
              </w:rPr>
            </w:pPr>
            <w:r w:rsidDel="00000000" w:rsidR="00000000" w:rsidRPr="00000000">
              <w:rPr>
                <w:color w:val="000000"/>
                <w:sz w:val="22"/>
                <w:szCs w:val="22"/>
                <w:rtl w:val="0"/>
              </w:rPr>
              <w:t xml:space="preserve">€ 150.000 tot Europese grens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spacing w:line="240" w:lineRule="auto"/>
              <w:jc w:val="right"/>
              <w:rPr>
                <w:color w:val="000000"/>
                <w:sz w:val="22"/>
                <w:szCs w:val="22"/>
              </w:rPr>
            </w:pPr>
            <w:r w:rsidDel="00000000" w:rsidR="00000000" w:rsidRPr="00000000">
              <w:rPr>
                <w:color w:val="000000"/>
                <w:sz w:val="22"/>
                <w:szCs w:val="22"/>
                <w:rtl w:val="0"/>
              </w:rPr>
              <w:t xml:space="preserve">€ 150.000 tot Europese grens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spacing w:line="240" w:lineRule="auto"/>
              <w:jc w:val="right"/>
              <w:rPr>
                <w:color w:val="000000"/>
                <w:sz w:val="22"/>
                <w:szCs w:val="22"/>
              </w:rPr>
            </w:pPr>
            <w:r w:rsidDel="00000000" w:rsidR="00000000" w:rsidRPr="00000000">
              <w:rPr>
                <w:color w:val="000000"/>
                <w:sz w:val="22"/>
                <w:szCs w:val="22"/>
                <w:rtl w:val="0"/>
              </w:rPr>
              <w:t xml:space="preserve">€ 1.500.000 tot Europese grens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spacing w:line="240" w:lineRule="auto"/>
              <w:jc w:val="right"/>
              <w:rPr>
                <w:color w:val="000000"/>
                <w:sz w:val="22"/>
                <w:szCs w:val="22"/>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spacing w:line="240" w:lineRule="auto"/>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spacing w:line="240" w:lineRule="auto"/>
              <w:jc w:val="right"/>
              <w:rPr>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spacing w:line="240" w:lineRule="auto"/>
              <w:jc w:val="right"/>
              <w:rPr>
                <w:color w:val="000000"/>
                <w:sz w:val="22"/>
                <w:szCs w:val="22"/>
              </w:rPr>
            </w:pPr>
            <w:r w:rsidDel="00000000" w:rsidR="00000000" w:rsidRPr="00000000">
              <w:rPr>
                <w:rtl w:val="0"/>
              </w:rPr>
            </w:r>
          </w:p>
        </w:tc>
      </w:tr>
      <w:tr>
        <w:trPr>
          <w:cantSplit w:val="0"/>
          <w:trHeight w:val="5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spacing w:line="240" w:lineRule="auto"/>
              <w:rPr>
                <w:b w:val="1"/>
                <w:bCs w:val="1"/>
                <w:color w:val="000000"/>
                <w:sz w:val="22"/>
                <w:szCs w:val="22"/>
              </w:rPr>
            </w:pPr>
            <w:r w:rsidDel="00000000" w:rsidR="00000000" w:rsidRPr="00000000">
              <w:rPr>
                <w:b w:val="1"/>
                <w:bCs w:val="1"/>
                <w:color w:val="000000"/>
                <w:sz w:val="22"/>
                <w:szCs w:val="22"/>
                <w:rtl w:val="0"/>
              </w:rPr>
              <w:t xml:space="preserve">Europees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right="0" w:hanging="360"/>
              <w:jc w:val="right"/>
            </w:pPr>
            <w:r w:rsidDel="00000000" w:rsidR="00000000" w:rsidRPr="00000000">
              <w:rPr>
                <w:color w:val="000000"/>
                <w:sz w:val="22"/>
                <w:szCs w:val="22"/>
                <w:shd w:fill="auto" w:val="clear"/>
                <w:rtl w:val="0"/>
              </w:rPr>
              <w:t xml:space="preserve">Europese grens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right="0" w:hanging="360"/>
              <w:jc w:val="right"/>
            </w:pPr>
            <w:r w:rsidDel="00000000" w:rsidR="00000000" w:rsidRPr="00000000">
              <w:rPr>
                <w:sz w:val="22"/>
                <w:szCs w:val="22"/>
                <w:shd w:fill="auto" w:val="clear"/>
                <w:rtl w:val="0"/>
              </w:rPr>
              <w:t xml:space="preserve">Europese grens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720" w:right="0" w:hanging="360"/>
              <w:jc w:val="right"/>
            </w:pPr>
            <w:r w:rsidDel="00000000" w:rsidR="00000000" w:rsidRPr="00000000">
              <w:rPr>
                <w:color w:val="000000"/>
                <w:sz w:val="22"/>
                <w:szCs w:val="22"/>
                <w:shd w:fill="auto" w:val="clear"/>
                <w:rtl w:val="0"/>
              </w:rPr>
              <w:t xml:space="preserve">Europese grens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spacing w:line="240" w:lineRule="auto"/>
              <w:jc w:val="right"/>
              <w:rPr>
                <w:color w:val="000000"/>
                <w:sz w:val="22"/>
                <w:szCs w:val="22"/>
              </w:rPr>
            </w:pPr>
            <w:r w:rsidDel="00000000" w:rsidR="00000000" w:rsidRPr="00000000">
              <w:rPr>
                <w:rtl w:val="0"/>
              </w:rPr>
            </w:r>
          </w:p>
        </w:tc>
      </w:tr>
    </w:tbl>
    <w:p w:rsidR="00000000" w:rsidDel="00000000" w:rsidP="00000000" w:rsidRDefault="00000000" w:rsidRPr="00000000" w14:paraId="000000AF">
      <w:pPr>
        <w:spacing w:line="276" w:lineRule="auto"/>
        <w:rPr>
          <w:color w:val="000000"/>
          <w:sz w:val="22"/>
          <w:szCs w:val="22"/>
        </w:rPr>
      </w:pPr>
      <w:r w:rsidDel="00000000" w:rsidR="00000000" w:rsidRPr="00000000">
        <w:rPr>
          <w:rtl w:val="0"/>
        </w:rPr>
      </w:r>
    </w:p>
    <w:p w:rsidR="00000000" w:rsidDel="00000000" w:rsidP="00000000" w:rsidRDefault="00000000" w:rsidRPr="00000000" w14:paraId="000000B0">
      <w:pPr>
        <w:spacing w:line="276" w:lineRule="auto"/>
        <w:rPr>
          <w:color w:val="000000"/>
          <w:sz w:val="22"/>
          <w:szCs w:val="22"/>
        </w:rPr>
      </w:pPr>
      <w:r w:rsidDel="00000000" w:rsidR="00000000" w:rsidRPr="00000000">
        <w:rPr>
          <w:b w:val="1"/>
          <w:bCs w:val="1"/>
          <w:color w:val="000000"/>
          <w:sz w:val="22"/>
          <w:szCs w:val="22"/>
          <w:rtl w:val="0"/>
        </w:rPr>
        <w:t xml:space="preserve">Enkelvoudig onderhandse offerteaanvraag</w:t>
      </w:r>
      <w:r w:rsidDel="00000000" w:rsidR="00000000" w:rsidRPr="00000000">
        <w:rPr>
          <w:color w:val="000000"/>
          <w:sz w:val="22"/>
          <w:szCs w:val="22"/>
          <w:rtl w:val="0"/>
        </w:rPr>
        <w:t xml:space="preserve">: ICT NML vraagt minimaal aan één Ondernemer een Offerte</w:t>
      </w:r>
    </w:p>
    <w:p w:rsidR="00000000" w:rsidDel="00000000" w:rsidP="00000000" w:rsidRDefault="00000000" w:rsidRPr="00000000" w14:paraId="000000B1">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B2">
      <w:pPr>
        <w:spacing w:line="276" w:lineRule="auto"/>
        <w:rPr>
          <w:color w:val="000000"/>
          <w:sz w:val="22"/>
          <w:szCs w:val="22"/>
        </w:rPr>
      </w:pPr>
      <w:r w:rsidDel="00000000" w:rsidR="00000000" w:rsidRPr="00000000">
        <w:rPr>
          <w:b w:val="1"/>
          <w:bCs w:val="1"/>
          <w:color w:val="000000"/>
          <w:sz w:val="22"/>
          <w:szCs w:val="22"/>
          <w:rtl w:val="0"/>
        </w:rPr>
        <w:t xml:space="preserve">Meervoudig onderhandse offerteaanvraag</w:t>
      </w:r>
      <w:r w:rsidDel="00000000" w:rsidR="00000000" w:rsidRPr="00000000">
        <w:rPr>
          <w:color w:val="000000"/>
          <w:sz w:val="22"/>
          <w:szCs w:val="22"/>
          <w:rtl w:val="0"/>
        </w:rPr>
        <w:t xml:space="preserve">: ICT NML vraagt ten minste aan drie Ondernemers en ten hoogste aan vijf Ondernemers een Offerte. </w:t>
      </w:r>
    </w:p>
    <w:p w:rsidR="00000000" w:rsidDel="00000000" w:rsidP="00000000" w:rsidRDefault="00000000" w:rsidRPr="00000000" w14:paraId="000000B3">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B4">
      <w:pPr>
        <w:spacing w:line="276" w:lineRule="auto"/>
        <w:rPr>
          <w:color w:val="000000"/>
          <w:sz w:val="22"/>
          <w:szCs w:val="22"/>
        </w:rPr>
      </w:pPr>
      <w:r w:rsidDel="00000000" w:rsidR="00000000" w:rsidRPr="00000000">
        <w:rPr>
          <w:b w:val="1"/>
          <w:bCs w:val="1"/>
          <w:color w:val="000000"/>
          <w:sz w:val="22"/>
          <w:szCs w:val="22"/>
          <w:rtl w:val="0"/>
        </w:rPr>
        <w:t xml:space="preserve">Nationaal aanbesteden</w:t>
      </w:r>
      <w:r w:rsidDel="00000000" w:rsidR="00000000" w:rsidRPr="00000000">
        <w:rPr>
          <w:color w:val="000000"/>
          <w:sz w:val="22"/>
          <w:szCs w:val="22"/>
          <w:rtl w:val="0"/>
        </w:rPr>
        <w:t xml:space="preserve">: Onder de Europese drempelbedragen zal ICT NML nationaal aanbesteden, waarbij zij de algemene beginselen van het aanbestedingsrecht en dit Inkoop- en aanbestedingsbeleid in acht zal nemen. </w:t>
      </w:r>
    </w:p>
    <w:p w:rsidR="00000000" w:rsidDel="00000000" w:rsidP="00000000" w:rsidRDefault="00000000" w:rsidRPr="00000000" w14:paraId="000000B5">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B6">
      <w:pPr>
        <w:spacing w:line="276" w:lineRule="auto"/>
        <w:rPr>
          <w:color w:val="000000"/>
          <w:sz w:val="22"/>
          <w:szCs w:val="22"/>
        </w:rPr>
      </w:pPr>
      <w:r w:rsidDel="00000000" w:rsidR="00000000" w:rsidRPr="00000000">
        <w:rPr>
          <w:b w:val="1"/>
          <w:bCs w:val="1"/>
          <w:color w:val="000000"/>
          <w:sz w:val="22"/>
          <w:szCs w:val="22"/>
          <w:rtl w:val="0"/>
        </w:rPr>
        <w:t xml:space="preserve">Europees aanbesteden</w:t>
      </w:r>
      <w:r w:rsidDel="00000000" w:rsidR="00000000" w:rsidRPr="00000000">
        <w:rPr>
          <w:color w:val="000000"/>
          <w:sz w:val="22"/>
          <w:szCs w:val="22"/>
          <w:rtl w:val="0"/>
        </w:rPr>
        <w:t xml:space="preserve">: Boven de (Europese) drempelbedragen zal ICT NML in beginsel Europees aanbesteden, tenzij dit in een bepaald geval niet nodig is op grond van de aanbestedingsregelgeving.</w:t>
      </w:r>
    </w:p>
    <w:p w:rsidR="00000000" w:rsidDel="00000000" w:rsidP="00000000" w:rsidRDefault="00000000" w:rsidRPr="00000000" w14:paraId="000000B7">
      <w:pPr>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B8">
      <w:pPr>
        <w:spacing w:line="276" w:lineRule="auto"/>
        <w:rPr>
          <w:color w:val="000000"/>
          <w:sz w:val="22"/>
          <w:szCs w:val="22"/>
        </w:rPr>
      </w:pPr>
      <w:r w:rsidDel="00000000" w:rsidR="00000000" w:rsidRPr="00000000">
        <w:rPr>
          <w:b w:val="1"/>
          <w:bCs w:val="1"/>
          <w:color w:val="000000"/>
          <w:sz w:val="22"/>
          <w:szCs w:val="22"/>
          <w:rtl w:val="0"/>
        </w:rPr>
        <w:t xml:space="preserve">Inhuur ambtenaren deelnemende gemeenten</w:t>
      </w:r>
      <w:r w:rsidDel="00000000" w:rsidR="00000000" w:rsidRPr="00000000">
        <w:rPr>
          <w:color w:val="000000"/>
          <w:sz w:val="22"/>
          <w:szCs w:val="22"/>
          <w:rtl w:val="0"/>
        </w:rPr>
        <w:t xml:space="preserve">: voor de inhuur van ambtenaren van de deelnemende gemeenten gelden deze regels niet. Ambtenaren kunnen zonder aanbestedingsregels ingehuurd worden als zijnde het inzet van eigen personeel.</w:t>
      </w:r>
    </w:p>
    <w:p w:rsidR="00000000" w:rsidDel="00000000" w:rsidP="00000000" w:rsidRDefault="00000000" w:rsidRPr="00000000" w14:paraId="000000B9">
      <w:pPr>
        <w:spacing w:line="276" w:lineRule="auto"/>
        <w:rPr>
          <w:color w:val="000000"/>
          <w:sz w:val="22"/>
          <w:szCs w:val="22"/>
        </w:rPr>
      </w:pPr>
      <w:r w:rsidDel="00000000" w:rsidR="00000000" w:rsidRPr="00000000">
        <w:rPr>
          <w:rtl w:val="0"/>
        </w:rPr>
      </w:r>
    </w:p>
    <w:p w:rsidR="00000000" w:rsidDel="00000000" w:rsidP="00000000" w:rsidRDefault="00000000" w:rsidRPr="00000000" w14:paraId="000000BA">
      <w:pPr>
        <w:spacing w:line="276" w:lineRule="auto"/>
        <w:rPr>
          <w:color w:val="000000"/>
          <w:sz w:val="22"/>
          <w:szCs w:val="22"/>
        </w:rPr>
      </w:pPr>
      <w:r w:rsidDel="00000000" w:rsidR="00000000" w:rsidRPr="00000000">
        <w:rPr>
          <w:rtl w:val="0"/>
        </w:rPr>
      </w:r>
    </w:p>
    <w:p w:rsidR="00000000" w:rsidDel="00000000" w:rsidP="00000000" w:rsidRDefault="00000000" w:rsidRPr="00000000" w14:paraId="000000BB">
      <w:pPr>
        <w:spacing w:line="276" w:lineRule="auto"/>
        <w:rPr>
          <w:color w:val="000000"/>
          <w:sz w:val="22"/>
          <w:szCs w:val="22"/>
        </w:rPr>
      </w:pPr>
      <w:r w:rsidDel="00000000" w:rsidR="00000000" w:rsidRPr="00000000">
        <w:rPr>
          <w:rtl w:val="0"/>
        </w:rPr>
      </w:r>
    </w:p>
    <w:p w:rsidR="00000000" w:rsidDel="00000000" w:rsidP="00000000" w:rsidRDefault="00000000" w:rsidRPr="00000000" w14:paraId="000000BC">
      <w:pPr>
        <w:spacing w:line="276" w:lineRule="auto"/>
        <w:rPr>
          <w:color w:val="000000"/>
          <w:sz w:val="22"/>
          <w:szCs w:val="22"/>
        </w:rPr>
      </w:pPr>
      <w:r w:rsidDel="00000000" w:rsidR="00000000" w:rsidRPr="00000000">
        <w:rPr>
          <w:rtl w:val="0"/>
        </w:rPr>
      </w:r>
    </w:p>
    <w:p w:rsidR="00000000" w:rsidDel="00000000" w:rsidP="00000000" w:rsidRDefault="00000000" w:rsidRPr="00000000" w14:paraId="000000BD">
      <w:pPr>
        <w:spacing w:line="276" w:lineRule="auto"/>
        <w:rPr>
          <w:color w:val="000000"/>
          <w:sz w:val="22"/>
          <w:szCs w:val="22"/>
        </w:rPr>
      </w:pPr>
      <w:r w:rsidDel="00000000" w:rsidR="00000000" w:rsidRPr="00000000">
        <w:rPr>
          <w:rtl w:val="0"/>
        </w:rPr>
      </w:r>
    </w:p>
    <w:p w:rsidR="00000000" w:rsidDel="00000000" w:rsidP="00000000" w:rsidRDefault="00000000" w:rsidRPr="00000000" w14:paraId="000000BE">
      <w:pPr>
        <w:spacing w:line="276" w:lineRule="auto"/>
        <w:rPr>
          <w:color w:val="000000"/>
          <w:sz w:val="22"/>
          <w:szCs w:val="22"/>
        </w:rPr>
      </w:pPr>
      <w:r w:rsidDel="00000000" w:rsidR="00000000" w:rsidRPr="00000000">
        <w:rPr>
          <w:rtl w:val="0"/>
        </w:rPr>
      </w:r>
    </w:p>
    <w:p w:rsidR="00000000" w:rsidDel="00000000" w:rsidP="00000000" w:rsidRDefault="00000000" w:rsidRPr="00000000" w14:paraId="000000BF">
      <w:pPr>
        <w:spacing w:line="276" w:lineRule="auto"/>
        <w:rPr>
          <w:b w:val="1"/>
          <w:bCs w:val="1"/>
          <w:color w:val="000000"/>
          <w:sz w:val="22"/>
          <w:szCs w:val="22"/>
        </w:rPr>
      </w:pPr>
      <w:r w:rsidDel="00000000" w:rsidR="00000000" w:rsidRPr="00000000">
        <w:rPr>
          <w:b w:val="1"/>
          <w:bCs w:val="1"/>
          <w:color w:val="000000"/>
          <w:sz w:val="22"/>
          <w:szCs w:val="22"/>
          <w:rtl w:val="0"/>
        </w:rPr>
        <w:t xml:space="preserve">Afwijkingsbevoegdheid </w:t>
      </w:r>
    </w:p>
    <w:p w:rsidR="00000000" w:rsidDel="00000000" w:rsidP="00000000" w:rsidRDefault="00000000" w:rsidRPr="00000000" w14:paraId="000000C0">
      <w:pPr>
        <w:spacing w:line="276" w:lineRule="auto"/>
        <w:rPr>
          <w:color w:val="000000"/>
          <w:sz w:val="22"/>
          <w:szCs w:val="22"/>
        </w:rPr>
      </w:pPr>
      <w:r w:rsidDel="00000000" w:rsidR="00000000" w:rsidRPr="00000000">
        <w:rPr>
          <w:sz w:val="22"/>
          <w:szCs w:val="22"/>
          <w:rtl w:val="0"/>
        </w:rPr>
        <w:t xml:space="preserve">Afwijkingen van dit inkoop- en aanbestedingsbeleid zijn slechts mogelijk en toegestaan op basis van een deugdelijk gemotiveerd besluit van het bestuur van ICT NML en voor zover een en ander op basis van de geldende regelgeving mogelijk is. </w:t>
      </w:r>
      <w:r w:rsidDel="00000000" w:rsidR="00000000" w:rsidRPr="00000000">
        <w:rPr>
          <w:rtl w:val="0"/>
        </w:rPr>
      </w:r>
    </w:p>
    <w:p w:rsidR="00000000" w:rsidDel="00000000" w:rsidP="00000000" w:rsidRDefault="00000000" w:rsidRPr="00000000" w14:paraId="000000C1">
      <w:pPr>
        <w:spacing w:line="276" w:lineRule="auto"/>
        <w:rPr>
          <w:color w:val="000000"/>
          <w:sz w:val="22"/>
          <w:szCs w:val="22"/>
        </w:rPr>
      </w:pPr>
      <w:r w:rsidDel="00000000" w:rsidR="00000000" w:rsidRPr="00000000">
        <w:rPr>
          <w:rtl w:val="0"/>
        </w:rPr>
      </w:r>
    </w:p>
    <w:p w:rsidR="00000000" w:rsidDel="00000000" w:rsidP="00000000" w:rsidRDefault="00000000" w:rsidRPr="00000000" w14:paraId="000000C2">
      <w:pPr>
        <w:spacing w:line="276" w:lineRule="auto"/>
        <w:rPr>
          <w:b w:val="1"/>
          <w:bCs w:val="1"/>
          <w:color w:val="000000"/>
          <w:sz w:val="22"/>
          <w:szCs w:val="22"/>
        </w:rPr>
      </w:pPr>
      <w:r w:rsidDel="00000000" w:rsidR="00000000" w:rsidRPr="00000000">
        <w:rPr>
          <w:b w:val="1"/>
          <w:bCs w:val="1"/>
          <w:color w:val="000000"/>
          <w:sz w:val="22"/>
          <w:szCs w:val="22"/>
          <w:rtl w:val="0"/>
        </w:rPr>
        <w:t xml:space="preserve">Inwerkingtreding</w:t>
      </w:r>
    </w:p>
    <w:p w:rsidR="00000000" w:rsidDel="00000000" w:rsidP="00000000" w:rsidRDefault="00000000" w:rsidRPr="00000000" w14:paraId="000000C3">
      <w:pPr>
        <w:spacing w:line="276" w:lineRule="auto"/>
        <w:rPr>
          <w:color w:val="000000"/>
          <w:sz w:val="22"/>
          <w:szCs w:val="22"/>
        </w:rPr>
      </w:pPr>
      <w:r w:rsidDel="00000000" w:rsidR="00000000" w:rsidRPr="00000000">
        <w:rPr>
          <w:color w:val="000000"/>
          <w:sz w:val="22"/>
          <w:szCs w:val="22"/>
          <w:rtl w:val="0"/>
        </w:rPr>
        <w:t xml:space="preserve">Bovenstaand inkoop en aanbestedingsbeleid treedt inwerking op 1 januari 2018. </w:t>
      </w:r>
    </w:p>
    <w:p w:rsidR="00000000" w:rsidDel="00000000" w:rsidP="00000000" w:rsidRDefault="00000000" w:rsidRPr="00000000" w14:paraId="000000C4">
      <w:pPr>
        <w:spacing w:line="276" w:lineRule="auto"/>
        <w:rPr>
          <w:color w:val="000000"/>
          <w:sz w:val="22"/>
          <w:szCs w:val="22"/>
        </w:rPr>
      </w:pPr>
      <w:r w:rsidDel="00000000" w:rsidR="00000000" w:rsidRPr="00000000">
        <w:rPr>
          <w:rtl w:val="0"/>
        </w:rPr>
      </w:r>
    </w:p>
    <w:p w:rsidR="00000000" w:rsidDel="00000000" w:rsidP="00000000" w:rsidRDefault="00000000" w:rsidRPr="00000000" w14:paraId="000000C5">
      <w:pPr>
        <w:spacing w:line="276" w:lineRule="auto"/>
        <w:rPr>
          <w:color w:val="000000"/>
          <w:sz w:val="22"/>
          <w:szCs w:val="22"/>
        </w:rPr>
      </w:pPr>
      <w:r w:rsidDel="00000000" w:rsidR="00000000" w:rsidRPr="00000000">
        <w:rPr>
          <w:color w:val="000000"/>
          <w:sz w:val="22"/>
          <w:szCs w:val="22"/>
          <w:rtl w:val="0"/>
        </w:rPr>
        <w:t xml:space="preserve">Aldus vastgesteld in de bestuursvergadering van 29 oktober 2018.</w:t>
      </w:r>
    </w:p>
    <w:p w:rsidR="00000000" w:rsidDel="00000000" w:rsidP="00000000" w:rsidRDefault="00000000" w:rsidRPr="00000000" w14:paraId="000000C6">
      <w:pPr>
        <w:spacing w:line="276" w:lineRule="auto"/>
        <w:rPr>
          <w:color w:val="000000"/>
          <w:sz w:val="22"/>
          <w:szCs w:val="22"/>
        </w:rPr>
      </w:pPr>
      <w:r w:rsidDel="00000000" w:rsidR="00000000" w:rsidRPr="00000000">
        <w:rPr>
          <w:rtl w:val="0"/>
        </w:rPr>
      </w:r>
    </w:p>
    <w:p w:rsidR="00000000" w:rsidDel="00000000" w:rsidP="00000000" w:rsidRDefault="00000000" w:rsidRPr="00000000" w14:paraId="000000C7">
      <w:pPr>
        <w:spacing w:line="276" w:lineRule="auto"/>
        <w:rPr>
          <w:color w:val="000000"/>
          <w:sz w:val="22"/>
          <w:szCs w:val="22"/>
        </w:rPr>
      </w:pPr>
      <w:r w:rsidDel="00000000" w:rsidR="00000000" w:rsidRPr="00000000">
        <w:rPr>
          <w:color w:val="000000"/>
          <w:sz w:val="22"/>
          <w:szCs w:val="22"/>
          <w:rtl w:val="0"/>
        </w:rPr>
        <w:t xml:space="preserve">Secretaris</w:t>
        <w:tab/>
        <w:tab/>
        <w:tab/>
        <w:tab/>
        <w:tab/>
        <w:tab/>
        <w:tab/>
        <w:tab/>
        <w:tab/>
        <w:tab/>
        <w:tab/>
        <w:tab/>
        <w:tab/>
        <w:t xml:space="preserve">Voorzitter</w:t>
      </w:r>
    </w:p>
    <w:p w:rsidR="00000000" w:rsidDel="00000000" w:rsidP="00000000" w:rsidRDefault="00000000" w:rsidRPr="00000000" w14:paraId="000000C8">
      <w:pPr>
        <w:spacing w:line="276" w:lineRule="auto"/>
        <w:rPr>
          <w:color w:val="000000"/>
          <w:sz w:val="22"/>
          <w:szCs w:val="22"/>
        </w:rPr>
      </w:pPr>
      <w:r w:rsidDel="00000000" w:rsidR="00000000" w:rsidRPr="00000000">
        <w:rPr>
          <w:rtl w:val="0"/>
        </w:rPr>
      </w:r>
    </w:p>
    <w:p w:rsidR="00000000" w:rsidDel="00000000" w:rsidP="00000000" w:rsidRDefault="00000000" w:rsidRPr="00000000" w14:paraId="000000C9">
      <w:pPr>
        <w:spacing w:line="276" w:lineRule="auto"/>
        <w:rPr>
          <w:color w:val="000000"/>
          <w:sz w:val="22"/>
          <w:szCs w:val="22"/>
        </w:rPr>
      </w:pPr>
      <w:r w:rsidDel="00000000" w:rsidR="00000000" w:rsidRPr="00000000">
        <w:rPr>
          <w:color w:val="000000"/>
          <w:sz w:val="22"/>
          <w:szCs w:val="22"/>
        </w:rPr>
        <w:drawing>
          <wp:inline distB="0" distT="0" distL="0" distR="0">
            <wp:extent cx="2905163" cy="955717"/>
            <wp:effectExtent b="0" l="0" r="0" t="0"/>
            <wp:docPr descr="ARTIFACT" id="3" name="image2.png"/>
            <a:graphic>
              <a:graphicData uri="http://schemas.openxmlformats.org/drawingml/2006/picture">
                <pic:pic>
                  <pic:nvPicPr>
                    <pic:cNvPr descr="ARTIFACT" id="0" name="image2.png"/>
                    <pic:cNvPicPr preferRelativeResize="0"/>
                  </pic:nvPicPr>
                  <pic:blipFill>
                    <a:blip r:embed="rId13"/>
                    <a:srcRect b="0" l="0" r="0" t="0"/>
                    <a:stretch>
                      <a:fillRect/>
                    </a:stretch>
                  </pic:blipFill>
                  <pic:spPr>
                    <a:xfrm>
                      <a:off x="0" y="0"/>
                      <a:ext cx="2905163" cy="955717"/>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line="276" w:lineRule="auto"/>
        <w:rPr>
          <w:color w:val="000000"/>
          <w:sz w:val="22"/>
          <w:szCs w:val="22"/>
        </w:rPr>
      </w:pPr>
      <w:r w:rsidDel="00000000" w:rsidR="00000000" w:rsidRPr="00000000">
        <w:rPr>
          <w:color w:val="000000"/>
          <w:sz w:val="22"/>
          <w:szCs w:val="22"/>
          <w:rtl w:val="0"/>
        </w:rPr>
        <w:t xml:space="preserve">Stephan de Wit</w:t>
      </w:r>
    </w:p>
    <w:p w:rsidR="00000000" w:rsidDel="00000000" w:rsidP="00000000" w:rsidRDefault="00000000" w:rsidRPr="00000000" w14:paraId="000000CB">
      <w:pPr>
        <w:spacing w:line="276" w:lineRule="auto"/>
        <w:rPr>
          <w:color w:val="000000"/>
          <w:sz w:val="22"/>
          <w:szCs w:val="22"/>
        </w:rPr>
      </w:pPr>
      <w:r w:rsidDel="00000000" w:rsidR="00000000" w:rsidRPr="00000000">
        <w:rPr>
          <w:color w:val="000000"/>
          <w:sz w:val="22"/>
          <w:szCs w:val="22"/>
          <w:rtl w:val="0"/>
        </w:rPr>
        <w:t xml:space="preserve">Roermond, 29 oktober 2018</w:t>
      </w:r>
    </w:p>
    <w:sectPr>
      <w:headerReference r:id="rId14" w:type="default"/>
      <w:type w:val="nextPage"/>
      <w:pgSz w:h="16838" w:w="11906"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485163" cy="540151"/>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85163" cy="5401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lineRule="auto"/>
      <w:ind w:left="432" w:hanging="432"/>
    </w:pPr>
    <w:rPr>
      <w:rFonts w:ascii="Arial Narrow" w:cs="Arial Narrow" w:eastAsia="Arial Narrow" w:hAnsi="Arial Narrow"/>
      <w:b w:val="1"/>
      <w:bCs w:val="1"/>
      <w:sz w:val="28"/>
      <w:szCs w:val="28"/>
    </w:rPr>
  </w:style>
  <w:style w:type="paragraph" w:styleId="Heading2">
    <w:name w:val="heading 2"/>
    <w:basedOn w:val="Normal"/>
    <w:next w:val="Normal"/>
    <w:pPr>
      <w:keepNext w:val="1"/>
      <w:spacing w:after="120" w:lineRule="auto"/>
      <w:ind w:left="432" w:hanging="432"/>
    </w:pPr>
    <w:rPr>
      <w:rFonts w:ascii="Arial Narrow" w:cs="Arial Narrow" w:eastAsia="Arial Narrow" w:hAnsi="Arial Narrow"/>
      <w:b w:val="1"/>
      <w:bCs w:val="1"/>
      <w:sz w:val="24"/>
      <w:szCs w:val="24"/>
    </w:rPr>
  </w:style>
  <w:style w:type="paragraph" w:styleId="Heading3">
    <w:name w:val="heading 3"/>
    <w:basedOn w:val="Normal"/>
    <w:next w:val="Normal"/>
    <w:pPr>
      <w:keepNext w:val="1"/>
      <w:spacing w:after="60" w:lineRule="auto"/>
      <w:ind w:left="432" w:hanging="432"/>
    </w:pPr>
    <w:rPr>
      <w:rFonts w:ascii="Arial Narrow" w:cs="Arial Narrow" w:eastAsia="Arial Narrow" w:hAnsi="Arial Narrow"/>
      <w:b w:val="1"/>
      <w:bCs w:val="1"/>
      <w:sz w:val="24"/>
      <w:szCs w:val="24"/>
    </w:rPr>
  </w:style>
  <w:style w:type="paragraph" w:styleId="Heading4">
    <w:name w:val="heading 4"/>
    <w:basedOn w:val="Normal"/>
    <w:next w:val="Normal"/>
    <w:pPr>
      <w:keepNext w:val="1"/>
      <w:ind w:left="864" w:hanging="864"/>
    </w:pPr>
    <w:rPr>
      <w:color w:val="000000"/>
      <w:u w:val="single"/>
    </w:rPr>
  </w:style>
  <w:style w:type="paragraph" w:styleId="Heading5">
    <w:name w:val="heading 5"/>
    <w:basedOn w:val="Normal"/>
    <w:next w:val="Normal"/>
    <w:pPr>
      <w:keepNext w:val="1"/>
      <w:keepLines w:val="1"/>
      <w:spacing w:before="40" w:lineRule="auto"/>
      <w:ind w:left="1008" w:hanging="1008"/>
    </w:pPr>
    <w:rPr>
      <w:rFonts w:ascii="Cambria" w:cs="Cambria" w:eastAsia="Cambria" w:hAnsi="Cambria"/>
      <w:color w:val="366091"/>
    </w:rPr>
  </w:style>
  <w:style w:type="paragraph" w:styleId="Heading6">
    <w:name w:val="heading 6"/>
    <w:basedOn w:val="Normal"/>
    <w:next w:val="Normal"/>
    <w:pPr>
      <w:keepNext w:val="1"/>
      <w:keepLines w:val="1"/>
      <w:spacing w:before="40" w:lineRule="auto"/>
      <w:ind w:left="1152" w:hanging="1152"/>
    </w:pPr>
    <w:rPr>
      <w:rFonts w:ascii="Cambria" w:cs="Cambria" w:eastAsia="Cambria" w:hAnsi="Cambria"/>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image" Target="media/image2.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header" Target="header4.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0x010100241CFC32343D1545AB2386D4699153F4</vt:lpwstr>
  </property>
</Properties>
</file>