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-891852</wp:posOffset>
            </wp:positionH>
            <wp:positionV relativeFrom="paragraph">
              <wp:posOffset>-885824</wp:posOffset>
            </wp:positionV>
            <wp:extent cx="7517197" cy="10658901"/>
            <wp:effectExtent b="0" l="0" r="0" t="0"/>
            <wp:wrapNone/>
            <wp:docPr descr="tweede begrotingswijziging 2024" id="2" name="image5.png"/>
            <a:graphic>
              <a:graphicData uri="http://schemas.openxmlformats.org/drawingml/2006/picture">
                <pic:pic>
                  <pic:nvPicPr>
                    <pic:cNvPr descr="tweede begrotingswijziging 2024" id="0" name="image5.png"/>
                    <pic:cNvPicPr preferRelativeResize="0"/>
                  </pic:nvPicPr>
                  <pic:blipFill>
                    <a:blip r:embed="rId6"/>
                    <a:srcRect b="0" l="0" r="0" t="0"/>
                    <a:stretch>
                      <a:fillRect/>
                    </a:stretch>
                  </pic:blipFill>
                  <pic:spPr>
                    <a:xfrm>
                      <a:off x="0" y="0"/>
                      <a:ext cx="7517197" cy="10658901"/>
                    </a:xfrm>
                    <a:prstGeom prst="rect"/>
                    <a:ln/>
                  </pic:spPr>
                </pic:pic>
              </a:graphicData>
            </a:graphic>
          </wp:anchor>
        </w:drawing>
      </w:r>
    </w:p>
    <w:p w:rsidR="00000000" w:rsidDel="00000000" w:rsidP="00000000" w:rsidRDefault="00000000" w:rsidRPr="00000000" w14:paraId="00000002">
      <w:pPr>
        <w:rPr/>
      </w:pPr>
      <w:r w:rsidDel="00000000" w:rsidR="00000000" w:rsidRPr="00000000">
        <w:br w:type="page"/>
      </w:r>
      <w:r w:rsidDel="00000000" w:rsidR="00000000" w:rsidRPr="00000000">
        <w:rPr>
          <w:rtl w:val="0"/>
        </w:rPr>
      </w:r>
    </w:p>
    <w:p w:rsidR="00000000" w:rsidDel="00000000" w:rsidP="00000000" w:rsidRDefault="00000000" w:rsidRPr="00000000" w14:paraId="00000003">
      <w:pPr>
        <w:pStyle w:val="Title"/>
        <w:rPr/>
      </w:pPr>
      <w:bookmarkStart w:colFirst="0" w:colLast="0" w:name="_qy5d2k9kgqnn" w:id="0"/>
      <w:bookmarkEnd w:id="0"/>
      <w:r w:rsidDel="00000000" w:rsidR="00000000" w:rsidRPr="00000000">
        <w:rPr>
          <w:rtl w:val="0"/>
        </w:rPr>
        <w:t xml:space="preserve">Tweede begrotingswijziging 2024</w:t>
      </w:r>
    </w:p>
    <w:p w:rsidR="00000000" w:rsidDel="00000000" w:rsidP="00000000" w:rsidRDefault="00000000" w:rsidRPr="00000000" w14:paraId="00000004">
      <w:pPr>
        <w:pStyle w:val="Heading1"/>
        <w:rPr/>
      </w:pPr>
      <w:r w:rsidDel="00000000" w:rsidR="00000000" w:rsidRPr="00000000">
        <w:rPr>
          <w:rtl w:val="0"/>
        </w:rPr>
        <w:t xml:space="preserve">Versiebeheer</w:t>
      </w:r>
    </w:p>
    <w:tbl>
      <w:tblPr>
        <w:tblStyle w:val="Table1"/>
        <w:tblW w:w="9766.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778"/>
        <w:gridCol w:w="1281"/>
        <w:gridCol w:w="2249"/>
        <w:gridCol w:w="1364"/>
        <w:gridCol w:w="2163"/>
        <w:gridCol w:w="1931"/>
        <w:tblGridChange w:id="0">
          <w:tblGrid>
            <w:gridCol w:w="778"/>
            <w:gridCol w:w="1281"/>
            <w:gridCol w:w="2249"/>
            <w:gridCol w:w="1364"/>
            <w:gridCol w:w="2163"/>
            <w:gridCol w:w="1931"/>
          </w:tblGrid>
        </w:tblGridChange>
      </w:tblGrid>
      <w:tr>
        <w:trPr>
          <w:cantSplit w:val="0"/>
          <w:trHeight w:val="240" w:hRule="atLeast"/>
          <w:tblHeader w:val="0"/>
        </w:trPr>
        <w:tc>
          <w:tcPr>
            <w:tcBorders>
              <w:top w:color="b4c6e7" w:space="0" w:sz="6" w:val="single"/>
              <w:left w:color="b4c6e7" w:space="0" w:sz="6" w:val="single"/>
              <w:bottom w:color="8eaadb" w:space="0" w:sz="12" w:val="single"/>
              <w:right w:color="b4c6e7" w:space="0" w:sz="6" w:val="single"/>
            </w:tcBorders>
            <w:shd w:fill="002060" w:val="clear"/>
          </w:tcPr>
          <w:p w:rsidR="00000000" w:rsidDel="00000000" w:rsidP="00000000" w:rsidRDefault="00000000" w:rsidRPr="00000000" w14:paraId="00000005">
            <w:pPr>
              <w:rPr>
                <w:b w:val="1"/>
                <w:bCs w:val="1"/>
                <w:color w:val="8c8c8c"/>
              </w:rPr>
            </w:pPr>
            <w:r w:rsidDel="00000000" w:rsidR="00000000" w:rsidRPr="00000000">
              <w:rPr>
                <w:b w:val="1"/>
                <w:bCs w:val="1"/>
                <w:color w:val="8c8c8c"/>
                <w:rtl w:val="0"/>
              </w:rPr>
              <w:t xml:space="preserve">Versie </w:t>
            </w:r>
          </w:p>
        </w:tc>
        <w:tc>
          <w:tcPr>
            <w:tcBorders>
              <w:top w:color="b4c6e7" w:space="0" w:sz="6" w:val="single"/>
              <w:left w:color="b4c6e7" w:space="0" w:sz="6" w:val="single"/>
              <w:bottom w:color="8eaadb" w:space="0" w:sz="12" w:val="single"/>
              <w:right w:color="b4c6e7" w:space="0" w:sz="6" w:val="single"/>
            </w:tcBorders>
            <w:shd w:fill="002060" w:val="clear"/>
          </w:tcPr>
          <w:p w:rsidR="00000000" w:rsidDel="00000000" w:rsidP="00000000" w:rsidRDefault="00000000" w:rsidRPr="00000000" w14:paraId="00000006">
            <w:pPr>
              <w:rPr>
                <w:b w:val="1"/>
                <w:bCs w:val="1"/>
                <w:color w:val="8c8c8c"/>
              </w:rPr>
            </w:pPr>
            <w:r w:rsidDel="00000000" w:rsidR="00000000" w:rsidRPr="00000000">
              <w:rPr>
                <w:b w:val="1"/>
                <w:bCs w:val="1"/>
                <w:color w:val="8c8c8c"/>
                <w:rtl w:val="0"/>
              </w:rPr>
              <w:t xml:space="preserve">Datum </w:t>
            </w:r>
          </w:p>
        </w:tc>
        <w:tc>
          <w:tcPr>
            <w:tcBorders>
              <w:top w:color="b4c6e7" w:space="0" w:sz="6" w:val="single"/>
              <w:left w:color="b4c6e7" w:space="0" w:sz="6" w:val="single"/>
              <w:bottom w:color="8eaadb" w:space="0" w:sz="12" w:val="single"/>
              <w:right w:color="b4c6e7" w:space="0" w:sz="6" w:val="single"/>
            </w:tcBorders>
            <w:shd w:fill="002060" w:val="clear"/>
          </w:tcPr>
          <w:p w:rsidR="00000000" w:rsidDel="00000000" w:rsidP="00000000" w:rsidRDefault="00000000" w:rsidRPr="00000000" w14:paraId="00000007">
            <w:pPr>
              <w:rPr>
                <w:b w:val="1"/>
                <w:bCs w:val="1"/>
                <w:color w:val="8c8c8c"/>
              </w:rPr>
            </w:pPr>
            <w:r w:rsidDel="00000000" w:rsidR="00000000" w:rsidRPr="00000000">
              <w:rPr>
                <w:b w:val="1"/>
                <w:bCs w:val="1"/>
                <w:color w:val="8c8c8c"/>
                <w:rtl w:val="0"/>
              </w:rPr>
              <w:t xml:space="preserve">Wijzigingen </w:t>
            </w:r>
          </w:p>
        </w:tc>
        <w:tc>
          <w:tcPr>
            <w:tcBorders>
              <w:top w:color="b4c6e7" w:space="0" w:sz="6" w:val="single"/>
              <w:left w:color="b4c6e7" w:space="0" w:sz="6" w:val="single"/>
              <w:bottom w:color="8eaadb" w:space="0" w:sz="12" w:val="single"/>
              <w:right w:color="b4c6e7" w:space="0" w:sz="6" w:val="single"/>
            </w:tcBorders>
            <w:shd w:fill="002060" w:val="clear"/>
          </w:tcPr>
          <w:p w:rsidR="00000000" w:rsidDel="00000000" w:rsidP="00000000" w:rsidRDefault="00000000" w:rsidRPr="00000000" w14:paraId="00000008">
            <w:pPr>
              <w:rPr>
                <w:b w:val="1"/>
                <w:bCs w:val="1"/>
                <w:color w:val="8c8c8c"/>
              </w:rPr>
            </w:pPr>
            <w:r w:rsidDel="00000000" w:rsidR="00000000" w:rsidRPr="00000000">
              <w:rPr>
                <w:b w:val="1"/>
                <w:bCs w:val="1"/>
                <w:color w:val="8c8c8c"/>
                <w:rtl w:val="0"/>
              </w:rPr>
              <w:t xml:space="preserve">Auteur </w:t>
            </w:r>
          </w:p>
        </w:tc>
        <w:tc>
          <w:tcPr>
            <w:tcBorders>
              <w:top w:color="b4c6e7" w:space="0" w:sz="6" w:val="single"/>
              <w:left w:color="b4c6e7" w:space="0" w:sz="6" w:val="single"/>
              <w:bottom w:color="8eaadb" w:space="0" w:sz="12" w:val="single"/>
              <w:right w:color="b4c6e7" w:space="0" w:sz="6" w:val="single"/>
            </w:tcBorders>
            <w:shd w:fill="002060" w:val="clear"/>
          </w:tcPr>
          <w:p w:rsidR="00000000" w:rsidDel="00000000" w:rsidP="00000000" w:rsidRDefault="00000000" w:rsidRPr="00000000" w14:paraId="00000009">
            <w:pPr>
              <w:rPr>
                <w:b w:val="1"/>
                <w:bCs w:val="1"/>
                <w:color w:val="8c8c8c"/>
              </w:rPr>
            </w:pPr>
            <w:r w:rsidDel="00000000" w:rsidR="00000000" w:rsidRPr="00000000">
              <w:rPr>
                <w:b w:val="1"/>
                <w:bCs w:val="1"/>
                <w:color w:val="8c8c8c"/>
                <w:rtl w:val="0"/>
              </w:rPr>
              <w:t xml:space="preserve">Verstuurd naar </w:t>
            </w:r>
          </w:p>
        </w:tc>
        <w:tc>
          <w:tcPr>
            <w:tcBorders>
              <w:top w:color="b4c6e7" w:space="0" w:sz="6" w:val="single"/>
              <w:left w:color="b4c6e7" w:space="0" w:sz="6" w:val="single"/>
              <w:bottom w:color="8eaadb" w:space="0" w:sz="12" w:val="single"/>
              <w:right w:color="b4c6e7" w:space="0" w:sz="6" w:val="single"/>
            </w:tcBorders>
            <w:shd w:fill="002060" w:val="clear"/>
          </w:tcPr>
          <w:p w:rsidR="00000000" w:rsidDel="00000000" w:rsidP="00000000" w:rsidRDefault="00000000" w:rsidRPr="00000000" w14:paraId="0000000A">
            <w:pPr>
              <w:rPr>
                <w:b w:val="1"/>
                <w:bCs w:val="1"/>
                <w:color w:val="8c8c8c"/>
              </w:rPr>
            </w:pPr>
            <w:r w:rsidDel="00000000" w:rsidR="00000000" w:rsidRPr="00000000">
              <w:rPr>
                <w:b w:val="1"/>
                <w:bCs w:val="1"/>
                <w:color w:val="8c8c8c"/>
                <w:rtl w:val="0"/>
              </w:rPr>
              <w:t xml:space="preserve">Status </w:t>
            </w:r>
          </w:p>
        </w:tc>
      </w:tr>
      <w:tr>
        <w:trPr>
          <w:cantSplit w:val="0"/>
          <w:trHeight w:val="225" w:hRule="atLeast"/>
          <w:tblHeader w:val="0"/>
        </w:trPr>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0B">
            <w:pPr>
              <w:rPr>
                <w:b w:val="1"/>
                <w:bCs w:val="1"/>
              </w:rPr>
            </w:pPr>
            <w:r w:rsidDel="00000000" w:rsidR="00000000" w:rsidRPr="00000000">
              <w:rPr>
                <w:rtl w:val="0"/>
              </w:rPr>
              <w:t xml:space="preserve">0.1</w:t>
            </w:r>
            <w:r w:rsidDel="00000000" w:rsidR="00000000" w:rsidRPr="00000000">
              <w:rPr>
                <w:b w:val="1"/>
                <w:bCs w:val="1"/>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0C">
            <w:pPr>
              <w:rPr/>
            </w:pPr>
            <w:r w:rsidDel="00000000" w:rsidR="00000000" w:rsidRPr="00000000">
              <w:rPr>
                <w:rtl w:val="0"/>
              </w:rPr>
              <w:t xml:space="preserve">02-10-2024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0D">
            <w:pPr>
              <w:rPr/>
            </w:pPr>
            <w:r w:rsidDel="00000000" w:rsidR="00000000" w:rsidRPr="00000000">
              <w:rPr>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0E">
            <w:pPr>
              <w:rPr/>
            </w:pPr>
            <w:r w:rsidDel="00000000" w:rsidR="00000000" w:rsidRPr="00000000">
              <w:rPr>
                <w:rtl w:val="0"/>
              </w:rPr>
              <w:t xml:space="preserve">J. Jacobs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0F">
            <w:pPr>
              <w:rPr/>
            </w:pPr>
            <w:r w:rsidDel="00000000" w:rsidR="00000000" w:rsidRPr="00000000">
              <w:rPr>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0">
            <w:pPr>
              <w:rPr/>
            </w:pPr>
            <w:r w:rsidDel="00000000" w:rsidR="00000000" w:rsidRPr="00000000">
              <w:rPr>
                <w:rtl w:val="0"/>
              </w:rPr>
              <w:t xml:space="preserve">Concept </w:t>
            </w:r>
          </w:p>
        </w:tc>
      </w:tr>
      <w:tr>
        <w:trPr>
          <w:cantSplit w:val="0"/>
          <w:trHeight w:val="225" w:hRule="atLeast"/>
          <w:tblHeader w:val="0"/>
        </w:trPr>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1">
            <w:pPr>
              <w:rPr>
                <w:b w:val="1"/>
                <w:bCs w:val="1"/>
              </w:rPr>
            </w:pPr>
            <w:r w:rsidDel="00000000" w:rsidR="00000000" w:rsidRPr="00000000">
              <w:rPr>
                <w:rtl w:val="0"/>
              </w:rPr>
              <w:t xml:space="preserve">0.2</w:t>
            </w:r>
            <w:r w:rsidDel="00000000" w:rsidR="00000000" w:rsidRPr="00000000">
              <w:rPr>
                <w:b w:val="1"/>
                <w:bCs w:val="1"/>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2">
            <w:pPr>
              <w:rPr/>
            </w:pPr>
            <w:r w:rsidDel="00000000" w:rsidR="00000000" w:rsidRPr="00000000">
              <w:rPr>
                <w:rtl w:val="0"/>
              </w:rPr>
              <w:t xml:space="preserve">08-10-2024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3">
            <w:pPr>
              <w:rPr/>
            </w:pPr>
            <w:r w:rsidDel="00000000" w:rsidR="00000000" w:rsidRPr="00000000">
              <w:rPr>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4">
            <w:pPr>
              <w:rPr/>
            </w:pPr>
            <w:r w:rsidDel="00000000" w:rsidR="00000000" w:rsidRPr="00000000">
              <w:rPr>
                <w:rtl w:val="0"/>
              </w:rPr>
              <w:t xml:space="preserve">J. Jacobs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5">
            <w:pPr>
              <w:rPr/>
            </w:pPr>
            <w:r w:rsidDel="00000000" w:rsidR="00000000" w:rsidRPr="00000000">
              <w:rPr>
                <w:rtl w:val="0"/>
              </w:rPr>
              <w:t xml:space="preserve">Financieel adviseurs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6">
            <w:pPr>
              <w:rPr/>
            </w:pPr>
            <w:r w:rsidDel="00000000" w:rsidR="00000000" w:rsidRPr="00000000">
              <w:rPr>
                <w:rtl w:val="0"/>
              </w:rPr>
              <w:t xml:space="preserve">Concept </w:t>
            </w:r>
          </w:p>
        </w:tc>
      </w:tr>
      <w:tr>
        <w:trPr>
          <w:cantSplit w:val="0"/>
          <w:trHeight w:val="225" w:hRule="atLeast"/>
          <w:tblHeader w:val="0"/>
        </w:trPr>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7">
            <w:pPr>
              <w:rPr>
                <w:b w:val="1"/>
                <w:bCs w:val="1"/>
              </w:rPr>
            </w:pPr>
            <w:r w:rsidDel="00000000" w:rsidR="00000000" w:rsidRPr="00000000">
              <w:rPr>
                <w:rtl w:val="0"/>
              </w:rPr>
              <w:t xml:space="preserve">1.0</w:t>
            </w:r>
            <w:r w:rsidDel="00000000" w:rsidR="00000000" w:rsidRPr="00000000">
              <w:rPr>
                <w:b w:val="1"/>
                <w:bCs w:val="1"/>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8">
            <w:pPr>
              <w:rPr/>
            </w:pPr>
            <w:r w:rsidDel="00000000" w:rsidR="00000000" w:rsidRPr="00000000">
              <w:rPr>
                <w:rtl w:val="0"/>
              </w:rPr>
              <w:t xml:space="preserve">18-10-2024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9">
            <w:pPr>
              <w:rPr/>
            </w:pPr>
            <w:r w:rsidDel="00000000" w:rsidR="00000000" w:rsidRPr="00000000">
              <w:rPr>
                <w:rtl w:val="0"/>
              </w:rPr>
              <w:t xml:space="preserve">Kolom begroting 2025 verwijderd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A">
            <w:pPr>
              <w:rPr/>
            </w:pPr>
            <w:r w:rsidDel="00000000" w:rsidR="00000000" w:rsidRPr="00000000">
              <w:rPr>
                <w:rtl w:val="0"/>
              </w:rPr>
              <w:t xml:space="preserve">J. Jacobs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B">
            <w:pPr>
              <w:rPr/>
            </w:pPr>
            <w:r w:rsidDel="00000000" w:rsidR="00000000" w:rsidRPr="00000000">
              <w:rPr>
                <w:rtl w:val="0"/>
              </w:rPr>
              <w:t xml:space="preserve">OGO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C">
            <w:pPr>
              <w:rPr/>
            </w:pPr>
            <w:r w:rsidDel="00000000" w:rsidR="00000000" w:rsidRPr="00000000">
              <w:rPr>
                <w:rtl w:val="0"/>
              </w:rPr>
              <w:t xml:space="preserve">Concept ter besluitvorming </w:t>
            </w:r>
          </w:p>
        </w:tc>
      </w:tr>
      <w:tr>
        <w:trPr>
          <w:cantSplit w:val="0"/>
          <w:trHeight w:val="225" w:hRule="atLeast"/>
          <w:tblHeader w:val="0"/>
        </w:trPr>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D">
            <w:pPr>
              <w:rPr>
                <w:b w:val="1"/>
                <w:bCs w:val="1"/>
              </w:rPr>
            </w:pPr>
            <w:r w:rsidDel="00000000" w:rsidR="00000000" w:rsidRPr="00000000">
              <w:rPr>
                <w:rtl w:val="0"/>
              </w:rPr>
              <w:t xml:space="preserve">1.1</w:t>
            </w:r>
            <w:r w:rsidDel="00000000" w:rsidR="00000000" w:rsidRPr="00000000">
              <w:rPr>
                <w:b w:val="1"/>
                <w:bCs w:val="1"/>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E">
            <w:pPr>
              <w:rPr/>
            </w:pPr>
            <w:r w:rsidDel="00000000" w:rsidR="00000000" w:rsidRPr="00000000">
              <w:rPr>
                <w:rtl w:val="0"/>
              </w:rPr>
              <w:t xml:space="preserve">6-11-2024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1F">
            <w:pPr>
              <w:rPr/>
            </w:pPr>
            <w:r w:rsidDel="00000000" w:rsidR="00000000" w:rsidRPr="00000000">
              <w:rPr>
                <w:rtl w:val="0"/>
              </w:rPr>
              <w:t xml:space="preserve">Ongewijzigd vastgesteld door OGO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0">
            <w:pPr>
              <w:rPr/>
            </w:pPr>
            <w:r w:rsidDel="00000000" w:rsidR="00000000" w:rsidRPr="00000000">
              <w:rPr>
                <w:rtl w:val="0"/>
              </w:rPr>
              <w:t xml:space="preserve">J. Jacobs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1">
            <w:pPr>
              <w:rPr/>
            </w:pPr>
            <w:r w:rsidDel="00000000" w:rsidR="00000000" w:rsidRPr="00000000">
              <w:rPr>
                <w:rtl w:val="0"/>
              </w:rPr>
              <w:t xml:space="preserve">BO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2">
            <w:pPr>
              <w:rPr/>
            </w:pPr>
            <w:r w:rsidDel="00000000" w:rsidR="00000000" w:rsidRPr="00000000">
              <w:rPr>
                <w:rtl w:val="0"/>
              </w:rPr>
              <w:t xml:space="preserve">Concept ter besluitvorming </w:t>
            </w:r>
          </w:p>
        </w:tc>
      </w:tr>
      <w:tr>
        <w:trPr>
          <w:cantSplit w:val="0"/>
          <w:trHeight w:val="225" w:hRule="atLeast"/>
          <w:tblHeader w:val="0"/>
        </w:trPr>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3">
            <w:pPr>
              <w:rPr>
                <w:b w:val="1"/>
                <w:bCs w:val="1"/>
              </w:rPr>
            </w:pPr>
            <w:r w:rsidDel="00000000" w:rsidR="00000000" w:rsidRPr="00000000">
              <w:rPr>
                <w:rtl w:val="0"/>
              </w:rPr>
              <w:t xml:space="preserve">1.2</w:t>
            </w:r>
            <w:r w:rsidDel="00000000" w:rsidR="00000000" w:rsidRPr="00000000">
              <w:rPr>
                <w:b w:val="1"/>
                <w:bCs w:val="1"/>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4">
            <w:pPr>
              <w:rPr/>
            </w:pPr>
            <w:r w:rsidDel="00000000" w:rsidR="00000000" w:rsidRPr="00000000">
              <w:rPr>
                <w:rtl w:val="0"/>
              </w:rPr>
              <w:t xml:space="preserve">28-11-2024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5">
            <w:pPr>
              <w:rPr/>
            </w:pPr>
            <w:r w:rsidDel="00000000" w:rsidR="00000000" w:rsidRPr="00000000">
              <w:rPr>
                <w:rtl w:val="0"/>
              </w:rPr>
              <w:t xml:space="preserve">Begrotingswijzigingen m.b.t. ECGeo zijn verwijderd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6">
            <w:pPr>
              <w:rPr/>
            </w:pPr>
            <w:r w:rsidDel="00000000" w:rsidR="00000000" w:rsidRPr="00000000">
              <w:rPr>
                <w:rtl w:val="0"/>
              </w:rPr>
              <w:t xml:space="preserve">J. Jacobs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7">
            <w:pPr>
              <w:rPr/>
            </w:pPr>
            <w:r w:rsidDel="00000000" w:rsidR="00000000" w:rsidRPr="00000000">
              <w:rPr>
                <w:rtl w:val="0"/>
              </w:rPr>
              <w:t xml:space="preserve">BO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8">
            <w:pPr>
              <w:rPr/>
            </w:pPr>
            <w:r w:rsidDel="00000000" w:rsidR="00000000" w:rsidRPr="00000000">
              <w:rPr>
                <w:rtl w:val="0"/>
              </w:rPr>
              <w:t xml:space="preserve">Concept ter besluitvorming </w:t>
            </w:r>
          </w:p>
        </w:tc>
      </w:tr>
      <w:tr>
        <w:trPr>
          <w:cantSplit w:val="0"/>
          <w:trHeight w:val="225" w:hRule="atLeast"/>
          <w:tblHeader w:val="0"/>
        </w:trPr>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9">
            <w:pPr>
              <w:rPr>
                <w:b w:val="1"/>
                <w:bCs w:val="1"/>
              </w:rPr>
            </w:pPr>
            <w:r w:rsidDel="00000000" w:rsidR="00000000" w:rsidRPr="00000000">
              <w:rPr>
                <w:rtl w:val="0"/>
              </w:rPr>
              <w:t xml:space="preserve">2.0</w:t>
            </w:r>
            <w:r w:rsidDel="00000000" w:rsidR="00000000" w:rsidRPr="00000000">
              <w:rPr>
                <w:b w:val="1"/>
                <w:bCs w:val="1"/>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A">
            <w:pPr>
              <w:rPr/>
            </w:pPr>
            <w:r w:rsidDel="00000000" w:rsidR="00000000" w:rsidRPr="00000000">
              <w:rPr>
                <w:rtl w:val="0"/>
              </w:rPr>
              <w:t xml:space="preserve">28-11-2024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B">
            <w:pPr>
              <w:rPr/>
            </w:pPr>
            <w:r w:rsidDel="00000000" w:rsidR="00000000" w:rsidRPr="00000000">
              <w:rPr>
                <w:rtl w:val="0"/>
              </w:rPr>
              <w:t xml:space="preserve">n.v.t.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C">
            <w:pPr>
              <w:rPr/>
            </w:pPr>
            <w:r w:rsidDel="00000000" w:rsidR="00000000" w:rsidRPr="00000000">
              <w:rPr>
                <w:rtl w:val="0"/>
              </w:rPr>
              <w:t xml:space="preserve">J. Jacobs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D">
            <w:pPr>
              <w:rPr/>
            </w:pPr>
            <w:r w:rsidDel="00000000" w:rsidR="00000000" w:rsidRPr="00000000">
              <w:rPr>
                <w:rtl w:val="0"/>
              </w:rPr>
              <w:t xml:space="preserve"> </w:t>
            </w:r>
          </w:p>
        </w:tc>
        <w:tc>
          <w:tcPr>
            <w:tcBorders>
              <w:top w:color="b4c6e7" w:space="0" w:sz="6" w:val="single"/>
              <w:left w:color="b4c6e7" w:space="0" w:sz="6" w:val="single"/>
              <w:bottom w:color="b4c6e7" w:space="0" w:sz="6" w:val="single"/>
              <w:right w:color="b4c6e7" w:space="0" w:sz="6" w:val="single"/>
            </w:tcBorders>
          </w:tcPr>
          <w:p w:rsidR="00000000" w:rsidDel="00000000" w:rsidP="00000000" w:rsidRDefault="00000000" w:rsidRPr="00000000" w14:paraId="0000002E">
            <w:pPr>
              <w:rPr/>
            </w:pPr>
            <w:r w:rsidDel="00000000" w:rsidR="00000000" w:rsidRPr="00000000">
              <w:rPr>
                <w:rtl w:val="0"/>
              </w:rPr>
              <w:t xml:space="preserve">Vastgesteld </w:t>
            </w:r>
          </w:p>
        </w:tc>
      </w:tr>
    </w:tbl>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br w:type="page"/>
      </w:r>
      <w:r w:rsidDel="00000000" w:rsidR="00000000" w:rsidRPr="00000000">
        <w:rPr>
          <w:rtl w:val="0"/>
        </w:rPr>
      </w:r>
    </w:p>
    <w:p w:rsidR="00000000" w:rsidDel="00000000" w:rsidP="00000000" w:rsidRDefault="00000000" w:rsidRPr="00000000" w14:paraId="0000003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lay" w:cs="Play" w:eastAsia="Play" w:hAnsi="Play"/>
          <w:b w:val="0"/>
          <w:bCs w:val="0"/>
          <w:i w:val="0"/>
          <w:iCs w:val="0"/>
          <w:smallCaps w:val="0"/>
          <w:strike w:val="0"/>
          <w:color w:val="0f4761"/>
          <w:sz w:val="40"/>
          <w:szCs w:val="40"/>
          <w:u w:val="none"/>
          <w:shd w:fill="auto" w:val="clear"/>
          <w:vertAlign w:val="baseline"/>
        </w:rPr>
      </w:pPr>
      <w:bookmarkStart w:colFirst="0" w:colLast="0" w:name="_4ay5m4ieu0dd" w:id="1"/>
      <w:bookmarkEnd w:id="1"/>
      <w:r w:rsidDel="00000000" w:rsidR="00000000" w:rsidRPr="00000000">
        <w:rPr>
          <w:rFonts w:ascii="Play" w:cs="Play" w:eastAsia="Play" w:hAnsi="Play"/>
          <w:b w:val="0"/>
          <w:bCs w:val="0"/>
          <w:i w:val="0"/>
          <w:iCs w:val="0"/>
          <w:smallCaps w:val="0"/>
          <w:strike w:val="0"/>
          <w:color w:val="0f4761"/>
          <w:sz w:val="40"/>
          <w:szCs w:val="40"/>
          <w:u w:val="none"/>
          <w:shd w:fill="auto" w:val="clear"/>
          <w:vertAlign w:val="baseline"/>
          <w:rtl w:val="0"/>
        </w:rPr>
        <w:t xml:space="preserve">Inhoud</w:t>
      </w:r>
    </w:p>
    <w:sdt>
      <w:sdtPr>
        <w:id w:val="-399694533"/>
        <w:docPartObj>
          <w:docPartGallery w:val="Table of Contents"/>
          <w:docPartUnique w:val="1"/>
        </w:docPartObj>
      </w:sdtPr>
      <w:sdtContent>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65"/>
            </w:tabs>
            <w:spacing w:after="100" w:before="0" w:line="278.00000000000006" w:lineRule="auto"/>
            <w:ind w:left="0" w:right="0" w:firstLine="0"/>
            <w:jc w:val="left"/>
            <w:rPr>
              <w:rFonts w:ascii="Aptos" w:cs="Aptos" w:eastAsia="Aptos" w:hAnsi="Aptos"/>
              <w:b w:val="0"/>
              <w:bCs w:val="0"/>
              <w:i w:val="0"/>
              <w:iCs w:val="0"/>
              <w:smallCaps w:val="0"/>
              <w:strike w:val="0"/>
              <w:color w:val="467886"/>
              <w:sz w:val="24"/>
              <w:szCs w:val="24"/>
              <w:u w:val="single"/>
              <w:shd w:fill="auto" w:val="clear"/>
              <w:vertAlign w:val="baseline"/>
            </w:rPr>
          </w:pPr>
          <w:r w:rsidDel="00000000" w:rsidR="00000000" w:rsidRPr="00000000">
            <w:fldChar w:fldCharType="begin"/>
            <w:instrText xml:space="preserve"> TOC \h \u \z \t "Heading 1,1,Heading 2,2,Heading 3,3,"</w:instrText>
            <w:fldChar w:fldCharType="separate"/>
          </w:r>
          <w:hyperlink w:anchor="_qy5d2k9kgqnn">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Versiebeheer</w:t>
              <w:tab/>
              <w:t xml:space="preserve">1</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65"/>
            </w:tabs>
            <w:spacing w:after="100" w:before="0" w:line="278.00000000000006" w:lineRule="auto"/>
            <w:ind w:left="0" w:right="0" w:firstLine="0"/>
            <w:jc w:val="left"/>
            <w:rPr>
              <w:rFonts w:ascii="Aptos" w:cs="Aptos" w:eastAsia="Aptos" w:hAnsi="Aptos"/>
              <w:b w:val="0"/>
              <w:bCs w:val="0"/>
              <w:i w:val="0"/>
              <w:iCs w:val="0"/>
              <w:smallCaps w:val="0"/>
              <w:strike w:val="0"/>
              <w:color w:val="467886"/>
              <w:sz w:val="24"/>
              <w:szCs w:val="24"/>
              <w:u w:val="single"/>
              <w:shd w:fill="auto" w:val="clear"/>
              <w:vertAlign w:val="baseline"/>
            </w:rPr>
          </w:pPr>
          <w:hyperlink w:anchor="_4ay5m4ieu0dd">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Inhoud</w:t>
              <w:tab/>
              <w:t xml:space="preserve">2</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65"/>
            </w:tabs>
            <w:spacing w:after="100" w:before="0" w:line="278.00000000000006" w:lineRule="auto"/>
            <w:ind w:left="0" w:right="0" w:firstLine="0"/>
            <w:jc w:val="left"/>
            <w:rPr>
              <w:rFonts w:ascii="Aptos" w:cs="Aptos" w:eastAsia="Aptos" w:hAnsi="Aptos"/>
              <w:b w:val="0"/>
              <w:bCs w:val="0"/>
              <w:i w:val="0"/>
              <w:iCs w:val="0"/>
              <w:smallCaps w:val="0"/>
              <w:strike w:val="0"/>
              <w:color w:val="467886"/>
              <w:sz w:val="24"/>
              <w:szCs w:val="24"/>
              <w:u w:val="single"/>
              <w:shd w:fill="auto" w:val="clear"/>
              <w:vertAlign w:val="baseline"/>
            </w:rPr>
          </w:pPr>
          <w:hyperlink w:anchor="_f7maspeo1p7e">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Voorgesteld besluit</w:t>
              <w:tab/>
              <w:t xml:space="preserve">3</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65"/>
            </w:tabs>
            <w:spacing w:after="100" w:before="0" w:line="278.00000000000006" w:lineRule="auto"/>
            <w:ind w:left="0" w:right="0" w:firstLine="0"/>
            <w:jc w:val="left"/>
            <w:rPr>
              <w:rFonts w:ascii="Aptos" w:cs="Aptos" w:eastAsia="Aptos" w:hAnsi="Aptos"/>
              <w:b w:val="0"/>
              <w:bCs w:val="0"/>
              <w:i w:val="0"/>
              <w:iCs w:val="0"/>
              <w:smallCaps w:val="0"/>
              <w:strike w:val="0"/>
              <w:color w:val="467886"/>
              <w:sz w:val="24"/>
              <w:szCs w:val="24"/>
              <w:u w:val="single"/>
              <w:shd w:fill="auto" w:val="clear"/>
              <w:vertAlign w:val="baseline"/>
            </w:rPr>
          </w:pPr>
          <w:hyperlink w:anchor="_6007i3zb40bq">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Toelichting 2e begrotingswijziging 2024</w:t>
              <w:tab/>
              <w:t xml:space="preserve">4</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65"/>
            </w:tabs>
            <w:spacing w:after="100" w:before="0" w:line="278.00000000000006" w:lineRule="auto"/>
            <w:ind w:left="0" w:right="0" w:firstLine="0"/>
            <w:jc w:val="left"/>
            <w:rPr>
              <w:rFonts w:ascii="Aptos" w:cs="Aptos" w:eastAsia="Aptos" w:hAnsi="Aptos"/>
              <w:b w:val="0"/>
              <w:bCs w:val="0"/>
              <w:i w:val="0"/>
              <w:iCs w:val="0"/>
              <w:smallCaps w:val="0"/>
              <w:strike w:val="0"/>
              <w:color w:val="467886"/>
              <w:sz w:val="24"/>
              <w:szCs w:val="24"/>
              <w:u w:val="single"/>
              <w:shd w:fill="auto" w:val="clear"/>
              <w:vertAlign w:val="baseline"/>
            </w:rPr>
          </w:pPr>
          <w:hyperlink w:anchor="_5rb7b28pb3y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Begrotingswijziging 2024</w:t>
              <w:tab/>
              <w:t xml:space="preserve">5</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65"/>
            </w:tabs>
            <w:spacing w:after="100" w:before="0" w:line="278.00000000000006" w:lineRule="auto"/>
            <w:ind w:left="0" w:right="0" w:firstLine="0"/>
            <w:jc w:val="left"/>
            <w:rPr>
              <w:rFonts w:ascii="Aptos" w:cs="Aptos" w:eastAsia="Aptos" w:hAnsi="Aptos"/>
              <w:b w:val="0"/>
              <w:bCs w:val="0"/>
              <w:i w:val="0"/>
              <w:iCs w:val="0"/>
              <w:smallCaps w:val="0"/>
              <w:strike w:val="0"/>
              <w:color w:val="467886"/>
              <w:sz w:val="24"/>
              <w:szCs w:val="24"/>
              <w:u w:val="single"/>
              <w:shd w:fill="auto" w:val="clear"/>
              <w:vertAlign w:val="baseline"/>
            </w:rPr>
          </w:pPr>
          <w:hyperlink w:anchor="_pv82q9xswdbx">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Effect op bijdrage per gemeente</w:t>
              <w:tab/>
              <w:t xml:space="preserve">6</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65"/>
            </w:tabs>
            <w:spacing w:after="100" w:before="0" w:line="278.00000000000006" w:lineRule="auto"/>
            <w:ind w:left="220" w:right="0" w:firstLine="0"/>
            <w:jc w:val="left"/>
            <w:rPr>
              <w:rFonts w:ascii="Aptos" w:cs="Aptos" w:eastAsia="Aptos" w:hAnsi="Aptos"/>
              <w:b w:val="0"/>
              <w:bCs w:val="0"/>
              <w:i w:val="0"/>
              <w:iCs w:val="0"/>
              <w:smallCaps w:val="0"/>
              <w:strike w:val="0"/>
              <w:color w:val="467886"/>
              <w:sz w:val="24"/>
              <w:szCs w:val="24"/>
              <w:u w:val="single"/>
              <w:shd w:fill="auto" w:val="clear"/>
              <w:vertAlign w:val="baseline"/>
            </w:rPr>
          </w:pPr>
          <w:hyperlink w:anchor="_61t67ow4y15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Automatisering (ICT) per gemeente</w:t>
              <w:tab/>
              <w:t xml:space="preserve">7</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65"/>
            </w:tabs>
            <w:spacing w:after="100" w:before="0" w:line="278.00000000000006" w:lineRule="auto"/>
            <w:ind w:left="220" w:right="0" w:firstLine="0"/>
            <w:jc w:val="left"/>
            <w:rPr>
              <w:rFonts w:ascii="Aptos" w:cs="Aptos" w:eastAsia="Aptos" w:hAnsi="Aptos"/>
              <w:b w:val="0"/>
              <w:bCs w:val="0"/>
              <w:i w:val="0"/>
              <w:iCs w:val="0"/>
              <w:smallCaps w:val="0"/>
              <w:strike w:val="0"/>
              <w:color w:val="467886"/>
              <w:sz w:val="24"/>
              <w:szCs w:val="24"/>
              <w:u w:val="single"/>
              <w:shd w:fill="auto" w:val="clear"/>
              <w:vertAlign w:val="baseline"/>
            </w:rPr>
          </w:pPr>
          <w:hyperlink w:anchor="_gba4pxkyxkae">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informatisering (ECGeo) per gemeente</w:t>
              <w:tab/>
              <w:t xml:space="preserve">7</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65"/>
            </w:tabs>
            <w:spacing w:after="100" w:before="0" w:line="278.00000000000006" w:lineRule="auto"/>
            <w:ind w:left="220" w:right="0" w:firstLine="0"/>
            <w:jc w:val="left"/>
            <w:rPr>
              <w:rFonts w:ascii="Aptos" w:cs="Aptos" w:eastAsia="Aptos" w:hAnsi="Aptos"/>
              <w:b w:val="0"/>
              <w:bCs w:val="0"/>
              <w:i w:val="0"/>
              <w:iCs w:val="0"/>
              <w:smallCaps w:val="0"/>
              <w:strike w:val="0"/>
              <w:color w:val="467886"/>
              <w:sz w:val="24"/>
              <w:szCs w:val="24"/>
              <w:u w:val="single"/>
              <w:shd w:fill="auto" w:val="clear"/>
              <w:vertAlign w:val="baseline"/>
            </w:rPr>
          </w:pPr>
          <w:hyperlink w:anchor="_wafvihy75fod">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Totale bijdrage gemeenten aan ICT NML</w:t>
              <w:tab/>
              <w:t xml:space="preserve">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1"/>
        <w:rPr/>
      </w:pPr>
      <w:bookmarkStart w:colFirst="0" w:colLast="0" w:name="_f7maspeo1p7e" w:id="2"/>
      <w:bookmarkEnd w:id="2"/>
      <w:r w:rsidDel="00000000" w:rsidR="00000000" w:rsidRPr="00000000">
        <w:rPr>
          <w:rtl w:val="0"/>
        </w:rPr>
        <w:t xml:space="preserve">Voorgesteld besluit</w:t>
      </w:r>
    </w:p>
    <w:p w:rsidR="00000000" w:rsidDel="00000000" w:rsidP="00000000" w:rsidRDefault="00000000" w:rsidRPr="00000000" w14:paraId="00000040">
      <w:pPr>
        <w:rPr/>
      </w:pPr>
      <w:r w:rsidDel="00000000" w:rsidR="00000000" w:rsidRPr="00000000">
        <w:rPr>
          <w:rtl w:val="0"/>
        </w:rPr>
        <w:t xml:space="preserve">Aan uw bestuur zal worden voorgesteld om de 2</w:t>
      </w:r>
      <w:r w:rsidDel="00000000" w:rsidR="00000000" w:rsidRPr="00000000">
        <w:rPr>
          <w:vertAlign w:val="superscript"/>
          <w:rtl w:val="0"/>
        </w:rPr>
        <w:t xml:space="preserve">e</w:t>
      </w:r>
      <w:r w:rsidDel="00000000" w:rsidR="00000000" w:rsidRPr="00000000">
        <w:rPr>
          <w:rtl w:val="0"/>
        </w:rPr>
        <w:t xml:space="preserve"> begrotingswijzing 2024 vast te stellen.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1"/>
        <w:rPr/>
      </w:pPr>
      <w:bookmarkStart w:colFirst="0" w:colLast="0" w:name="_6007i3zb40bq" w:id="3"/>
      <w:bookmarkEnd w:id="3"/>
      <w:r w:rsidDel="00000000" w:rsidR="00000000" w:rsidRPr="00000000">
        <w:rPr>
          <w:rtl w:val="0"/>
        </w:rPr>
        <w:t xml:space="preserve">Toelichting 2</w:t>
      </w:r>
      <w:r w:rsidDel="00000000" w:rsidR="00000000" w:rsidRPr="00000000">
        <w:rPr>
          <w:vertAlign w:val="superscript"/>
          <w:rtl w:val="0"/>
        </w:rPr>
        <w:t xml:space="preserve">e</w:t>
      </w:r>
      <w:r w:rsidDel="00000000" w:rsidR="00000000" w:rsidRPr="00000000">
        <w:rPr>
          <w:rtl w:val="0"/>
        </w:rPr>
        <w:t xml:space="preserve"> begrotingswijziging 2024</w:t>
      </w:r>
    </w:p>
    <w:p w:rsidR="00000000" w:rsidDel="00000000" w:rsidP="00000000" w:rsidRDefault="00000000" w:rsidRPr="00000000" w14:paraId="00000043">
      <w:pPr>
        <w:rPr/>
      </w:pPr>
      <w:r w:rsidDel="00000000" w:rsidR="00000000" w:rsidRPr="00000000">
        <w:rPr>
          <w:rtl w:val="0"/>
        </w:rPr>
        <w:t xml:space="preserve">Hieronder ziet u een samenvatting van de 2</w:t>
      </w:r>
      <w:r w:rsidDel="00000000" w:rsidR="00000000" w:rsidRPr="00000000">
        <w:rPr>
          <w:vertAlign w:val="superscript"/>
          <w:rtl w:val="0"/>
        </w:rPr>
        <w:t xml:space="preserve">e</w:t>
      </w:r>
      <w:r w:rsidDel="00000000" w:rsidR="00000000" w:rsidRPr="00000000">
        <w:rPr>
          <w:rtl w:val="0"/>
        </w:rPr>
        <w:t xml:space="preserve"> begrotingswijziging 2024 en een toelichting per onderwerp. Deze begrotingswijziging heeft betrekking op de begroting 2024 en volgt uit de 2</w:t>
      </w:r>
      <w:r w:rsidDel="00000000" w:rsidR="00000000" w:rsidRPr="00000000">
        <w:rPr>
          <w:vertAlign w:val="superscript"/>
          <w:rtl w:val="0"/>
        </w:rPr>
        <w:t xml:space="preserve">e</w:t>
      </w:r>
      <w:r w:rsidDel="00000000" w:rsidR="00000000" w:rsidRPr="00000000">
        <w:rPr>
          <w:rtl w:val="0"/>
        </w:rPr>
        <w:t xml:space="preserve"> financiële rapportage 2024. Het betreffen uitsluitend incidentele posten. </w:t>
      </w:r>
    </w:p>
    <w:p w:rsidR="00000000" w:rsidDel="00000000" w:rsidP="00000000" w:rsidRDefault="00000000" w:rsidRPr="00000000" w14:paraId="00000044">
      <w:pPr>
        <w:rPr/>
      </w:pPr>
      <w:r w:rsidDel="00000000" w:rsidR="00000000" w:rsidRPr="00000000">
        <w:rPr/>
        <w:drawing>
          <wp:inline distB="0" distT="0" distL="0" distR="0">
            <wp:extent cx="5525271" cy="2962688"/>
            <wp:effectExtent b="0" l="0" r="0" t="0"/>
            <wp:docPr descr="Tabel toont begrotingsbijdragen voor 2024 met specificaties van incidentele kosten zoals leasekosten automatisering Venlo, toetredingsfee Leudal en archiefpersoneel, met totaalbedrag van 14.449 duizend euro. Kolom rechts geeft aan dat alle vermeldingen incidenteel zijn, met een dekking uit bestemmingsreserve van -141 duizend euro." id="5" name="image2.png"/>
            <a:graphic>
              <a:graphicData uri="http://schemas.openxmlformats.org/drawingml/2006/picture">
                <pic:pic>
                  <pic:nvPicPr>
                    <pic:cNvPr descr="Tabel toont begrotingsbijdragen voor 2024 met specificaties van incidentele kosten zoals leasekosten automatisering Venlo, toetredingsfee Leudal en archiefpersoneel, met totaalbedrag van 14.449 duizend euro. Kolom rechts geeft aan dat alle vermeldingen incidenteel zijn, met een dekking uit bestemmingsreserve van -141 duizend euro." id="0" name="image2.png"/>
                    <pic:cNvPicPr preferRelativeResize="0"/>
                  </pic:nvPicPr>
                  <pic:blipFill>
                    <a:blip r:embed="rId7"/>
                    <a:srcRect b="0" l="0" r="0" t="0"/>
                    <a:stretch>
                      <a:fillRect/>
                    </a:stretch>
                  </pic:blipFill>
                  <pic:spPr>
                    <a:xfrm>
                      <a:off x="0" y="0"/>
                      <a:ext cx="5525271" cy="2962688"/>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Hieronder treft u een nadere toelichting op de mutaties in de begroting. </w:t>
      </w:r>
    </w:p>
    <w:p w:rsidR="00000000" w:rsidDel="00000000" w:rsidP="00000000" w:rsidRDefault="00000000" w:rsidRPr="00000000" w14:paraId="00000046">
      <w:pPr>
        <w:numPr>
          <w:ilvl w:val="0"/>
          <w:numId w:val="1"/>
        </w:numPr>
        <w:ind w:left="720" w:hanging="360"/>
        <w:rPr/>
      </w:pPr>
      <w:r w:rsidDel="00000000" w:rsidR="00000000" w:rsidRPr="00000000">
        <w:rPr>
          <w:rtl w:val="0"/>
        </w:rPr>
        <w:t xml:space="preserve">Leasekosten programma Automatisering (ICT gemeente specifiek) Venlo (€</w:t>
      </w:r>
      <w:r w:rsidDel="00000000" w:rsidR="00000000" w:rsidRPr="00000000">
        <w:rPr>
          <w:rFonts w:ascii="Arial" w:cs="Arial" w:eastAsia="Arial" w:hAnsi="Arial"/>
          <w:rtl w:val="0"/>
        </w:rPr>
        <w:t xml:space="preserve"> </w:t>
      </w:r>
      <w:r w:rsidDel="00000000" w:rsidR="00000000" w:rsidRPr="00000000">
        <w:rPr>
          <w:rtl w:val="0"/>
        </w:rPr>
        <w:t xml:space="preserve">210k)</w:t>
      </w:r>
      <w:r w:rsidDel="00000000" w:rsidR="00000000" w:rsidRPr="00000000">
        <w:rPr>
          <w:rFonts w:ascii="Aptos" w:cs="Aptos" w:eastAsia="Aptos" w:hAnsi="Aptos"/>
          <w:rtl w:val="0"/>
        </w:rPr>
        <w:t xml:space="preserve"> </w:t>
      </w:r>
      <w:r w:rsidDel="00000000" w:rsidR="00000000" w:rsidRPr="00000000">
        <w:rPr>
          <w:rtl w:val="0"/>
        </w:rPr>
        <w:br w:type="textWrapping"/>
        <w:t xml:space="preserve">De gemeente Venlo heeft voor haar leasekostenbudget </w:t>
      </w:r>
      <w:r w:rsidDel="00000000" w:rsidR="00000000" w:rsidRPr="00000000">
        <w:rPr>
          <w:rFonts w:ascii="Aptos" w:cs="Aptos" w:eastAsia="Aptos" w:hAnsi="Aptos"/>
          <w:rtl w:val="0"/>
        </w:rPr>
        <w:t xml:space="preserve">€</w:t>
      </w:r>
      <w:r w:rsidDel="00000000" w:rsidR="00000000" w:rsidRPr="00000000">
        <w:rPr>
          <w:rFonts w:ascii="Arial" w:cs="Arial" w:eastAsia="Arial" w:hAnsi="Arial"/>
          <w:rtl w:val="0"/>
        </w:rPr>
        <w:t xml:space="preserve"> </w:t>
      </w:r>
      <w:r w:rsidDel="00000000" w:rsidR="00000000" w:rsidRPr="00000000">
        <w:rPr>
          <w:rtl w:val="0"/>
        </w:rPr>
        <w:t xml:space="preserve">210k additioneel beschikbaar gesteld. In de begroting</w:t>
      </w:r>
      <w:r w:rsidDel="00000000" w:rsidR="00000000" w:rsidRPr="00000000">
        <w:rPr>
          <w:rFonts w:ascii="Aptos" w:cs="Aptos" w:eastAsia="Aptos" w:hAnsi="Aptos"/>
          <w:rtl w:val="0"/>
        </w:rPr>
        <w:t xml:space="preserve"> </w:t>
      </w:r>
      <w:r w:rsidDel="00000000" w:rsidR="00000000" w:rsidRPr="00000000">
        <w:rPr>
          <w:rtl w:val="0"/>
        </w:rPr>
        <w:t xml:space="preserve">2024</w:t>
      </w:r>
      <w:r w:rsidDel="00000000" w:rsidR="00000000" w:rsidRPr="00000000">
        <w:rPr>
          <w:rFonts w:ascii="Aptos" w:cs="Aptos" w:eastAsia="Aptos" w:hAnsi="Aptos"/>
          <w:rtl w:val="0"/>
        </w:rPr>
        <w:t xml:space="preserve"> </w:t>
      </w:r>
      <w:r w:rsidDel="00000000" w:rsidR="00000000" w:rsidRPr="00000000">
        <w:rPr>
          <w:rtl w:val="0"/>
        </w:rPr>
        <w:t xml:space="preserve">van ICT NML dient deze toevoeging nog geformaliseerd te worden.</w:t>
      </w:r>
      <w:r w:rsidDel="00000000" w:rsidR="00000000" w:rsidRPr="00000000">
        <w:rPr>
          <w:rFonts w:ascii="Aptos" w:cs="Aptos" w:eastAsia="Aptos" w:hAnsi="Aptos"/>
          <w:rtl w:val="0"/>
        </w:rPr>
        <w:t xml:space="preserve"> </w:t>
      </w:r>
      <w:r w:rsidDel="00000000" w:rsidR="00000000" w:rsidRPr="00000000">
        <w:rPr>
          <w:rtl w:val="0"/>
        </w:rPr>
        <w:t xml:space="preserve">Het additionele gemeente specifieke budget is</w:t>
      </w:r>
      <w:r w:rsidDel="00000000" w:rsidR="00000000" w:rsidRPr="00000000">
        <w:rPr>
          <w:rFonts w:ascii="Aptos" w:cs="Aptos" w:eastAsia="Aptos" w:hAnsi="Aptos"/>
          <w:rtl w:val="0"/>
        </w:rPr>
        <w:t xml:space="preserve"> </w:t>
      </w:r>
      <w:r w:rsidDel="00000000" w:rsidR="00000000" w:rsidRPr="00000000">
        <w:rPr>
          <w:rtl w:val="0"/>
        </w:rPr>
        <w:t xml:space="preserve">reeds</w:t>
      </w:r>
      <w:r w:rsidDel="00000000" w:rsidR="00000000" w:rsidRPr="00000000">
        <w:rPr>
          <w:rFonts w:ascii="Aptos" w:cs="Aptos" w:eastAsia="Aptos" w:hAnsi="Aptos"/>
          <w:rtl w:val="0"/>
        </w:rPr>
        <w:t xml:space="preserve"> </w:t>
      </w:r>
      <w:r w:rsidDel="00000000" w:rsidR="00000000" w:rsidRPr="00000000">
        <w:rPr>
          <w:rtl w:val="0"/>
        </w:rPr>
        <w:t xml:space="preserve">in de (meerjaren)begroting 2025 opgenomen.</w:t>
      </w:r>
      <w:r w:rsidDel="00000000" w:rsidR="00000000" w:rsidRPr="00000000">
        <w:rPr>
          <w:rFonts w:ascii="Aptos" w:cs="Aptos" w:eastAsia="Aptos" w:hAnsi="Aptos"/>
          <w:rtl w:val="0"/>
        </w:rPr>
        <w:t xml:space="preserve"> </w:t>
      </w:r>
      <w:r w:rsidDel="00000000" w:rsidR="00000000" w:rsidRPr="00000000">
        <w:rPr>
          <w:rtl w:val="0"/>
        </w:rPr>
        <w:t xml:space="preserve">Deze begrotingswijziging heeft uitsluitend gevolgen voor de bijdrage van de gemeente Venlo.</w:t>
      </w:r>
      <w:r w:rsidDel="00000000" w:rsidR="00000000" w:rsidRPr="00000000">
        <w:rPr>
          <w:rFonts w:ascii="Aptos" w:cs="Aptos" w:eastAsia="Aptos" w:hAnsi="Aptos"/>
          <w:rtl w:val="0"/>
        </w:rPr>
        <w:t xml:space="preserve">  </w:t>
      </w:r>
      <w:r w:rsidDel="00000000" w:rsidR="00000000" w:rsidRPr="00000000">
        <w:rPr>
          <w:rtl w:val="0"/>
        </w:rPr>
      </w:r>
    </w:p>
    <w:p w:rsidR="00000000" w:rsidDel="00000000" w:rsidP="00000000" w:rsidRDefault="00000000" w:rsidRPr="00000000" w14:paraId="00000047">
      <w:pPr>
        <w:numPr>
          <w:ilvl w:val="0"/>
          <w:numId w:val="2"/>
        </w:numPr>
        <w:ind w:left="720" w:hanging="360"/>
        <w:rPr/>
      </w:pPr>
      <w:r w:rsidDel="00000000" w:rsidR="00000000" w:rsidRPr="00000000">
        <w:rPr>
          <w:rtl w:val="0"/>
        </w:rPr>
        <w:t xml:space="preserve">Toetredingsfee programma Informatisering (ECGeo gemeente specifiek) Leudal (€</w:t>
      </w:r>
      <w:r w:rsidDel="00000000" w:rsidR="00000000" w:rsidRPr="00000000">
        <w:rPr>
          <w:rFonts w:ascii="Arial" w:cs="Arial" w:eastAsia="Arial" w:hAnsi="Arial"/>
          <w:rtl w:val="0"/>
        </w:rPr>
        <w:t xml:space="preserve"> </w:t>
      </w:r>
      <w:r w:rsidDel="00000000" w:rsidR="00000000" w:rsidRPr="00000000">
        <w:rPr>
          <w:rtl w:val="0"/>
        </w:rPr>
        <w:t xml:space="preserve">0)</w:t>
      </w:r>
      <w:r w:rsidDel="00000000" w:rsidR="00000000" w:rsidRPr="00000000">
        <w:rPr>
          <w:rFonts w:ascii="Aptos" w:cs="Aptos" w:eastAsia="Aptos" w:hAnsi="Aptos"/>
          <w:rtl w:val="0"/>
        </w:rPr>
        <w:t xml:space="preserve"> </w:t>
      </w:r>
      <w:r w:rsidDel="00000000" w:rsidR="00000000" w:rsidRPr="00000000">
        <w:rPr>
          <w:rtl w:val="0"/>
        </w:rPr>
        <w:br w:type="textWrapping"/>
        <w:t xml:space="preserve">Met ingang van 1 januari 2024 is het Expertise Centrum</w:t>
      </w:r>
      <w:r w:rsidDel="00000000" w:rsidR="00000000" w:rsidRPr="00000000">
        <w:rPr>
          <w:rFonts w:ascii="Aptos" w:cs="Aptos" w:eastAsia="Aptos" w:hAnsi="Aptos"/>
          <w:rtl w:val="0"/>
        </w:rPr>
        <w:t xml:space="preserve"> </w:t>
      </w:r>
      <w:r w:rsidDel="00000000" w:rsidR="00000000" w:rsidRPr="00000000">
        <w:rPr>
          <w:rtl w:val="0"/>
        </w:rPr>
        <w:t xml:space="preserve">Geo</w:t>
      </w:r>
      <w:r w:rsidDel="00000000" w:rsidR="00000000" w:rsidRPr="00000000">
        <w:rPr>
          <w:rFonts w:ascii="Aptos" w:cs="Aptos" w:eastAsia="Aptos" w:hAnsi="Aptos"/>
          <w:rtl w:val="0"/>
        </w:rPr>
        <w:t xml:space="preserve"> </w:t>
      </w:r>
      <w:r w:rsidDel="00000000" w:rsidR="00000000" w:rsidRPr="00000000">
        <w:rPr>
          <w:rtl w:val="0"/>
        </w:rPr>
        <w:t xml:space="preserve">(ECGeo) toegevoegd aan de gemeenschappelijke regeling ICT NML. Dit had tot gevolg dat de gemeente Leudal toegetreden is als deelnemer in ICT NML. De gemeente Leudal heeft daarvoor een</w:t>
      </w:r>
      <w:r w:rsidDel="00000000" w:rsidR="00000000" w:rsidRPr="00000000">
        <w:rPr>
          <w:rFonts w:ascii="Aptos" w:cs="Aptos" w:eastAsia="Aptos" w:hAnsi="Aptos"/>
          <w:rtl w:val="0"/>
        </w:rPr>
        <w:t xml:space="preserve"> </w:t>
      </w:r>
      <w:r w:rsidDel="00000000" w:rsidR="00000000" w:rsidRPr="00000000">
        <w:rPr>
          <w:rtl w:val="0"/>
        </w:rPr>
        <w:t xml:space="preserve">toetredingsfee</w:t>
      </w:r>
      <w:r w:rsidDel="00000000" w:rsidR="00000000" w:rsidRPr="00000000">
        <w:rPr>
          <w:rFonts w:ascii="Aptos" w:cs="Aptos" w:eastAsia="Aptos" w:hAnsi="Aptos"/>
          <w:rtl w:val="0"/>
        </w:rPr>
        <w:t xml:space="preserve"> </w:t>
      </w:r>
      <w:r w:rsidDel="00000000" w:rsidR="00000000" w:rsidRPr="00000000">
        <w:rPr>
          <w:rtl w:val="0"/>
        </w:rPr>
        <w:t xml:space="preserve">ter hoogte van </w:t>
      </w:r>
      <w:r w:rsidDel="00000000" w:rsidR="00000000" w:rsidRPr="00000000">
        <w:rPr>
          <w:rFonts w:ascii="Aptos" w:cs="Aptos" w:eastAsia="Aptos" w:hAnsi="Aptos"/>
          <w:rtl w:val="0"/>
        </w:rPr>
        <w:t xml:space="preserve">€</w:t>
      </w:r>
      <w:r w:rsidDel="00000000" w:rsidR="00000000" w:rsidRPr="00000000">
        <w:rPr>
          <w:rFonts w:ascii="Arial" w:cs="Arial" w:eastAsia="Arial" w:hAnsi="Arial"/>
          <w:rtl w:val="0"/>
        </w:rPr>
        <w:t xml:space="preserve"> </w:t>
      </w:r>
      <w:r w:rsidDel="00000000" w:rsidR="00000000" w:rsidRPr="00000000">
        <w:rPr>
          <w:rtl w:val="0"/>
        </w:rPr>
        <w:t xml:space="preserve">36k voldaan. Dit bedrag was nog niet als baat</w:t>
      </w:r>
      <w:r w:rsidDel="00000000" w:rsidR="00000000" w:rsidRPr="00000000">
        <w:rPr>
          <w:rFonts w:ascii="Aptos" w:cs="Aptos" w:eastAsia="Aptos" w:hAnsi="Aptos"/>
          <w:rtl w:val="0"/>
        </w:rPr>
        <w:t xml:space="preserve"> </w:t>
      </w:r>
      <w:r w:rsidDel="00000000" w:rsidR="00000000" w:rsidRPr="00000000">
        <w:rPr>
          <w:rtl w:val="0"/>
        </w:rPr>
        <w:t xml:space="preserve">geraamd</w:t>
      </w:r>
      <w:r w:rsidDel="00000000" w:rsidR="00000000" w:rsidRPr="00000000">
        <w:rPr>
          <w:rFonts w:ascii="Aptos" w:cs="Aptos" w:eastAsia="Aptos" w:hAnsi="Aptos"/>
          <w:rtl w:val="0"/>
        </w:rPr>
        <w:t xml:space="preserve"> </w:t>
      </w:r>
      <w:r w:rsidDel="00000000" w:rsidR="00000000" w:rsidRPr="00000000">
        <w:rPr>
          <w:rtl w:val="0"/>
        </w:rPr>
        <w:t xml:space="preserve">in de begroting. Met deze incidentele begrotingswijziging wordt hierin voorzien en wordt de</w:t>
      </w:r>
      <w:r w:rsidDel="00000000" w:rsidR="00000000" w:rsidRPr="00000000">
        <w:rPr>
          <w:rFonts w:ascii="Aptos" w:cs="Aptos" w:eastAsia="Aptos" w:hAnsi="Aptos"/>
          <w:rtl w:val="0"/>
        </w:rPr>
        <w:t xml:space="preserve"> </w:t>
      </w:r>
      <w:r w:rsidDel="00000000" w:rsidR="00000000" w:rsidRPr="00000000">
        <w:rPr>
          <w:rtl w:val="0"/>
        </w:rPr>
        <w:t xml:space="preserve">toetredingsfee gestort in de algemene reserve.  </w:t>
      </w:r>
    </w:p>
    <w:p w:rsidR="00000000" w:rsidDel="00000000" w:rsidP="00000000" w:rsidRDefault="00000000" w:rsidRPr="00000000" w14:paraId="00000048">
      <w:pPr>
        <w:numPr>
          <w:ilvl w:val="0"/>
          <w:numId w:val="3"/>
        </w:numPr>
        <w:ind w:left="720" w:hanging="360"/>
        <w:rPr/>
      </w:pPr>
      <w:r w:rsidDel="00000000" w:rsidR="00000000" w:rsidRPr="00000000">
        <w:rPr>
          <w:rtl w:val="0"/>
        </w:rPr>
        <w:t xml:space="preserve">Archiefwaardig worden en inhuur personeel programma Bedrijfsvoering (€</w:t>
      </w:r>
      <w:r w:rsidDel="00000000" w:rsidR="00000000" w:rsidRPr="00000000">
        <w:rPr>
          <w:rFonts w:ascii="Arial" w:cs="Arial" w:eastAsia="Arial" w:hAnsi="Arial"/>
          <w:rtl w:val="0"/>
        </w:rPr>
        <w:t xml:space="preserve"> </w:t>
      </w:r>
      <w:r w:rsidDel="00000000" w:rsidR="00000000" w:rsidRPr="00000000">
        <w:rPr>
          <w:rtl w:val="0"/>
        </w:rPr>
        <w:t xml:space="preserve">0)</w:t>
      </w:r>
      <w:r w:rsidDel="00000000" w:rsidR="00000000" w:rsidRPr="00000000">
        <w:rPr>
          <w:rFonts w:ascii="Aptos" w:cs="Aptos" w:eastAsia="Aptos" w:hAnsi="Aptos"/>
          <w:rtl w:val="0"/>
        </w:rPr>
        <w:t xml:space="preserve"> </w:t>
      </w:r>
      <w:r w:rsidDel="00000000" w:rsidR="00000000" w:rsidRPr="00000000">
        <w:rPr>
          <w:rtl w:val="0"/>
        </w:rPr>
        <w:br w:type="textWrapping"/>
        <w:t xml:space="preserve">Op 11 april 2023 heeft het bestuur de jaarrekening 2023 vastgesteld. In dezelfde vergadering heeft zij besloten om uit het resultaat 2023 een bedrag van </w:t>
      </w:r>
      <w:r w:rsidDel="00000000" w:rsidR="00000000" w:rsidRPr="00000000">
        <w:rPr>
          <w:rFonts w:ascii="Aptos" w:cs="Aptos" w:eastAsia="Aptos" w:hAnsi="Aptos"/>
          <w:rtl w:val="0"/>
        </w:rPr>
        <w:t xml:space="preserve">€</w:t>
      </w:r>
      <w:r w:rsidDel="00000000" w:rsidR="00000000" w:rsidRPr="00000000">
        <w:rPr>
          <w:rFonts w:ascii="Arial" w:cs="Arial" w:eastAsia="Arial" w:hAnsi="Arial"/>
          <w:rtl w:val="0"/>
        </w:rPr>
        <w:t xml:space="preserve"> </w:t>
      </w:r>
      <w:r w:rsidDel="00000000" w:rsidR="00000000" w:rsidRPr="00000000">
        <w:rPr>
          <w:rtl w:val="0"/>
        </w:rPr>
        <w:t xml:space="preserve">141 k te storten in een bestemmingsreserve met als doel het archiefwaardig worden van ICT NML en de inhuur van personeel (secretariaat en control). Dit wordt met bovenstaande begrotingswijziging in 2024 geformaliseerd. Het betreft een incidentele begrotingswijziging, die geen invloed heeft op de bijdragen van de individuele gemeenten. Vanaf de begroting 2025 zijn deze middelen structureel geborgd. </w:t>
      </w:r>
    </w:p>
    <w:p w:rsidR="00000000" w:rsidDel="00000000" w:rsidP="00000000" w:rsidRDefault="00000000" w:rsidRPr="00000000" w14:paraId="00000049">
      <w:pPr>
        <w:rPr/>
      </w:pP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rPr/>
      </w:pPr>
      <w:bookmarkStart w:colFirst="0" w:colLast="0" w:name="_5rb7b28pb3y4" w:id="4"/>
      <w:bookmarkEnd w:id="4"/>
      <w:r w:rsidDel="00000000" w:rsidR="00000000" w:rsidRPr="00000000">
        <w:rPr>
          <w:rtl w:val="0"/>
        </w:rPr>
        <w:t xml:space="preserve">Begrotingswijziging 2024</w:t>
      </w:r>
    </w:p>
    <w:p w:rsidR="00000000" w:rsidDel="00000000" w:rsidP="00000000" w:rsidRDefault="00000000" w:rsidRPr="00000000" w14:paraId="0000004B">
      <w:pPr>
        <w:rPr/>
      </w:pPr>
      <w:r w:rsidDel="00000000" w:rsidR="00000000" w:rsidRPr="00000000">
        <w:rPr>
          <w:b w:val="1"/>
          <w:bCs w:val="1"/>
          <w:rtl w:val="0"/>
        </w:rPr>
        <w:t xml:space="preserve">Officiële 2e begrotingswijziging 2024</w:t>
      </w: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-85878</wp:posOffset>
            </wp:positionH>
            <wp:positionV relativeFrom="paragraph">
              <wp:posOffset>257538</wp:posOffset>
            </wp:positionV>
            <wp:extent cx="6639254" cy="1390700"/>
            <wp:effectExtent b="0" l="0" r="0" t="0"/>
            <wp:wrapNone/>
            <wp:docPr descr="Tabel met begroting 2024 voor baten en lasten, inclusief programma's, algemene dekkingsmiddelen en overige posten, met oorspronkelijke begroting, wijzigingen en saldo's. Kleuren en labels onderscheiden begrotingsbedragen, wijzigingen en toelichtingen, waarbij een positief saldo van 210.000 euro als geraamd resultaat wordt weergegeven." id="3" name="image6.png"/>
            <a:graphic>
              <a:graphicData uri="http://schemas.openxmlformats.org/drawingml/2006/picture">
                <pic:pic>
                  <pic:nvPicPr>
                    <pic:cNvPr descr="Tabel met begroting 2024 voor baten en lasten, inclusief programma's, algemene dekkingsmiddelen en overige posten, met oorspronkelijke begroting, wijzigingen en saldo's. Kleuren en labels onderscheiden begrotingsbedragen, wijzigingen en toelichtingen, waarbij een positief saldo van 210.000 euro als geraamd resultaat wordt weergegeven." id="0" name="image6.png"/>
                    <pic:cNvPicPr preferRelativeResize="0"/>
                  </pic:nvPicPr>
                  <pic:blipFill>
                    <a:blip r:embed="rId8"/>
                    <a:srcRect b="0" l="0" r="0" t="0"/>
                    <a:stretch>
                      <a:fillRect/>
                    </a:stretch>
                  </pic:blipFill>
                  <pic:spPr>
                    <a:xfrm>
                      <a:off x="0" y="0"/>
                      <a:ext cx="6639254" cy="1390700"/>
                    </a:xfrm>
                    <a:prstGeom prst="rect"/>
                    <a:ln/>
                  </pic:spPr>
                </pic:pic>
              </a:graphicData>
            </a:graphic>
          </wp:anchor>
        </w:drawing>
      </w:r>
    </w:p>
    <w:p w:rsidR="00000000" w:rsidDel="00000000" w:rsidP="00000000" w:rsidRDefault="00000000" w:rsidRPr="00000000" w14:paraId="0000004C">
      <w:pPr>
        <w:rPr/>
      </w:pPr>
      <w:r w:rsidDel="00000000" w:rsidR="00000000" w:rsidRPr="00000000">
        <w:br w:type="page"/>
      </w:r>
      <w:r w:rsidDel="00000000" w:rsidR="00000000" w:rsidRPr="00000000">
        <w:rPr>
          <w:rtl w:val="0"/>
        </w:rPr>
      </w:r>
    </w:p>
    <w:p w:rsidR="00000000" w:rsidDel="00000000" w:rsidP="00000000" w:rsidRDefault="00000000" w:rsidRPr="00000000" w14:paraId="0000004D">
      <w:pPr>
        <w:pStyle w:val="Heading1"/>
        <w:rPr/>
      </w:pPr>
      <w:bookmarkStart w:colFirst="0" w:colLast="0" w:name="_pv82q9xswdbx" w:id="5"/>
      <w:bookmarkEnd w:id="5"/>
      <w:r w:rsidDel="00000000" w:rsidR="00000000" w:rsidRPr="00000000">
        <w:rPr>
          <w:rtl w:val="0"/>
        </w:rPr>
        <w:t xml:space="preserve">Effect op bijdrage per gemeente</w:t>
      </w:r>
    </w:p>
    <w:p w:rsidR="00000000" w:rsidDel="00000000" w:rsidP="00000000" w:rsidRDefault="00000000" w:rsidRPr="00000000" w14:paraId="0000004E">
      <w:pPr>
        <w:rPr/>
      </w:pPr>
      <w:r w:rsidDel="00000000" w:rsidR="00000000" w:rsidRPr="00000000">
        <w:rPr>
          <w:rtl w:val="0"/>
        </w:rPr>
        <w:t xml:space="preserve">Hieronder is per gemeente aangegeven wat het effect is van de begrotingswijziging op de bijdrage per gemeente. </w:t>
      </w:r>
    </w:p>
    <w:p w:rsidR="00000000" w:rsidDel="00000000" w:rsidP="00000000" w:rsidRDefault="00000000" w:rsidRPr="00000000" w14:paraId="0000004F">
      <w:pPr>
        <w:pStyle w:val="Heading2"/>
        <w:rPr/>
      </w:pPr>
      <w:bookmarkStart w:colFirst="0" w:colLast="0" w:name="_61t67ow4y15k" w:id="6"/>
      <w:bookmarkEnd w:id="6"/>
      <w:r w:rsidDel="00000000" w:rsidR="00000000" w:rsidRPr="00000000">
        <w:rPr>
          <w:rtl w:val="0"/>
        </w:rPr>
        <w:t xml:space="preserve">Bijdrage Automatisering (ICT) per gemeente </w:t>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318135</wp:posOffset>
            </wp:positionV>
            <wp:extent cx="6268085" cy="6194425"/>
            <wp:effectExtent b="0" l="0" r="0" t="0"/>
            <wp:wrapSquare wrapText="bothSides" distB="0" distT="0" distL="114300" distR="114300"/>
            <wp:docPr descr="Tabel toont begroting 2024 voor zes gemeenten met bedragen in miljoenen euro's, verdeeld in centrale lasten en specifieke lasten. Venlo heeft een extra bijdrage van 210.000 euro bij specifieke lasten, wat totale bijdrage per gemeente verhoogt tot 12.212.505 euro." id="4" name="image1.png"/>
            <a:graphic>
              <a:graphicData uri="http://schemas.openxmlformats.org/drawingml/2006/picture">
                <pic:pic>
                  <pic:nvPicPr>
                    <pic:cNvPr descr="Tabel toont begroting 2024 voor zes gemeenten met bedragen in miljoenen euro's, verdeeld in centrale lasten en specifieke lasten. Venlo heeft een extra bijdrage van 210.000 euro bij specifieke lasten, wat totale bijdrage per gemeente verhoogt tot 12.212.505 euro." id="0" name="image1.png"/>
                    <pic:cNvPicPr preferRelativeResize="0"/>
                  </pic:nvPicPr>
                  <pic:blipFill>
                    <a:blip r:embed="rId9"/>
                    <a:srcRect b="0" l="0" r="0" t="0"/>
                    <a:stretch>
                      <a:fillRect/>
                    </a:stretch>
                  </pic:blipFill>
                  <pic:spPr>
                    <a:xfrm>
                      <a:off x="0" y="0"/>
                      <a:ext cx="6268085" cy="6194425"/>
                    </a:xfrm>
                    <a:prstGeom prst="rect"/>
                    <a:ln/>
                  </pic:spPr>
                </pic:pic>
              </a:graphicData>
            </a:graphic>
          </wp:anchor>
        </w:drawing>
      </w:r>
    </w:p>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2"/>
        <w:rPr/>
      </w:pPr>
      <w:bookmarkStart w:colFirst="0" w:colLast="0" w:name="_gba4pxkyxkae" w:id="7"/>
      <w:bookmarkEnd w:id="7"/>
      <w:r w:rsidDel="00000000" w:rsidR="00000000" w:rsidRPr="00000000">
        <w:rPr>
          <w:rtl w:val="0"/>
        </w:rPr>
        <w:t xml:space="preserve">Bijdrage informatisering (ECGeo) per gemeente</w:t>
      </w:r>
    </w:p>
    <w:p w:rsidR="00000000" w:rsidDel="00000000" w:rsidP="00000000" w:rsidRDefault="00000000" w:rsidRPr="00000000" w14:paraId="00000052">
      <w:pPr>
        <w:rPr/>
      </w:pPr>
      <w:r w:rsidDel="00000000" w:rsidR="00000000" w:rsidRPr="00000000">
        <w:rPr/>
        <w:drawing>
          <wp:inline distB="0" distT="0" distL="0" distR="0">
            <wp:extent cx="6306516" cy="5023836"/>
            <wp:effectExtent b="0" l="0" r="0" t="0"/>
            <wp:docPr descr="Tabel met begrotingsbedragen voor 2024 per gemeente, opgesplitst in centrale lasten, specifieke lasten en totale bijdragen van Leudal, Nederweert, Roermond en Weert. Belangrijke cijfers tonen totale bijdragen van 2.095.470 euro zonder wijzigingen na tweede aanpassing, met duidelijke kolomindeling en vetgedrukte totalen." id="6" name="image4.png"/>
            <a:graphic>
              <a:graphicData uri="http://schemas.openxmlformats.org/drawingml/2006/picture">
                <pic:pic>
                  <pic:nvPicPr>
                    <pic:cNvPr descr="Tabel met begrotingsbedragen voor 2024 per gemeente, opgesplitst in centrale lasten, specifieke lasten en totale bijdragen van Leudal, Nederweert, Roermond en Weert. Belangrijke cijfers tonen totale bijdragen van 2.095.470 euro zonder wijzigingen na tweede aanpassing, met duidelijke kolomindeling en vetgedrukte totalen." id="0" name="image4.png"/>
                    <pic:cNvPicPr preferRelativeResize="0"/>
                  </pic:nvPicPr>
                  <pic:blipFill>
                    <a:blip r:embed="rId10"/>
                    <a:srcRect b="0" l="0" r="0" t="0"/>
                    <a:stretch>
                      <a:fillRect/>
                    </a:stretch>
                  </pic:blipFill>
                  <pic:spPr>
                    <a:xfrm>
                      <a:off x="0" y="0"/>
                      <a:ext cx="6306516" cy="5023836"/>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Style w:val="Heading2"/>
        <w:rPr/>
      </w:pPr>
      <w:bookmarkStart w:colFirst="0" w:colLast="0" w:name="_wafvihy75fod" w:id="8"/>
      <w:bookmarkEnd w:id="8"/>
      <w:r w:rsidDel="00000000" w:rsidR="00000000" w:rsidRPr="00000000">
        <w:rPr>
          <w:rtl w:val="0"/>
        </w:rPr>
        <w:t xml:space="preserve">Totale bijdrage gemeenten aan ICT NML </w:t>
      </w:r>
    </w:p>
    <w:p w:rsidR="00000000" w:rsidDel="00000000" w:rsidP="00000000" w:rsidRDefault="00000000" w:rsidRPr="00000000" w14:paraId="00000054">
      <w:pPr>
        <w:rPr/>
      </w:pPr>
      <w:r w:rsidDel="00000000" w:rsidR="00000000" w:rsidRPr="00000000">
        <w:rPr>
          <w:rtl w:val="0"/>
        </w:rPr>
        <w:t xml:space="preserve">Onderstaand overzicht toont de aansluiting op de staat van baten en lasten van ICT NML over het begrotingsjaar 2024.</w:t>
      </w:r>
    </w:p>
    <w:p w:rsidR="00000000" w:rsidDel="00000000" w:rsidP="00000000" w:rsidRDefault="00000000" w:rsidRPr="00000000" w14:paraId="00000055">
      <w:pPr>
        <w:rPr/>
      </w:pPr>
      <w:r w:rsidDel="00000000" w:rsidR="00000000" w:rsidRPr="00000000">
        <w:rPr/>
        <w:drawing>
          <wp:inline distB="0" distT="0" distL="0" distR="0">
            <wp:extent cx="6311682" cy="1270880"/>
            <wp:effectExtent b="0" l="0" r="0" t="0"/>
            <wp:docPr descr="Tabel toont begroting 2024 voor bijdragen automatisering en informatisering, inclusief eerste en tweede wijziging met bedragen in euro's. Belangrijkste gegevens zijn totale bijdrage gemeenten die stijgt van 14.097.975 naar 14.344.116 na tweede wijziging, met specifieke posten zoals toetredingsfee gemeente Leudal." id="1" name="image3.png"/>
            <a:graphic>
              <a:graphicData uri="http://schemas.openxmlformats.org/drawingml/2006/picture">
                <pic:pic>
                  <pic:nvPicPr>
                    <pic:cNvPr descr="Tabel toont begroting 2024 voor bijdragen automatisering en informatisering, inclusief eerste en tweede wijziging met bedragen in euro's. Belangrijkste gegevens zijn totale bijdrage gemeenten die stijgt van 14.097.975 naar 14.344.116 na tweede wijziging, met specifieke posten zoals toetredingsfee gemeente Leudal." id="0" name="image3.png"/>
                    <pic:cNvPicPr preferRelativeResize="0"/>
                  </pic:nvPicPr>
                  <pic:blipFill>
                    <a:blip r:embed="rId11"/>
                    <a:srcRect b="0" l="0" r="0" t="0"/>
                    <a:stretch>
                      <a:fillRect/>
                    </a:stretch>
                  </pic:blipFill>
                  <pic:spPr>
                    <a:xfrm>
                      <a:off x="0" y="0"/>
                      <a:ext cx="6311682" cy="127088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sectPr>
      <w:pgSz w:h="16838" w:w="11906" w:orient="portrait"/>
      <w:pgMar w:bottom="1417" w:top="1417" w:left="1417"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8.00000000000006" w:lineRule="auto"/>
      <w:ind w:left="0" w:right="0" w:firstLine="0"/>
      <w:jc w:val="left"/>
    </w:pPr>
    <w:rPr>
      <w:rFonts w:ascii="Play" w:cs="Play" w:eastAsia="Play" w:hAnsi="Play"/>
      <w:b w:val="0"/>
      <w:bCs w:val="0"/>
      <w:i w:val="0"/>
      <w:iCs w:val="0"/>
      <w:smallCaps w:val="0"/>
      <w:strike w:val="0"/>
      <w:color w:val="0f4761"/>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8.00000000000006" w:lineRule="auto"/>
      <w:ind w:left="0" w:right="0" w:firstLine="0"/>
      <w:jc w:val="left"/>
    </w:pPr>
    <w:rPr>
      <w:rFonts w:ascii="Play" w:cs="Play" w:eastAsia="Play" w:hAnsi="Play"/>
      <w:b w:val="0"/>
      <w:bCs w:val="0"/>
      <w:i w:val="0"/>
      <w:iCs w:val="0"/>
      <w:smallCaps w:val="0"/>
      <w:strike w:val="0"/>
      <w:color w:val="0f4761"/>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8.00000000000006" w:lineRule="auto"/>
      <w:ind w:left="0" w:right="0" w:firstLine="0"/>
      <w:jc w:val="left"/>
    </w:pPr>
    <w:rPr>
      <w:rFonts w:ascii="Aptos" w:cs="Aptos" w:eastAsia="Aptos" w:hAnsi="Aptos"/>
      <w:b w:val="0"/>
      <w:bCs w:val="0"/>
      <w:i w:val="0"/>
      <w:iCs w:val="0"/>
      <w:smallCaps w:val="0"/>
      <w:strike w:val="0"/>
      <w:color w:val="0f4761"/>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8.00000000000006" w:lineRule="auto"/>
      <w:ind w:left="0" w:right="0" w:firstLine="0"/>
      <w:jc w:val="left"/>
    </w:pPr>
    <w:rPr>
      <w:rFonts w:ascii="Aptos" w:cs="Aptos" w:eastAsia="Aptos" w:hAnsi="Aptos"/>
      <w:b w:val="0"/>
      <w:bCs w:val="0"/>
      <w:i w:val="1"/>
      <w:iCs w:val="1"/>
      <w:smallCaps w:val="0"/>
      <w:strike w:val="0"/>
      <w:color w:val="0f4761"/>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8.00000000000006" w:lineRule="auto"/>
      <w:ind w:left="0" w:right="0" w:firstLine="0"/>
      <w:jc w:val="left"/>
    </w:pPr>
    <w:rPr>
      <w:rFonts w:ascii="Aptos" w:cs="Aptos" w:eastAsia="Aptos" w:hAnsi="Aptos"/>
      <w:b w:val="0"/>
      <w:bCs w:val="0"/>
      <w:i w:val="0"/>
      <w:iCs w:val="0"/>
      <w:smallCaps w:val="0"/>
      <w:strike w:val="0"/>
      <w:color w:val="0f4761"/>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8.00000000000006" w:lineRule="auto"/>
      <w:ind w:left="0" w:right="0" w:firstLine="0"/>
      <w:jc w:val="left"/>
    </w:pPr>
    <w:rPr>
      <w:rFonts w:ascii="Aptos" w:cs="Aptos" w:eastAsia="Aptos" w:hAnsi="Aptos"/>
      <w:b w:val="0"/>
      <w:bCs w:val="0"/>
      <w:i w:val="1"/>
      <w:iCs w:val="1"/>
      <w:smallCaps w:val="0"/>
      <w:strike w:val="0"/>
      <w:color w:val="595959"/>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Play" w:cs="Play" w:eastAsia="Play" w:hAnsi="Play"/>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pPr>
    <w:rPr>
      <w:rFonts w:ascii="Aptos" w:cs="Aptos" w:eastAsia="Aptos" w:hAnsi="Aptos"/>
      <w:b w:val="0"/>
      <w:bCs w:val="0"/>
      <w:i w:val="0"/>
      <w:iCs w:val="0"/>
      <w:smallCaps w:val="0"/>
      <w:strike w:val="0"/>
      <w:color w:val="595959"/>
      <w:sz w:val="28"/>
      <w:szCs w:val="2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4.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2.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MediaServiceImageTags</vt:lpwstr>
  </property>
</Properties>
</file>